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334C" w14:textId="5041EFEE" w:rsidR="00663E4B" w:rsidRPr="003921C9" w:rsidRDefault="00663E4B" w:rsidP="00441DC7">
      <w:pPr>
        <w:widowControl w:val="0"/>
        <w:jc w:val="center"/>
        <w:rPr>
          <w:rFonts w:ascii="Times New Roman" w:hAnsi="Times New Roman" w:cs="Times New Roman"/>
          <w:b/>
          <w:sz w:val="24"/>
          <w:szCs w:val="24"/>
        </w:rPr>
      </w:pPr>
      <w:r w:rsidRPr="003921C9">
        <w:rPr>
          <w:rFonts w:ascii="Times New Roman" w:hAnsi="Times New Roman" w:cs="Times New Roman"/>
          <w:b/>
          <w:sz w:val="24"/>
          <w:szCs w:val="24"/>
        </w:rPr>
        <w:t>Estrategia didáctica para optimizar el aprendizaje matemático en adolescentes con trastorno por déficit de atención</w:t>
      </w:r>
    </w:p>
    <w:p w14:paraId="06554484" w14:textId="77777777" w:rsidR="00663E4B" w:rsidRPr="003921C9" w:rsidRDefault="00663E4B" w:rsidP="00663E4B">
      <w:pPr>
        <w:widowControl w:val="0"/>
        <w:jc w:val="center"/>
        <w:rPr>
          <w:rFonts w:ascii="Times New Roman" w:hAnsi="Times New Roman" w:cs="Times New Roman"/>
          <w:bCs/>
          <w:sz w:val="24"/>
          <w:szCs w:val="24"/>
          <w:lang w:val="en-US"/>
        </w:rPr>
      </w:pPr>
      <w:r w:rsidRPr="003921C9">
        <w:rPr>
          <w:rFonts w:ascii="Times New Roman" w:hAnsi="Times New Roman" w:cs="Times New Roman"/>
          <w:bCs/>
          <w:sz w:val="24"/>
          <w:szCs w:val="24"/>
          <w:lang w:val="en-US"/>
        </w:rPr>
        <w:t>Teaching strategy to optimize mathematical learning in adolescents with attention deficit disorder</w:t>
      </w:r>
    </w:p>
    <w:p w14:paraId="0DC221AB" w14:textId="77777777" w:rsidR="00663E4B" w:rsidRPr="00447265" w:rsidRDefault="00663E4B" w:rsidP="00663E4B">
      <w:pPr>
        <w:widowControl w:val="0"/>
        <w:jc w:val="right"/>
        <w:rPr>
          <w:rFonts w:ascii="Times New Roman" w:hAnsi="Times New Roman" w:cs="Times New Roman"/>
          <w:b/>
          <w:bCs/>
          <w:i/>
          <w:sz w:val="24"/>
          <w:szCs w:val="24"/>
        </w:rPr>
      </w:pPr>
      <w:r w:rsidRPr="00447265">
        <w:rPr>
          <w:rFonts w:ascii="Times New Roman" w:hAnsi="Times New Roman" w:cs="Times New Roman"/>
          <w:b/>
          <w:bCs/>
          <w:i/>
          <w:sz w:val="24"/>
          <w:szCs w:val="24"/>
        </w:rPr>
        <w:t>Artículo de investigación</w:t>
      </w:r>
    </w:p>
    <w:p w14:paraId="2DB8F193" w14:textId="33F3B225" w:rsidR="00531D56" w:rsidRPr="003921C9" w:rsidRDefault="00A41E4A" w:rsidP="00441DC7">
      <w:pPr>
        <w:widowControl w:val="0"/>
        <w:rPr>
          <w:rFonts w:ascii="Times New Roman" w:hAnsi="Times New Roman" w:cs="Times New Roman"/>
          <w:b/>
          <w:sz w:val="24"/>
          <w:szCs w:val="24"/>
        </w:rPr>
      </w:pPr>
      <w:r w:rsidRPr="003921C9">
        <w:rPr>
          <w:rFonts w:ascii="Times New Roman" w:hAnsi="Times New Roman" w:cs="Times New Roman"/>
          <w:b/>
          <w:sz w:val="24"/>
          <w:szCs w:val="24"/>
        </w:rPr>
        <w:t>AUTORES:</w:t>
      </w:r>
    </w:p>
    <w:p w14:paraId="2B185C69" w14:textId="3B1919FC" w:rsidR="00531D56" w:rsidRPr="003921C9" w:rsidRDefault="00663E4B" w:rsidP="00447265">
      <w:pPr>
        <w:widowControl w:val="0"/>
        <w:spacing w:after="0" w:line="360" w:lineRule="auto"/>
        <w:ind w:left="426"/>
        <w:jc w:val="both"/>
        <w:rPr>
          <w:rFonts w:ascii="Times New Roman" w:hAnsi="Times New Roman" w:cs="Times New Roman"/>
          <w:sz w:val="24"/>
          <w:szCs w:val="24"/>
        </w:rPr>
      </w:pPr>
      <w:r w:rsidRPr="002B3C06">
        <w:rPr>
          <w:rFonts w:ascii="Times New Roman" w:hAnsi="Times New Roman" w:cs="Times New Roman"/>
          <w:sz w:val="24"/>
          <w:szCs w:val="24"/>
        </w:rPr>
        <w:t>Javier Eduardo Guevara Anchaluiza</w:t>
      </w:r>
      <w:r w:rsidR="00DC09D1" w:rsidRPr="002B3C06">
        <w:rPr>
          <w:rFonts w:ascii="Times New Roman" w:hAnsi="Times New Roman" w:cs="Times New Roman"/>
          <w:sz w:val="24"/>
          <w:szCs w:val="24"/>
        </w:rPr>
        <w:t>, Licenciado en</w:t>
      </w:r>
      <w:r w:rsidR="002B3C06" w:rsidRPr="002B3C06">
        <w:rPr>
          <w:rFonts w:ascii="Times New Roman" w:hAnsi="Times New Roman" w:cs="Times New Roman"/>
          <w:sz w:val="24"/>
          <w:szCs w:val="24"/>
        </w:rPr>
        <w:t xml:space="preserve"> Educación General Básica</w:t>
      </w:r>
      <w:r w:rsidR="00F67BCE" w:rsidRPr="002B3C06">
        <w:rPr>
          <w:rStyle w:val="Refdenotaalpie"/>
          <w:rFonts w:ascii="Times New Roman" w:hAnsi="Times New Roman" w:cs="Times New Roman"/>
          <w:sz w:val="24"/>
          <w:szCs w:val="24"/>
        </w:rPr>
        <w:footnoteReference w:id="1"/>
      </w:r>
      <w:r w:rsidR="00CB0CC8" w:rsidRPr="002B3C06">
        <w:rPr>
          <w:rFonts w:ascii="Times New Roman" w:hAnsi="Times New Roman" w:cs="Times New Roman"/>
          <w:sz w:val="24"/>
          <w:szCs w:val="24"/>
        </w:rPr>
        <w:t>.</w:t>
      </w:r>
      <w:r w:rsidR="00CB0CC8" w:rsidRPr="003921C9">
        <w:rPr>
          <w:rFonts w:ascii="Times New Roman" w:hAnsi="Times New Roman" w:cs="Times New Roman"/>
          <w:sz w:val="24"/>
          <w:szCs w:val="24"/>
        </w:rPr>
        <w:t xml:space="preserve"> </w:t>
      </w:r>
    </w:p>
    <w:p w14:paraId="449D8D29" w14:textId="63AB1AA7" w:rsidR="00DC09D1" w:rsidRDefault="00FE1BDE" w:rsidP="00447265">
      <w:pPr>
        <w:widowControl w:val="0"/>
        <w:spacing w:after="0" w:line="360" w:lineRule="auto"/>
        <w:ind w:left="426"/>
        <w:jc w:val="both"/>
        <w:rPr>
          <w:rFonts w:ascii="Times New Roman" w:hAnsi="Times New Roman" w:cs="Times New Roman"/>
          <w:i/>
          <w:sz w:val="24"/>
          <w:szCs w:val="24"/>
        </w:rPr>
      </w:pPr>
      <w:r w:rsidRPr="003921C9">
        <w:rPr>
          <w:rFonts w:ascii="Times New Roman" w:hAnsi="Times New Roman" w:cs="Times New Roman"/>
          <w:i/>
          <w:sz w:val="24"/>
          <w:szCs w:val="24"/>
        </w:rPr>
        <w:t>Correo:</w:t>
      </w:r>
      <w:r w:rsidR="00EF7F1E">
        <w:rPr>
          <w:rFonts w:ascii="Times New Roman" w:hAnsi="Times New Roman" w:cs="Times New Roman"/>
          <w:i/>
          <w:sz w:val="24"/>
          <w:szCs w:val="24"/>
        </w:rPr>
        <w:t xml:space="preserve"> </w:t>
      </w:r>
      <w:hyperlink r:id="rId8" w:history="1">
        <w:r w:rsidR="00EF7F1E" w:rsidRPr="00AD77E6">
          <w:rPr>
            <w:rStyle w:val="Hipervnculo"/>
            <w:rFonts w:ascii="Times New Roman" w:hAnsi="Times New Roman" w:cs="Times New Roman"/>
            <w:i/>
            <w:sz w:val="24"/>
            <w:szCs w:val="24"/>
          </w:rPr>
          <w:t>javier.guevara@educacion.gob.ec</w:t>
        </w:r>
      </w:hyperlink>
      <w:r w:rsidR="00EF7F1E">
        <w:rPr>
          <w:rFonts w:ascii="Times New Roman" w:hAnsi="Times New Roman" w:cs="Times New Roman"/>
          <w:i/>
          <w:sz w:val="24"/>
          <w:szCs w:val="24"/>
        </w:rPr>
        <w:t xml:space="preserve"> </w:t>
      </w:r>
    </w:p>
    <w:p w14:paraId="26326F94" w14:textId="11506862" w:rsidR="00FE1BDE" w:rsidRDefault="00880CEE" w:rsidP="00447265">
      <w:pPr>
        <w:widowControl w:val="0"/>
        <w:spacing w:after="0" w:line="360" w:lineRule="auto"/>
        <w:ind w:left="426"/>
        <w:jc w:val="both"/>
        <w:rPr>
          <w:rFonts w:ascii="Times New Roman" w:hAnsi="Times New Roman" w:cs="Times New Roman"/>
          <w:i/>
          <w:sz w:val="24"/>
          <w:szCs w:val="24"/>
        </w:rPr>
      </w:pPr>
      <w:proofErr w:type="spellStart"/>
      <w:r>
        <w:rPr>
          <w:rFonts w:ascii="Times New Roman" w:hAnsi="Times New Roman" w:cs="Times New Roman"/>
          <w:i/>
          <w:sz w:val="24"/>
          <w:szCs w:val="24"/>
        </w:rPr>
        <w:t>O</w:t>
      </w:r>
      <w:r w:rsidR="00FE1BDE" w:rsidRPr="003921C9">
        <w:rPr>
          <w:rFonts w:ascii="Times New Roman" w:hAnsi="Times New Roman" w:cs="Times New Roman"/>
          <w:i/>
          <w:sz w:val="24"/>
          <w:szCs w:val="24"/>
        </w:rPr>
        <w:t>rcid</w:t>
      </w:r>
      <w:proofErr w:type="spellEnd"/>
      <w:r w:rsidR="00FE1BDE" w:rsidRPr="003921C9">
        <w:rPr>
          <w:rFonts w:ascii="Times New Roman" w:hAnsi="Times New Roman" w:cs="Times New Roman"/>
          <w:i/>
          <w:sz w:val="24"/>
          <w:szCs w:val="24"/>
        </w:rPr>
        <w:t>:</w:t>
      </w:r>
      <w:r w:rsidR="006767E8">
        <w:rPr>
          <w:rFonts w:ascii="Times New Roman" w:hAnsi="Times New Roman" w:cs="Times New Roman"/>
          <w:i/>
          <w:sz w:val="24"/>
          <w:szCs w:val="24"/>
        </w:rPr>
        <w:t xml:space="preserve"> </w:t>
      </w:r>
      <w:hyperlink r:id="rId9" w:history="1">
        <w:r w:rsidR="009303E9" w:rsidRPr="00E41902">
          <w:rPr>
            <w:rStyle w:val="Hipervnculo"/>
            <w:rFonts w:ascii="Times New Roman" w:hAnsi="Times New Roman" w:cs="Times New Roman"/>
            <w:i/>
            <w:sz w:val="24"/>
            <w:szCs w:val="24"/>
          </w:rPr>
          <w:t>https://orcid/org/0009-0000-6127-752X</w:t>
        </w:r>
      </w:hyperlink>
    </w:p>
    <w:p w14:paraId="35C83698" w14:textId="51A0AA52" w:rsidR="00DC09D1" w:rsidRDefault="00DC09D1" w:rsidP="00447265">
      <w:pPr>
        <w:widowControl w:val="0"/>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Unidad Educativa “Las Américas”, Ambato, Ecuador</w:t>
      </w:r>
    </w:p>
    <w:p w14:paraId="73246AAC" w14:textId="24E728FD" w:rsidR="00663E4B" w:rsidRPr="003921C9" w:rsidRDefault="00663E4B" w:rsidP="00447265">
      <w:pPr>
        <w:widowControl w:val="0"/>
        <w:spacing w:after="0" w:line="360" w:lineRule="auto"/>
        <w:ind w:left="426"/>
        <w:jc w:val="both"/>
        <w:rPr>
          <w:rFonts w:ascii="Times New Roman" w:hAnsi="Times New Roman" w:cs="Times New Roman"/>
          <w:sz w:val="24"/>
          <w:szCs w:val="24"/>
        </w:rPr>
      </w:pPr>
      <w:proofErr w:type="spellStart"/>
      <w:r w:rsidRPr="003921C9">
        <w:rPr>
          <w:rFonts w:ascii="Times New Roman" w:hAnsi="Times New Roman" w:cs="Times New Roman"/>
          <w:sz w:val="24"/>
          <w:szCs w:val="24"/>
        </w:rPr>
        <w:t>Segifredo</w:t>
      </w:r>
      <w:proofErr w:type="spellEnd"/>
      <w:r w:rsidRPr="003921C9">
        <w:rPr>
          <w:rFonts w:ascii="Times New Roman" w:hAnsi="Times New Roman" w:cs="Times New Roman"/>
          <w:sz w:val="24"/>
          <w:szCs w:val="24"/>
        </w:rPr>
        <w:t xml:space="preserve"> Luis González Bello</w:t>
      </w:r>
      <w:r w:rsidR="008F1A09" w:rsidRPr="008F1A09">
        <w:rPr>
          <w:rFonts w:cstheme="minorHAnsi"/>
          <w:sz w:val="24"/>
          <w:szCs w:val="24"/>
          <w:vertAlign w:val="superscript"/>
        </w:rPr>
        <w:t>2</w:t>
      </w:r>
      <w:r w:rsidR="008F1A09" w:rsidRPr="00CB0CC8">
        <w:rPr>
          <w:rFonts w:ascii="Times New Roman" w:hAnsi="Times New Roman" w:cs="Times New Roman"/>
          <w:sz w:val="24"/>
          <w:szCs w:val="24"/>
        </w:rPr>
        <w:t xml:space="preserve">. </w:t>
      </w:r>
      <w:r w:rsidRPr="003921C9">
        <w:rPr>
          <w:rFonts w:ascii="Times New Roman" w:hAnsi="Times New Roman" w:cs="Times New Roman"/>
          <w:sz w:val="24"/>
          <w:szCs w:val="24"/>
        </w:rPr>
        <w:t xml:space="preserve"> </w:t>
      </w:r>
    </w:p>
    <w:p w14:paraId="172537F9" w14:textId="7DA90D16" w:rsidR="00C244C0" w:rsidRPr="00C244C0" w:rsidRDefault="00FE1BDE" w:rsidP="00447265">
      <w:pPr>
        <w:widowControl w:val="0"/>
        <w:spacing w:after="0" w:line="360" w:lineRule="auto"/>
        <w:ind w:left="426"/>
        <w:jc w:val="both"/>
        <w:rPr>
          <w:rFonts w:ascii="Times New Roman" w:hAnsi="Times New Roman" w:cs="Times New Roman"/>
          <w:i/>
          <w:color w:val="1F4E79" w:themeColor="accent1" w:themeShade="80"/>
          <w:sz w:val="24"/>
          <w:szCs w:val="24"/>
        </w:rPr>
      </w:pPr>
      <w:r w:rsidRPr="003921C9">
        <w:rPr>
          <w:rFonts w:ascii="Times New Roman" w:hAnsi="Times New Roman" w:cs="Times New Roman"/>
          <w:i/>
          <w:sz w:val="24"/>
          <w:szCs w:val="24"/>
        </w:rPr>
        <w:t>Correo electrónico:</w:t>
      </w:r>
      <w:r w:rsidR="00C244C0" w:rsidRPr="002B3C06">
        <w:rPr>
          <w:rFonts w:ascii="Times New Roman" w:hAnsi="Times New Roman" w:cs="Times New Roman"/>
          <w:i/>
          <w:color w:val="2E74B5" w:themeColor="accent1" w:themeShade="BF"/>
          <w:sz w:val="24"/>
          <w:szCs w:val="24"/>
          <w:u w:val="single"/>
        </w:rPr>
        <w:t>segifredogonzalezb@gmail.</w:t>
      </w:r>
      <w:r w:rsidR="002B3C06">
        <w:rPr>
          <w:rFonts w:ascii="Times New Roman" w:hAnsi="Times New Roman" w:cs="Times New Roman"/>
          <w:i/>
          <w:color w:val="2E74B5" w:themeColor="accent1" w:themeShade="BF"/>
          <w:sz w:val="24"/>
          <w:szCs w:val="24"/>
          <w:u w:val="single"/>
        </w:rPr>
        <w:t>com</w:t>
      </w:r>
    </w:p>
    <w:p w14:paraId="349F95B1" w14:textId="6CC90C9E" w:rsidR="006767E8" w:rsidRDefault="00880CEE" w:rsidP="00447265">
      <w:pPr>
        <w:widowControl w:val="0"/>
        <w:spacing w:after="0" w:line="360" w:lineRule="auto"/>
        <w:ind w:left="426"/>
        <w:jc w:val="both"/>
        <w:rPr>
          <w:rFonts w:ascii="Times New Roman" w:hAnsi="Times New Roman" w:cs="Times New Roman"/>
          <w:i/>
          <w:sz w:val="24"/>
          <w:szCs w:val="24"/>
        </w:rPr>
      </w:pPr>
      <w:proofErr w:type="spellStart"/>
      <w:r>
        <w:rPr>
          <w:rFonts w:ascii="Times New Roman" w:hAnsi="Times New Roman" w:cs="Times New Roman"/>
          <w:i/>
          <w:sz w:val="24"/>
          <w:szCs w:val="24"/>
        </w:rPr>
        <w:t>O</w:t>
      </w:r>
      <w:r w:rsidR="00FE1BDE" w:rsidRPr="003921C9">
        <w:rPr>
          <w:rFonts w:ascii="Times New Roman" w:hAnsi="Times New Roman" w:cs="Times New Roman"/>
          <w:i/>
          <w:sz w:val="24"/>
          <w:szCs w:val="24"/>
        </w:rPr>
        <w:t>rcid</w:t>
      </w:r>
      <w:proofErr w:type="spellEnd"/>
      <w:r w:rsidR="00FE1BDE" w:rsidRPr="003921C9">
        <w:rPr>
          <w:rFonts w:ascii="Times New Roman" w:hAnsi="Times New Roman" w:cs="Times New Roman"/>
          <w:i/>
          <w:sz w:val="24"/>
          <w:szCs w:val="24"/>
        </w:rPr>
        <w:t>:</w:t>
      </w:r>
      <w:r w:rsidR="006767E8" w:rsidRPr="006767E8">
        <w:rPr>
          <w:rFonts w:ascii="Times New Roman" w:hAnsi="Times New Roman" w:cs="Times New Roman"/>
          <w:i/>
          <w:sz w:val="24"/>
          <w:szCs w:val="24"/>
        </w:rPr>
        <w:t xml:space="preserve"> </w:t>
      </w:r>
      <w:hyperlink r:id="rId10" w:history="1">
        <w:r w:rsidR="009303E9" w:rsidRPr="00E41902">
          <w:rPr>
            <w:rStyle w:val="Hipervnculo"/>
            <w:rFonts w:ascii="Times New Roman" w:hAnsi="Times New Roman" w:cs="Times New Roman"/>
            <w:i/>
            <w:sz w:val="24"/>
            <w:szCs w:val="24"/>
          </w:rPr>
          <w:t>https://orcid/org/0000-0002-8529-7493</w:t>
        </w:r>
      </w:hyperlink>
    </w:p>
    <w:p w14:paraId="119F8999" w14:textId="464D98DF" w:rsidR="00FC63B0" w:rsidRPr="00CB0CC8" w:rsidRDefault="00C244C0" w:rsidP="00447265">
      <w:pPr>
        <w:widowControl w:val="0"/>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Departamento de Matemática – Física, Universidad de Ciencias Pedagógicas “Enrique José Varona”, La Habana, Cuba</w:t>
      </w:r>
    </w:p>
    <w:p w14:paraId="1FAA00B0" w14:textId="306E70B3" w:rsidR="00FE1BDE" w:rsidRPr="00CB0CC8" w:rsidRDefault="00FE1BDE" w:rsidP="00A41E4A">
      <w:pPr>
        <w:widowControl w:val="0"/>
        <w:spacing w:after="24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CB0CC8" w14:paraId="06CD732A" w14:textId="77777777" w:rsidTr="00CF0E6C">
        <w:tc>
          <w:tcPr>
            <w:tcW w:w="2942" w:type="dxa"/>
            <w:shd w:val="clear" w:color="auto" w:fill="00B0F0"/>
          </w:tcPr>
          <w:p w14:paraId="57E915CF"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23F6970B"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460D499A"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FE1BDE" w:rsidRPr="00CB0CC8" w14:paraId="0E0218A5" w14:textId="77777777" w:rsidTr="00FE1BDE">
        <w:tc>
          <w:tcPr>
            <w:tcW w:w="2942" w:type="dxa"/>
          </w:tcPr>
          <w:p w14:paraId="12C7BA0C" w14:textId="67901375" w:rsidR="00FE1BDE" w:rsidRPr="00CB0CC8" w:rsidRDefault="00447265" w:rsidP="00441DC7">
            <w:pPr>
              <w:widowControl w:val="0"/>
              <w:jc w:val="center"/>
              <w:rPr>
                <w:rFonts w:ascii="Times New Roman" w:hAnsi="Times New Roman" w:cs="Times New Roman"/>
                <w:sz w:val="24"/>
              </w:rPr>
            </w:pPr>
            <w:r>
              <w:rPr>
                <w:rFonts w:ascii="Times New Roman" w:hAnsi="Times New Roman" w:cs="Times New Roman"/>
                <w:sz w:val="24"/>
              </w:rPr>
              <w:t>12 de noviembre de 2025</w:t>
            </w:r>
          </w:p>
        </w:tc>
        <w:tc>
          <w:tcPr>
            <w:tcW w:w="2943" w:type="dxa"/>
          </w:tcPr>
          <w:p w14:paraId="13392326" w14:textId="6629A39C" w:rsidR="00FE1BDE" w:rsidRPr="00CB0CC8" w:rsidRDefault="00447265" w:rsidP="00441DC7">
            <w:pPr>
              <w:widowControl w:val="0"/>
              <w:jc w:val="center"/>
              <w:rPr>
                <w:rFonts w:ascii="Times New Roman" w:hAnsi="Times New Roman" w:cs="Times New Roman"/>
                <w:sz w:val="24"/>
              </w:rPr>
            </w:pPr>
            <w:r>
              <w:rPr>
                <w:rFonts w:ascii="Times New Roman" w:hAnsi="Times New Roman" w:cs="Times New Roman"/>
                <w:sz w:val="24"/>
              </w:rPr>
              <w:t>20 de diciembre de 2025</w:t>
            </w:r>
          </w:p>
        </w:tc>
        <w:tc>
          <w:tcPr>
            <w:tcW w:w="2943" w:type="dxa"/>
          </w:tcPr>
          <w:p w14:paraId="1206128B" w14:textId="4BF6F4DD" w:rsidR="00FE1BDE" w:rsidRPr="00CB0CC8" w:rsidRDefault="00447265" w:rsidP="00441DC7">
            <w:pPr>
              <w:widowControl w:val="0"/>
              <w:jc w:val="center"/>
              <w:rPr>
                <w:rFonts w:ascii="Times New Roman" w:hAnsi="Times New Roman" w:cs="Times New Roman"/>
                <w:sz w:val="24"/>
              </w:rPr>
            </w:pPr>
            <w:r>
              <w:rPr>
                <w:rFonts w:ascii="Times New Roman" w:hAnsi="Times New Roman" w:cs="Times New Roman"/>
                <w:sz w:val="24"/>
              </w:rPr>
              <w:t xml:space="preserve">10 de enero de 2026 </w:t>
            </w:r>
          </w:p>
        </w:tc>
      </w:tr>
    </w:tbl>
    <w:p w14:paraId="0178239F" w14:textId="77777777" w:rsidR="00FE1BDE" w:rsidRPr="00CB0CC8" w:rsidRDefault="00FE1BDE" w:rsidP="00441DC7">
      <w:pPr>
        <w:widowControl w:val="0"/>
        <w:rPr>
          <w:rFonts w:ascii="Times New Roman" w:hAnsi="Times New Roman" w:cs="Times New Roman"/>
          <w:sz w:val="24"/>
        </w:rPr>
      </w:pPr>
    </w:p>
    <w:p w14:paraId="75802407" w14:textId="77777777" w:rsidR="00575C49" w:rsidRDefault="00575C49">
      <w:pPr>
        <w:rPr>
          <w:rFonts w:ascii="Times New Roman" w:eastAsia="Calibri" w:hAnsi="Times New Roman" w:cs="Times New Roman"/>
          <w:b/>
          <w:bCs/>
          <w:sz w:val="28"/>
          <w:szCs w:val="24"/>
        </w:rPr>
      </w:pPr>
      <w:r>
        <w:rPr>
          <w:rFonts w:ascii="Times New Roman" w:eastAsia="Calibri" w:hAnsi="Times New Roman" w:cs="Times New Roman"/>
          <w:b/>
          <w:bCs/>
          <w:sz w:val="28"/>
          <w:szCs w:val="24"/>
        </w:rPr>
        <w:br w:type="page"/>
      </w:r>
    </w:p>
    <w:p w14:paraId="6EA51FFC" w14:textId="77777777" w:rsidR="00E25F89" w:rsidRDefault="00CB0CC8" w:rsidP="00E25F89">
      <w:pPr>
        <w:widowControl w:val="0"/>
        <w:spacing w:line="360" w:lineRule="auto"/>
        <w:rPr>
          <w:rFonts w:ascii="Times New Roman" w:eastAsia="Calibri" w:hAnsi="Times New Roman" w:cs="Times New Roman"/>
          <w:b/>
          <w:bCs/>
          <w:sz w:val="24"/>
          <w:szCs w:val="24"/>
        </w:rPr>
      </w:pPr>
      <w:r w:rsidRPr="003921C9">
        <w:rPr>
          <w:rFonts w:ascii="Times New Roman" w:eastAsia="Calibri" w:hAnsi="Times New Roman" w:cs="Times New Roman"/>
          <w:b/>
          <w:bCs/>
          <w:sz w:val="24"/>
          <w:szCs w:val="24"/>
        </w:rPr>
        <w:lastRenderedPageBreak/>
        <w:t>Resumen</w:t>
      </w:r>
    </w:p>
    <w:p w14:paraId="209A0012" w14:textId="21A0C0DF" w:rsidR="00575C49" w:rsidRPr="003921C9" w:rsidRDefault="006F3666" w:rsidP="00E25F89">
      <w:pPr>
        <w:widowControl w:val="0"/>
        <w:spacing w:line="360" w:lineRule="auto"/>
        <w:jc w:val="both"/>
        <w:rPr>
          <w:rFonts w:ascii="Times New Roman" w:eastAsia="Calibri" w:hAnsi="Times New Roman" w:cs="Times New Roman"/>
          <w:sz w:val="24"/>
          <w:szCs w:val="24"/>
          <w:lang w:val="es-MX"/>
        </w:rPr>
      </w:pPr>
      <w:r w:rsidRPr="00D73B7F">
        <w:rPr>
          <w:rFonts w:ascii="Times New Roman" w:hAnsi="Times New Roman" w:cs="Times New Roman"/>
          <w:sz w:val="24"/>
          <w:szCs w:val="24"/>
        </w:rPr>
        <w:t xml:space="preserve">Los estudiantes con </w:t>
      </w:r>
      <w:r w:rsidR="00E25F89" w:rsidRPr="00D73B7F">
        <w:rPr>
          <w:rFonts w:ascii="Times New Roman" w:eastAsia="Calibri" w:hAnsi="Times New Roman" w:cs="Times New Roman"/>
          <w:sz w:val="24"/>
          <w:szCs w:val="24"/>
          <w:lang w:val="es-MX"/>
        </w:rPr>
        <w:t>trastorno por déficit de a</w:t>
      </w:r>
      <w:r w:rsidRPr="00D73B7F">
        <w:rPr>
          <w:rFonts w:ascii="Times New Roman" w:eastAsia="Calibri" w:hAnsi="Times New Roman" w:cs="Times New Roman"/>
          <w:sz w:val="24"/>
          <w:szCs w:val="24"/>
          <w:lang w:val="es-MX"/>
        </w:rPr>
        <w:t xml:space="preserve">tención </w:t>
      </w:r>
      <w:r w:rsidRPr="00D73B7F">
        <w:rPr>
          <w:rFonts w:ascii="Times New Roman" w:hAnsi="Times New Roman" w:cs="Times New Roman"/>
          <w:sz w:val="24"/>
          <w:szCs w:val="24"/>
        </w:rPr>
        <w:t xml:space="preserve">en la </w:t>
      </w:r>
      <w:r w:rsidR="005F384E" w:rsidRPr="00D73B7F">
        <w:rPr>
          <w:rFonts w:ascii="Times New Roman" w:hAnsi="Times New Roman" w:cs="Times New Roman"/>
          <w:sz w:val="24"/>
          <w:szCs w:val="24"/>
        </w:rPr>
        <w:t xml:space="preserve">Unidad Educativa </w:t>
      </w:r>
      <w:r w:rsidRPr="00D73B7F">
        <w:rPr>
          <w:rFonts w:ascii="Times New Roman" w:hAnsi="Times New Roman" w:cs="Times New Roman"/>
          <w:sz w:val="24"/>
          <w:szCs w:val="24"/>
        </w:rPr>
        <w:t>“Las Américas”</w:t>
      </w:r>
      <w:r w:rsidR="00DA56F0" w:rsidRPr="00D73B7F">
        <w:rPr>
          <w:rFonts w:ascii="Times New Roman" w:hAnsi="Times New Roman" w:cs="Times New Roman"/>
          <w:sz w:val="24"/>
          <w:szCs w:val="24"/>
        </w:rPr>
        <w:t>,</w:t>
      </w:r>
      <w:r w:rsidRPr="00D73B7F">
        <w:rPr>
          <w:rFonts w:ascii="Times New Roman" w:hAnsi="Times New Roman" w:cs="Times New Roman"/>
          <w:sz w:val="24"/>
          <w:szCs w:val="24"/>
        </w:rPr>
        <w:t xml:space="preserve"> presentan un rendimiento académico menor al esperado </w:t>
      </w:r>
      <w:r w:rsidR="008D3BD8" w:rsidRPr="00D73B7F">
        <w:rPr>
          <w:rFonts w:ascii="Times New Roman" w:hAnsi="Times New Roman" w:cs="Times New Roman"/>
          <w:sz w:val="24"/>
          <w:szCs w:val="24"/>
        </w:rPr>
        <w:t xml:space="preserve">según </w:t>
      </w:r>
      <w:r w:rsidRPr="00D73B7F">
        <w:rPr>
          <w:rFonts w:ascii="Times New Roman" w:hAnsi="Times New Roman" w:cs="Times New Roman"/>
          <w:sz w:val="24"/>
          <w:szCs w:val="24"/>
        </w:rPr>
        <w:t>sus calificaciones y actitudes</w:t>
      </w:r>
      <w:r w:rsidR="00DA56F0" w:rsidRPr="00D73B7F">
        <w:rPr>
          <w:rFonts w:ascii="Times New Roman" w:hAnsi="Times New Roman" w:cs="Times New Roman"/>
          <w:sz w:val="24"/>
          <w:szCs w:val="24"/>
        </w:rPr>
        <w:t>,</w:t>
      </w:r>
      <w:r w:rsidRPr="00D73B7F">
        <w:rPr>
          <w:rFonts w:ascii="Times New Roman" w:hAnsi="Times New Roman" w:cs="Times New Roman"/>
          <w:sz w:val="24"/>
          <w:szCs w:val="24"/>
        </w:rPr>
        <w:t xml:space="preserve"> </w:t>
      </w:r>
      <w:r w:rsidR="008D3BD8" w:rsidRPr="00D73B7F">
        <w:rPr>
          <w:rFonts w:ascii="Times New Roman" w:hAnsi="Times New Roman" w:cs="Times New Roman"/>
          <w:sz w:val="24"/>
          <w:szCs w:val="24"/>
        </w:rPr>
        <w:t xml:space="preserve">verificadas </w:t>
      </w:r>
      <w:r w:rsidRPr="00D73B7F">
        <w:rPr>
          <w:rFonts w:ascii="Times New Roman" w:hAnsi="Times New Roman" w:cs="Times New Roman"/>
          <w:sz w:val="24"/>
          <w:szCs w:val="24"/>
        </w:rPr>
        <w:t>en la observación áulica.</w:t>
      </w:r>
      <w:r w:rsidR="00F8643D">
        <w:rPr>
          <w:rFonts w:ascii="Times New Roman" w:hAnsi="Times New Roman" w:cs="Times New Roman"/>
          <w:sz w:val="24"/>
          <w:szCs w:val="24"/>
        </w:rPr>
        <w:t xml:space="preserve"> </w:t>
      </w:r>
      <w:r w:rsidR="008D3BD8" w:rsidRPr="00D73B7F">
        <w:rPr>
          <w:rFonts w:ascii="Times New Roman" w:hAnsi="Times New Roman" w:cs="Times New Roman"/>
          <w:sz w:val="24"/>
          <w:szCs w:val="24"/>
        </w:rPr>
        <w:t xml:space="preserve">Se revela </w:t>
      </w:r>
      <w:r w:rsidRPr="00D73B7F">
        <w:rPr>
          <w:rFonts w:ascii="Times New Roman" w:hAnsi="Times New Roman" w:cs="Times New Roman"/>
          <w:sz w:val="24"/>
          <w:szCs w:val="24"/>
        </w:rPr>
        <w:t xml:space="preserve">la necesidad de implementar estrategias </w:t>
      </w:r>
      <w:r w:rsidR="005867C9" w:rsidRPr="00D73B7F">
        <w:rPr>
          <w:rFonts w:ascii="Times New Roman" w:hAnsi="Times New Roman" w:cs="Times New Roman"/>
          <w:sz w:val="24"/>
          <w:szCs w:val="24"/>
        </w:rPr>
        <w:t xml:space="preserve">didácticas </w:t>
      </w:r>
      <w:r w:rsidRPr="00D73B7F">
        <w:rPr>
          <w:rFonts w:ascii="Times New Roman" w:hAnsi="Times New Roman" w:cs="Times New Roman"/>
          <w:sz w:val="24"/>
          <w:szCs w:val="24"/>
        </w:rPr>
        <w:t>adaptadas a su necesidad educativa</w:t>
      </w:r>
      <w:r w:rsidR="008D3BD8" w:rsidRPr="00D73B7F">
        <w:rPr>
          <w:rFonts w:ascii="Times New Roman" w:hAnsi="Times New Roman" w:cs="Times New Roman"/>
          <w:sz w:val="24"/>
          <w:szCs w:val="24"/>
        </w:rPr>
        <w:t>,</w:t>
      </w:r>
      <w:r w:rsidRPr="00D73B7F">
        <w:rPr>
          <w:rFonts w:ascii="Times New Roman" w:hAnsi="Times New Roman" w:cs="Times New Roman"/>
          <w:sz w:val="24"/>
          <w:szCs w:val="24"/>
        </w:rPr>
        <w:t xml:space="preserve"> </w:t>
      </w:r>
      <w:r w:rsidR="005F384E" w:rsidRPr="00D73B7F">
        <w:rPr>
          <w:rFonts w:ascii="Times New Roman" w:hAnsi="Times New Roman" w:cs="Times New Roman"/>
          <w:sz w:val="24"/>
          <w:szCs w:val="24"/>
        </w:rPr>
        <w:t xml:space="preserve">para </w:t>
      </w:r>
      <w:r w:rsidRPr="00D73B7F">
        <w:rPr>
          <w:rFonts w:ascii="Times New Roman" w:hAnsi="Times New Roman" w:cs="Times New Roman"/>
          <w:sz w:val="24"/>
          <w:szCs w:val="24"/>
        </w:rPr>
        <w:t>prom</w:t>
      </w:r>
      <w:r w:rsidR="005F384E" w:rsidRPr="00D73B7F">
        <w:rPr>
          <w:rFonts w:ascii="Times New Roman" w:hAnsi="Times New Roman" w:cs="Times New Roman"/>
          <w:sz w:val="24"/>
          <w:szCs w:val="24"/>
        </w:rPr>
        <w:t xml:space="preserve">over </w:t>
      </w:r>
      <w:r w:rsidRPr="00D73B7F">
        <w:rPr>
          <w:rFonts w:ascii="Times New Roman" w:hAnsi="Times New Roman" w:cs="Times New Roman"/>
          <w:sz w:val="24"/>
          <w:szCs w:val="24"/>
        </w:rPr>
        <w:t>el aprendizaje efectivo de las matemáticas.</w:t>
      </w:r>
      <w:r w:rsidR="00F8643D">
        <w:rPr>
          <w:rFonts w:ascii="Times New Roman" w:hAnsi="Times New Roman" w:cs="Times New Roman"/>
          <w:sz w:val="24"/>
          <w:szCs w:val="24"/>
        </w:rPr>
        <w:t xml:space="preserve"> </w:t>
      </w:r>
      <w:r w:rsidRPr="00D73B7F">
        <w:rPr>
          <w:rFonts w:ascii="Times New Roman" w:hAnsi="Times New Roman" w:cs="Times New Roman"/>
          <w:sz w:val="24"/>
          <w:szCs w:val="24"/>
        </w:rPr>
        <w:t xml:space="preserve">La investigación </w:t>
      </w:r>
      <w:r w:rsidR="00575C49" w:rsidRPr="00D73B7F">
        <w:rPr>
          <w:rFonts w:ascii="Times New Roman" w:eastAsia="Calibri" w:hAnsi="Times New Roman" w:cs="Times New Roman"/>
          <w:sz w:val="24"/>
          <w:szCs w:val="24"/>
          <w:lang w:val="es-MX"/>
        </w:rPr>
        <w:t xml:space="preserve">se desarrolló con el objetivo de proponer una estrategia didáctica basada en el enfoque </w:t>
      </w:r>
      <w:r w:rsidR="00575C49" w:rsidRPr="00D73B7F">
        <w:rPr>
          <w:rFonts w:ascii="Times New Roman" w:eastAsia="Calibri" w:hAnsi="Times New Roman" w:cs="Times New Roman"/>
          <w:i/>
          <w:sz w:val="24"/>
          <w:szCs w:val="24"/>
          <w:lang w:val="es-MX"/>
        </w:rPr>
        <w:t>Orton-Gillingham Math</w:t>
      </w:r>
      <w:r w:rsidR="00587C32" w:rsidRPr="00D73B7F">
        <w:rPr>
          <w:rFonts w:ascii="Times New Roman" w:eastAsia="Calibri" w:hAnsi="Times New Roman" w:cs="Times New Roman"/>
          <w:sz w:val="24"/>
          <w:szCs w:val="24"/>
          <w:lang w:val="es-MX"/>
        </w:rPr>
        <w:t>,</w:t>
      </w:r>
      <w:r w:rsidR="00575C49" w:rsidRPr="00D73B7F">
        <w:rPr>
          <w:rFonts w:ascii="Times New Roman" w:eastAsia="Calibri" w:hAnsi="Times New Roman" w:cs="Times New Roman"/>
          <w:i/>
          <w:sz w:val="24"/>
          <w:szCs w:val="24"/>
          <w:lang w:val="es-MX"/>
        </w:rPr>
        <w:t xml:space="preserve"> </w:t>
      </w:r>
      <w:r w:rsidR="00575C49" w:rsidRPr="00D73B7F">
        <w:rPr>
          <w:rFonts w:ascii="Times New Roman" w:eastAsia="Calibri" w:hAnsi="Times New Roman" w:cs="Times New Roman"/>
          <w:sz w:val="24"/>
          <w:szCs w:val="24"/>
          <w:lang w:val="es-MX"/>
        </w:rPr>
        <w:t xml:space="preserve">para optimizar el aprendizaje de las </w:t>
      </w:r>
      <w:r w:rsidR="00F12BF9" w:rsidRPr="00D73B7F">
        <w:rPr>
          <w:rFonts w:ascii="Times New Roman" w:eastAsia="Calibri" w:hAnsi="Times New Roman" w:cs="Times New Roman"/>
          <w:sz w:val="24"/>
          <w:szCs w:val="24"/>
          <w:lang w:val="es-MX"/>
        </w:rPr>
        <w:t>m</w:t>
      </w:r>
      <w:r w:rsidR="00575C49" w:rsidRPr="00D73B7F">
        <w:rPr>
          <w:rFonts w:ascii="Times New Roman" w:eastAsia="Calibri" w:hAnsi="Times New Roman" w:cs="Times New Roman"/>
          <w:sz w:val="24"/>
          <w:szCs w:val="24"/>
          <w:lang w:val="es-MX"/>
        </w:rPr>
        <w:t xml:space="preserve">atemáticas en estudiantes de Bachillerato con </w:t>
      </w:r>
      <w:r w:rsidR="005F384E" w:rsidRPr="00D73B7F">
        <w:rPr>
          <w:rFonts w:ascii="Times New Roman" w:eastAsia="Calibri" w:hAnsi="Times New Roman" w:cs="Times New Roman"/>
          <w:sz w:val="24"/>
          <w:szCs w:val="24"/>
          <w:lang w:val="es-MX"/>
        </w:rPr>
        <w:t>el trastorno referido.</w:t>
      </w:r>
      <w:r w:rsidR="00F8643D">
        <w:rPr>
          <w:rFonts w:ascii="Times New Roman" w:eastAsia="Calibri" w:hAnsi="Times New Roman" w:cs="Times New Roman"/>
          <w:sz w:val="24"/>
          <w:szCs w:val="24"/>
          <w:lang w:val="es-MX"/>
        </w:rPr>
        <w:t xml:space="preserve"> </w:t>
      </w:r>
      <w:r w:rsidR="00D73B7F">
        <w:rPr>
          <w:rFonts w:ascii="Times New Roman" w:eastAsia="Calibri" w:hAnsi="Times New Roman" w:cs="Times New Roman"/>
          <w:bCs/>
          <w:sz w:val="24"/>
          <w:szCs w:val="24"/>
          <w:lang w:val="es-MX"/>
        </w:rPr>
        <w:t>S</w:t>
      </w:r>
      <w:r w:rsidR="00685A25" w:rsidRPr="00D73B7F">
        <w:rPr>
          <w:rFonts w:ascii="Times New Roman" w:eastAsia="Calibri" w:hAnsi="Times New Roman" w:cs="Times New Roman"/>
          <w:bCs/>
          <w:sz w:val="24"/>
          <w:szCs w:val="24"/>
          <w:lang w:val="es-MX"/>
        </w:rPr>
        <w:t>e elaboró un diseño cuasi experimental, de alcance descriptivo y correlacional, de corte longitudinal.</w:t>
      </w:r>
      <w:r w:rsidR="00F8643D">
        <w:rPr>
          <w:rFonts w:ascii="Times New Roman" w:eastAsia="Calibri" w:hAnsi="Times New Roman" w:cs="Times New Roman"/>
          <w:bCs/>
          <w:sz w:val="24"/>
          <w:szCs w:val="24"/>
          <w:lang w:val="es-MX"/>
        </w:rPr>
        <w:t xml:space="preserve"> </w:t>
      </w:r>
      <w:r w:rsidR="00575C49" w:rsidRPr="00D73B7F">
        <w:rPr>
          <w:rFonts w:ascii="Times New Roman" w:eastAsia="Calibri" w:hAnsi="Times New Roman" w:cs="Times New Roman"/>
          <w:sz w:val="24"/>
          <w:szCs w:val="24"/>
          <w:lang w:val="es-MX"/>
        </w:rPr>
        <w:t>Se trabajó con una muestra de 23 estudiantes</w:t>
      </w:r>
      <w:r w:rsidR="00DB44ED" w:rsidRPr="00D73B7F">
        <w:rPr>
          <w:rFonts w:ascii="Times New Roman" w:eastAsia="Calibri" w:hAnsi="Times New Roman" w:cs="Times New Roman"/>
          <w:sz w:val="24"/>
          <w:szCs w:val="24"/>
          <w:lang w:val="es-MX"/>
        </w:rPr>
        <w:t>,</w:t>
      </w:r>
      <w:r w:rsidR="00575C49" w:rsidRPr="00D73B7F">
        <w:rPr>
          <w:rFonts w:ascii="Times New Roman" w:eastAsia="Calibri" w:hAnsi="Times New Roman" w:cs="Times New Roman"/>
          <w:sz w:val="24"/>
          <w:szCs w:val="24"/>
          <w:lang w:val="es-MX"/>
        </w:rPr>
        <w:t xml:space="preserve"> distribuidos en un grupo de control y un grupo experimental.</w:t>
      </w:r>
      <w:r w:rsidR="00F8643D">
        <w:rPr>
          <w:rFonts w:ascii="Times New Roman" w:eastAsia="Calibri" w:hAnsi="Times New Roman" w:cs="Times New Roman"/>
          <w:sz w:val="24"/>
          <w:szCs w:val="24"/>
          <w:lang w:val="es-MX"/>
        </w:rPr>
        <w:t xml:space="preserve"> </w:t>
      </w:r>
      <w:r w:rsidR="00575C49" w:rsidRPr="00D73B7F">
        <w:rPr>
          <w:rFonts w:ascii="Times New Roman" w:eastAsia="Calibri" w:hAnsi="Times New Roman" w:cs="Times New Roman"/>
          <w:sz w:val="24"/>
          <w:szCs w:val="24"/>
          <w:lang w:val="es-MX"/>
        </w:rPr>
        <w:t>Los resultados respaldan la eficacia de una enseñanza multisensorial</w:t>
      </w:r>
      <w:r w:rsidR="008D3BD8" w:rsidRPr="00D73B7F">
        <w:rPr>
          <w:rFonts w:ascii="Times New Roman" w:eastAsia="Calibri" w:hAnsi="Times New Roman" w:cs="Times New Roman"/>
          <w:sz w:val="24"/>
          <w:szCs w:val="24"/>
          <w:lang w:val="es-MX"/>
        </w:rPr>
        <w:t>,</w:t>
      </w:r>
      <w:r w:rsidR="00575C49" w:rsidRPr="00D73B7F">
        <w:rPr>
          <w:rFonts w:ascii="Times New Roman" w:eastAsia="Calibri" w:hAnsi="Times New Roman" w:cs="Times New Roman"/>
          <w:sz w:val="24"/>
          <w:szCs w:val="24"/>
          <w:lang w:val="es-MX"/>
        </w:rPr>
        <w:t xml:space="preserve"> </w:t>
      </w:r>
      <w:r w:rsidR="003747C6" w:rsidRPr="00D73B7F">
        <w:rPr>
          <w:rFonts w:ascii="Times New Roman" w:eastAsia="Calibri" w:hAnsi="Times New Roman" w:cs="Times New Roman"/>
          <w:sz w:val="24"/>
          <w:szCs w:val="24"/>
          <w:lang w:val="es-MX"/>
        </w:rPr>
        <w:t>en la mejoría d</w:t>
      </w:r>
      <w:r w:rsidR="00575C49" w:rsidRPr="00D73B7F">
        <w:rPr>
          <w:rFonts w:ascii="Times New Roman" w:eastAsia="Calibri" w:hAnsi="Times New Roman" w:cs="Times New Roman"/>
          <w:sz w:val="24"/>
          <w:szCs w:val="24"/>
          <w:lang w:val="es-MX"/>
        </w:rPr>
        <w:t xml:space="preserve">el aprendizaje de </w:t>
      </w:r>
      <w:r w:rsidR="00156147" w:rsidRPr="00D73B7F">
        <w:rPr>
          <w:rFonts w:ascii="Times New Roman" w:eastAsia="Calibri" w:hAnsi="Times New Roman" w:cs="Times New Roman"/>
          <w:sz w:val="24"/>
          <w:szCs w:val="24"/>
          <w:lang w:val="es-MX"/>
        </w:rPr>
        <w:t xml:space="preserve">las </w:t>
      </w:r>
      <w:r w:rsidR="00575C49" w:rsidRPr="00D73B7F">
        <w:rPr>
          <w:rFonts w:ascii="Times New Roman" w:eastAsia="Calibri" w:hAnsi="Times New Roman" w:cs="Times New Roman"/>
          <w:sz w:val="24"/>
          <w:szCs w:val="24"/>
          <w:lang w:val="es-MX"/>
        </w:rPr>
        <w:t xml:space="preserve">matemáticas de los estudiantes con </w:t>
      </w:r>
      <w:r w:rsidR="00595944" w:rsidRPr="00D73B7F">
        <w:rPr>
          <w:rFonts w:ascii="Times New Roman" w:eastAsia="Calibri" w:hAnsi="Times New Roman" w:cs="Times New Roman"/>
          <w:sz w:val="24"/>
          <w:szCs w:val="24"/>
          <w:lang w:val="es-MX"/>
        </w:rPr>
        <w:t>trastorno por déficit de a</w:t>
      </w:r>
      <w:r w:rsidR="00A22489" w:rsidRPr="00D73B7F">
        <w:rPr>
          <w:rFonts w:ascii="Times New Roman" w:eastAsia="Calibri" w:hAnsi="Times New Roman" w:cs="Times New Roman"/>
          <w:sz w:val="24"/>
          <w:szCs w:val="24"/>
          <w:lang w:val="es-MX"/>
        </w:rPr>
        <w:t>tención</w:t>
      </w:r>
      <w:r w:rsidR="00575C49" w:rsidRPr="00D73B7F">
        <w:rPr>
          <w:rFonts w:ascii="Times New Roman" w:eastAsia="Calibri" w:hAnsi="Times New Roman" w:cs="Times New Roman"/>
          <w:sz w:val="24"/>
          <w:szCs w:val="24"/>
          <w:lang w:val="es-MX"/>
        </w:rPr>
        <w:t>.</w:t>
      </w:r>
      <w:r w:rsidR="00F8643D">
        <w:rPr>
          <w:rFonts w:ascii="Times New Roman" w:eastAsia="Calibri" w:hAnsi="Times New Roman" w:cs="Times New Roman"/>
          <w:sz w:val="24"/>
          <w:szCs w:val="24"/>
          <w:lang w:val="es-MX"/>
        </w:rPr>
        <w:t xml:space="preserve"> </w:t>
      </w:r>
      <w:r w:rsidR="00575C49" w:rsidRPr="00D73B7F">
        <w:rPr>
          <w:rFonts w:ascii="Times New Roman" w:eastAsia="Calibri" w:hAnsi="Times New Roman" w:cs="Times New Roman"/>
          <w:sz w:val="24"/>
          <w:szCs w:val="24"/>
          <w:lang w:val="es-MX"/>
        </w:rPr>
        <w:t>El progreso en el grupo experimental fue significativo</w:t>
      </w:r>
      <w:r w:rsidR="00587C32" w:rsidRPr="00D73B7F">
        <w:rPr>
          <w:rFonts w:ascii="Times New Roman" w:eastAsia="Calibri" w:hAnsi="Times New Roman" w:cs="Times New Roman"/>
          <w:sz w:val="24"/>
          <w:szCs w:val="24"/>
          <w:lang w:val="es-MX"/>
        </w:rPr>
        <w:t xml:space="preserve"> y </w:t>
      </w:r>
      <w:r w:rsidR="00575C49" w:rsidRPr="00D73B7F">
        <w:rPr>
          <w:rFonts w:ascii="Times New Roman" w:eastAsia="Calibri" w:hAnsi="Times New Roman" w:cs="Times New Roman"/>
          <w:sz w:val="24"/>
          <w:szCs w:val="24"/>
          <w:lang w:val="es-MX"/>
        </w:rPr>
        <w:t xml:space="preserve">ningún estudiante permaneció en el nivel </w:t>
      </w:r>
      <w:r w:rsidR="00587C32" w:rsidRPr="00D73B7F">
        <w:rPr>
          <w:rFonts w:ascii="Times New Roman" w:eastAsia="Calibri" w:hAnsi="Times New Roman" w:cs="Times New Roman"/>
          <w:sz w:val="24"/>
          <w:szCs w:val="24"/>
          <w:lang w:val="es-MX"/>
        </w:rPr>
        <w:t>bajo</w:t>
      </w:r>
      <w:r w:rsidR="00685A25" w:rsidRPr="00D73B7F">
        <w:rPr>
          <w:rFonts w:ascii="Times New Roman" w:eastAsia="Calibri" w:hAnsi="Times New Roman" w:cs="Times New Roman"/>
          <w:sz w:val="24"/>
          <w:szCs w:val="24"/>
          <w:lang w:val="es-MX"/>
        </w:rPr>
        <w:t xml:space="preserve"> </w:t>
      </w:r>
      <w:r w:rsidR="00575C49" w:rsidRPr="00D73B7F">
        <w:rPr>
          <w:rFonts w:ascii="Times New Roman" w:eastAsia="Calibri" w:hAnsi="Times New Roman" w:cs="Times New Roman"/>
          <w:sz w:val="24"/>
          <w:szCs w:val="24"/>
          <w:lang w:val="es-MX"/>
        </w:rPr>
        <w:t>después de la intervención.</w:t>
      </w:r>
      <w:r w:rsidR="00F8643D">
        <w:rPr>
          <w:rFonts w:ascii="Times New Roman" w:eastAsia="Calibri" w:hAnsi="Times New Roman" w:cs="Times New Roman"/>
          <w:sz w:val="24"/>
          <w:szCs w:val="24"/>
          <w:lang w:val="es-MX"/>
        </w:rPr>
        <w:t xml:space="preserve"> </w:t>
      </w:r>
      <w:r w:rsidR="00575C49" w:rsidRPr="00D73B7F">
        <w:rPr>
          <w:rFonts w:ascii="Times New Roman" w:eastAsia="Calibri" w:hAnsi="Times New Roman" w:cs="Times New Roman"/>
          <w:sz w:val="24"/>
          <w:szCs w:val="24"/>
          <w:lang w:val="es-MX"/>
        </w:rPr>
        <w:t>Se concluye que</w:t>
      </w:r>
      <w:r w:rsidR="00685A25" w:rsidRPr="00D73B7F">
        <w:rPr>
          <w:rFonts w:ascii="Times New Roman" w:eastAsia="Calibri" w:hAnsi="Times New Roman" w:cs="Times New Roman"/>
          <w:sz w:val="24"/>
          <w:szCs w:val="24"/>
          <w:lang w:val="es-MX"/>
        </w:rPr>
        <w:t xml:space="preserve"> en</w:t>
      </w:r>
      <w:r w:rsidR="00575C49" w:rsidRPr="00D73B7F">
        <w:rPr>
          <w:rFonts w:ascii="Times New Roman" w:eastAsia="Calibri" w:hAnsi="Times New Roman" w:cs="Times New Roman"/>
          <w:sz w:val="24"/>
          <w:szCs w:val="24"/>
          <w:lang w:val="es-MX"/>
        </w:rPr>
        <w:t xml:space="preserve"> la intervención multisensorial </w:t>
      </w:r>
      <w:r w:rsidR="00685A25" w:rsidRPr="00D73B7F">
        <w:rPr>
          <w:rFonts w:ascii="Times New Roman" w:eastAsia="Calibri" w:hAnsi="Times New Roman" w:cs="Times New Roman"/>
          <w:sz w:val="24"/>
          <w:szCs w:val="24"/>
          <w:lang w:val="es-MX"/>
        </w:rPr>
        <w:t xml:space="preserve">con </w:t>
      </w:r>
      <w:r w:rsidR="00575C49" w:rsidRPr="00D73B7F">
        <w:rPr>
          <w:rFonts w:ascii="Times New Roman" w:eastAsia="Calibri" w:hAnsi="Times New Roman" w:cs="Times New Roman"/>
          <w:sz w:val="24"/>
          <w:szCs w:val="24"/>
          <w:lang w:val="es-MX"/>
        </w:rPr>
        <w:t xml:space="preserve">la estrategia didáctica basada en </w:t>
      </w:r>
      <w:r w:rsidR="003747C6" w:rsidRPr="00D73B7F">
        <w:rPr>
          <w:rFonts w:ascii="Times New Roman" w:eastAsia="Calibri" w:hAnsi="Times New Roman" w:cs="Times New Roman"/>
          <w:sz w:val="24"/>
          <w:szCs w:val="24"/>
          <w:lang w:val="es-MX"/>
        </w:rPr>
        <w:t xml:space="preserve">el enfoque </w:t>
      </w:r>
      <w:r w:rsidR="00575C49" w:rsidRPr="00D73B7F">
        <w:rPr>
          <w:rFonts w:ascii="Times New Roman" w:eastAsia="Calibri" w:hAnsi="Times New Roman" w:cs="Times New Roman"/>
          <w:i/>
          <w:sz w:val="24"/>
          <w:szCs w:val="24"/>
          <w:lang w:val="es-MX"/>
        </w:rPr>
        <w:t>Orton-Gillingham</w:t>
      </w:r>
      <w:r w:rsidR="003747C6" w:rsidRPr="00D73B7F">
        <w:rPr>
          <w:rFonts w:ascii="Times New Roman" w:eastAsia="Calibri" w:hAnsi="Times New Roman" w:cs="Times New Roman"/>
          <w:i/>
          <w:sz w:val="24"/>
          <w:szCs w:val="24"/>
          <w:lang w:val="es-MX"/>
        </w:rPr>
        <w:t xml:space="preserve"> Math</w:t>
      </w:r>
      <w:r w:rsidR="00575C49" w:rsidRPr="00D73B7F">
        <w:rPr>
          <w:rFonts w:ascii="Times New Roman" w:eastAsia="Calibri" w:hAnsi="Times New Roman" w:cs="Times New Roman"/>
          <w:sz w:val="24"/>
          <w:szCs w:val="24"/>
          <w:lang w:val="es-MX"/>
        </w:rPr>
        <w:t xml:space="preserve">, el grupo experimental alcanzó mejoras estadísticamente significativas, evidenciando un impacto positivo en el aprendizaje </w:t>
      </w:r>
      <w:r w:rsidR="003747C6" w:rsidRPr="00D73B7F">
        <w:rPr>
          <w:rFonts w:ascii="Times New Roman" w:eastAsia="Calibri" w:hAnsi="Times New Roman" w:cs="Times New Roman"/>
          <w:sz w:val="24"/>
          <w:szCs w:val="24"/>
          <w:lang w:val="es-MX"/>
        </w:rPr>
        <w:t xml:space="preserve">de las </w:t>
      </w:r>
      <w:r w:rsidR="00575C49" w:rsidRPr="00D73B7F">
        <w:rPr>
          <w:rFonts w:ascii="Times New Roman" w:eastAsia="Calibri" w:hAnsi="Times New Roman" w:cs="Times New Roman"/>
          <w:sz w:val="24"/>
          <w:szCs w:val="24"/>
          <w:lang w:val="es-MX"/>
        </w:rPr>
        <w:t>matemátic</w:t>
      </w:r>
      <w:r w:rsidR="003747C6" w:rsidRPr="00D73B7F">
        <w:rPr>
          <w:rFonts w:ascii="Times New Roman" w:eastAsia="Calibri" w:hAnsi="Times New Roman" w:cs="Times New Roman"/>
          <w:sz w:val="24"/>
          <w:szCs w:val="24"/>
          <w:lang w:val="es-MX"/>
        </w:rPr>
        <w:t>as</w:t>
      </w:r>
      <w:r w:rsidR="00FA669A" w:rsidRPr="00D73B7F">
        <w:rPr>
          <w:rFonts w:ascii="Times New Roman" w:eastAsia="Calibri" w:hAnsi="Times New Roman" w:cs="Times New Roman"/>
          <w:sz w:val="24"/>
          <w:szCs w:val="24"/>
          <w:lang w:val="es-MX"/>
        </w:rPr>
        <w:t>.</w:t>
      </w:r>
      <w:r w:rsidR="00575C49" w:rsidRPr="003921C9">
        <w:rPr>
          <w:rFonts w:ascii="Times New Roman" w:eastAsia="Calibri" w:hAnsi="Times New Roman" w:cs="Times New Roman"/>
          <w:sz w:val="24"/>
          <w:szCs w:val="24"/>
          <w:lang w:val="es-MX"/>
        </w:rPr>
        <w:t xml:space="preserve"> </w:t>
      </w:r>
    </w:p>
    <w:p w14:paraId="135C737F" w14:textId="6B0709F4" w:rsidR="00595944" w:rsidRPr="00D73B7F" w:rsidRDefault="00CB0CC8" w:rsidP="00595944">
      <w:pPr>
        <w:widowControl w:val="0"/>
        <w:spacing w:line="360" w:lineRule="auto"/>
        <w:jc w:val="both"/>
        <w:rPr>
          <w:rFonts w:ascii="Times New Roman" w:eastAsia="Calibri" w:hAnsi="Times New Roman" w:cs="Times New Roman"/>
          <w:iCs/>
          <w:sz w:val="24"/>
          <w:szCs w:val="24"/>
          <w:lang w:val="es-MX"/>
        </w:rPr>
      </w:pPr>
      <w:r w:rsidRPr="00D73B7F">
        <w:rPr>
          <w:rFonts w:ascii="Times New Roman" w:eastAsia="Calibri" w:hAnsi="Times New Roman" w:cs="Times New Roman"/>
          <w:bCs/>
          <w:i/>
          <w:sz w:val="24"/>
          <w:szCs w:val="24"/>
          <w:lang w:val="es-MX"/>
        </w:rPr>
        <w:t>Palabras</w:t>
      </w:r>
      <w:r w:rsidR="00FA21B8" w:rsidRPr="00D73B7F">
        <w:rPr>
          <w:rFonts w:ascii="Times New Roman" w:eastAsia="Calibri" w:hAnsi="Times New Roman" w:cs="Times New Roman"/>
          <w:bCs/>
          <w:i/>
          <w:sz w:val="24"/>
          <w:szCs w:val="24"/>
          <w:lang w:val="es-MX"/>
        </w:rPr>
        <w:t xml:space="preserve"> clave</w:t>
      </w:r>
      <w:r w:rsidR="00575C49" w:rsidRPr="00D73B7F">
        <w:rPr>
          <w:rFonts w:ascii="Times New Roman" w:eastAsia="Calibri" w:hAnsi="Times New Roman" w:cs="Times New Roman"/>
          <w:bCs/>
          <w:i/>
          <w:sz w:val="24"/>
          <w:szCs w:val="24"/>
          <w:lang w:val="es-MX"/>
        </w:rPr>
        <w:t xml:space="preserve">: </w:t>
      </w:r>
      <w:r w:rsidR="00595944" w:rsidRPr="00D73B7F">
        <w:rPr>
          <w:rFonts w:ascii="Times New Roman" w:eastAsia="Calibri" w:hAnsi="Times New Roman" w:cs="Times New Roman"/>
          <w:sz w:val="24"/>
          <w:szCs w:val="24"/>
          <w:lang w:val="es-MX"/>
        </w:rPr>
        <w:t xml:space="preserve">Trastorno por déficit de atención, </w:t>
      </w:r>
      <w:r w:rsidR="003747C6" w:rsidRPr="00D73B7F">
        <w:rPr>
          <w:rFonts w:ascii="Times New Roman" w:eastAsia="Calibri" w:hAnsi="Times New Roman" w:cs="Times New Roman"/>
          <w:sz w:val="24"/>
          <w:szCs w:val="24"/>
          <w:lang w:val="es-MX"/>
        </w:rPr>
        <w:t xml:space="preserve">Estrategia didáctica, Enfoque </w:t>
      </w:r>
      <w:r w:rsidR="003747C6" w:rsidRPr="00D73B7F">
        <w:rPr>
          <w:rFonts w:ascii="Times New Roman" w:eastAsia="Calibri" w:hAnsi="Times New Roman" w:cs="Times New Roman"/>
          <w:i/>
          <w:sz w:val="24"/>
          <w:szCs w:val="24"/>
          <w:lang w:val="es-MX"/>
        </w:rPr>
        <w:t>Orton-Gillingham Math</w:t>
      </w:r>
      <w:r w:rsidR="003747C6" w:rsidRPr="00D73B7F">
        <w:rPr>
          <w:rFonts w:ascii="Times New Roman" w:eastAsia="Calibri" w:hAnsi="Times New Roman" w:cs="Times New Roman"/>
          <w:sz w:val="24"/>
          <w:szCs w:val="24"/>
          <w:lang w:val="es-MX"/>
        </w:rPr>
        <w:t xml:space="preserve">, </w:t>
      </w:r>
      <w:r w:rsidR="00595944" w:rsidRPr="00D73B7F">
        <w:rPr>
          <w:rFonts w:ascii="Times New Roman" w:eastAsia="Calibri" w:hAnsi="Times New Roman" w:cs="Times New Roman"/>
          <w:sz w:val="24"/>
          <w:szCs w:val="24"/>
          <w:lang w:val="es-MX"/>
        </w:rPr>
        <w:t>Aprendizaje de las matemáticas</w:t>
      </w:r>
      <w:r w:rsidR="003747C6" w:rsidRPr="00D73B7F">
        <w:rPr>
          <w:rFonts w:ascii="Times New Roman" w:eastAsia="Calibri" w:hAnsi="Times New Roman" w:cs="Times New Roman"/>
          <w:sz w:val="24"/>
          <w:szCs w:val="24"/>
          <w:lang w:val="es-MX"/>
        </w:rPr>
        <w:t>.</w:t>
      </w:r>
      <w:r w:rsidR="00595944" w:rsidRPr="00D73B7F">
        <w:rPr>
          <w:rFonts w:ascii="Times New Roman" w:eastAsia="Calibri" w:hAnsi="Times New Roman" w:cs="Times New Roman"/>
          <w:sz w:val="24"/>
          <w:szCs w:val="24"/>
          <w:lang w:val="es-MX"/>
        </w:rPr>
        <w:t xml:space="preserve"> </w:t>
      </w:r>
    </w:p>
    <w:p w14:paraId="5A70D83E" w14:textId="138A4B86" w:rsidR="00575C49" w:rsidRPr="00EF7F1E" w:rsidRDefault="00575C49" w:rsidP="00441DC7">
      <w:pPr>
        <w:widowControl w:val="0"/>
        <w:spacing w:line="360" w:lineRule="auto"/>
        <w:rPr>
          <w:rFonts w:ascii="Times New Roman" w:eastAsia="Calibri" w:hAnsi="Times New Roman" w:cs="Times New Roman"/>
          <w:b/>
          <w:bCs/>
          <w:sz w:val="24"/>
          <w:szCs w:val="24"/>
          <w:lang w:val="en-US"/>
        </w:rPr>
      </w:pPr>
      <w:r w:rsidRPr="00EF7F1E">
        <w:rPr>
          <w:rFonts w:ascii="Times New Roman" w:eastAsia="Calibri" w:hAnsi="Times New Roman" w:cs="Times New Roman"/>
          <w:b/>
          <w:bCs/>
          <w:iCs/>
          <w:sz w:val="24"/>
          <w:szCs w:val="24"/>
          <w:lang w:val="en-US"/>
        </w:rPr>
        <w:t>A</w:t>
      </w:r>
      <w:r w:rsidRPr="00EF7F1E">
        <w:rPr>
          <w:rFonts w:ascii="Times New Roman" w:eastAsia="Calibri" w:hAnsi="Times New Roman" w:cs="Times New Roman"/>
          <w:b/>
          <w:bCs/>
          <w:sz w:val="24"/>
          <w:szCs w:val="24"/>
          <w:lang w:val="en-US"/>
        </w:rPr>
        <w:t>bstract</w:t>
      </w:r>
    </w:p>
    <w:p w14:paraId="715CE555" w14:textId="458F79F3" w:rsidR="00FA21B8" w:rsidRPr="00F8643D" w:rsidRDefault="00F47A7C" w:rsidP="00CA603A">
      <w:pPr>
        <w:spacing w:line="360" w:lineRule="auto"/>
        <w:jc w:val="both"/>
        <w:rPr>
          <w:rFonts w:ascii="Times New Roman" w:eastAsia="Calibri" w:hAnsi="Times New Roman" w:cs="Times New Roman"/>
          <w:sz w:val="24"/>
          <w:szCs w:val="24"/>
          <w:lang w:val="en-US"/>
        </w:rPr>
      </w:pPr>
      <w:r w:rsidRPr="00F8643D">
        <w:rPr>
          <w:rFonts w:ascii="Times New Roman" w:eastAsia="Calibri" w:hAnsi="Times New Roman" w:cs="Times New Roman"/>
          <w:sz w:val="24"/>
          <w:szCs w:val="24"/>
          <w:lang w:val="en-US"/>
        </w:rPr>
        <w:t>Students with attention deficit disorder at the “Las Americas” Educational Unit, show lower academic performance than expected according to their grades and attitudes, verified in classroom observation.</w:t>
      </w:r>
      <w:r w:rsidR="00F8643D" w:rsidRPr="00F8643D">
        <w:rPr>
          <w:rFonts w:ascii="Times New Roman" w:eastAsia="Calibri" w:hAnsi="Times New Roman" w:cs="Times New Roman"/>
          <w:sz w:val="24"/>
          <w:szCs w:val="24"/>
          <w:lang w:val="en-US"/>
        </w:rPr>
        <w:t xml:space="preserve"> </w:t>
      </w:r>
      <w:r w:rsidR="00361C95" w:rsidRPr="00F8643D">
        <w:rPr>
          <w:rFonts w:ascii="Times New Roman" w:eastAsia="Calibri" w:hAnsi="Times New Roman" w:cs="Times New Roman"/>
          <w:sz w:val="24"/>
          <w:szCs w:val="24"/>
          <w:lang w:val="en-US"/>
        </w:rPr>
        <w:t>The need to implement teaching strategies adapted to their educational needs is revealed, in order to promote the effective learning of mathematics.</w:t>
      </w:r>
      <w:r w:rsidR="00F8643D" w:rsidRPr="00F8643D">
        <w:rPr>
          <w:rFonts w:ascii="Times New Roman" w:eastAsia="Calibri" w:hAnsi="Times New Roman" w:cs="Times New Roman"/>
          <w:sz w:val="24"/>
          <w:szCs w:val="24"/>
          <w:lang w:val="en-US"/>
        </w:rPr>
        <w:t xml:space="preserve"> </w:t>
      </w:r>
      <w:r w:rsidR="00C65411" w:rsidRPr="00F8643D">
        <w:rPr>
          <w:rFonts w:ascii="Times New Roman" w:eastAsia="Calibri" w:hAnsi="Times New Roman" w:cs="Times New Roman"/>
          <w:sz w:val="24"/>
          <w:szCs w:val="24"/>
          <w:lang w:val="en-US"/>
        </w:rPr>
        <w:t xml:space="preserve">The research was developed </w:t>
      </w:r>
      <w:r w:rsidR="00C65411" w:rsidRPr="00F8643D">
        <w:rPr>
          <w:rFonts w:ascii="Times New Roman" w:eastAsia="Calibri" w:hAnsi="Times New Roman" w:cs="Times New Roman"/>
          <w:sz w:val="24"/>
          <w:szCs w:val="24"/>
          <w:lang w:val="en-US"/>
        </w:rPr>
        <w:lastRenderedPageBreak/>
        <w:t>with the objective of proposing a didactic strategy based on the Orton-Gillingham Math approach, to optimize the learning of mathematics in high school students with the aforementioned disorder.</w:t>
      </w:r>
      <w:r w:rsidR="00F8643D" w:rsidRPr="00F8643D">
        <w:rPr>
          <w:rFonts w:ascii="Times New Roman" w:eastAsia="Calibri" w:hAnsi="Times New Roman" w:cs="Times New Roman"/>
          <w:sz w:val="24"/>
          <w:szCs w:val="24"/>
          <w:lang w:val="en-US"/>
        </w:rPr>
        <w:t xml:space="preserve"> </w:t>
      </w:r>
      <w:r w:rsidR="005E5685" w:rsidRPr="00F8643D">
        <w:rPr>
          <w:rFonts w:ascii="Times New Roman" w:eastAsia="Calibri" w:hAnsi="Times New Roman" w:cs="Times New Roman"/>
          <w:sz w:val="24"/>
          <w:szCs w:val="24"/>
          <w:lang w:val="en-US"/>
        </w:rPr>
        <w:t>A quasi-experimental, descriptive, and correlational longitudinal design was developed.</w:t>
      </w:r>
      <w:r w:rsidR="00F8643D" w:rsidRPr="00F8643D">
        <w:rPr>
          <w:rFonts w:ascii="Times New Roman" w:eastAsia="Calibri" w:hAnsi="Times New Roman" w:cs="Times New Roman"/>
          <w:sz w:val="24"/>
          <w:szCs w:val="24"/>
          <w:lang w:val="en-US"/>
        </w:rPr>
        <w:t xml:space="preserve"> </w:t>
      </w:r>
      <w:r w:rsidR="005E5685" w:rsidRPr="00F8643D">
        <w:rPr>
          <w:rFonts w:ascii="Times New Roman" w:eastAsia="Calibri" w:hAnsi="Times New Roman" w:cs="Times New Roman"/>
          <w:sz w:val="24"/>
          <w:szCs w:val="24"/>
          <w:lang w:val="en-US"/>
        </w:rPr>
        <w:t>The study involved a sample of 23 students, divided into a control group and an experimental group.</w:t>
      </w:r>
      <w:r w:rsidR="00F8643D" w:rsidRPr="00F8643D">
        <w:rPr>
          <w:rFonts w:ascii="Times New Roman" w:eastAsia="Calibri" w:hAnsi="Times New Roman" w:cs="Times New Roman"/>
          <w:sz w:val="24"/>
          <w:szCs w:val="24"/>
          <w:lang w:val="en-US"/>
        </w:rPr>
        <w:t xml:space="preserve"> </w:t>
      </w:r>
      <w:r w:rsidR="00CE5A6B" w:rsidRPr="00F8643D">
        <w:rPr>
          <w:rFonts w:ascii="Times New Roman" w:eastAsia="Calibri" w:hAnsi="Times New Roman" w:cs="Times New Roman"/>
          <w:sz w:val="24"/>
          <w:szCs w:val="24"/>
          <w:lang w:val="en-US"/>
        </w:rPr>
        <w:t>The result</w:t>
      </w:r>
      <w:r w:rsidR="006B7634">
        <w:rPr>
          <w:rFonts w:ascii="Times New Roman" w:eastAsia="Calibri" w:hAnsi="Times New Roman" w:cs="Times New Roman"/>
          <w:sz w:val="24"/>
          <w:szCs w:val="24"/>
          <w:lang w:val="en-US"/>
        </w:rPr>
        <w:t xml:space="preserve"> </w:t>
      </w:r>
      <w:r w:rsidR="00CE5A6B" w:rsidRPr="00F8643D">
        <w:rPr>
          <w:rFonts w:ascii="Times New Roman" w:eastAsia="Calibri" w:hAnsi="Times New Roman" w:cs="Times New Roman"/>
          <w:sz w:val="24"/>
          <w:szCs w:val="24"/>
          <w:lang w:val="en-US"/>
        </w:rPr>
        <w:t>support the effectiveness of multisensory teaching in improving mathematics learning for students with attention deficit disorder.</w:t>
      </w:r>
      <w:r w:rsidR="00F8643D" w:rsidRPr="00F8643D">
        <w:rPr>
          <w:rFonts w:ascii="Times New Roman" w:eastAsia="Calibri" w:hAnsi="Times New Roman" w:cs="Times New Roman"/>
          <w:sz w:val="24"/>
          <w:szCs w:val="24"/>
          <w:lang w:val="en-US"/>
        </w:rPr>
        <w:t xml:space="preserve"> </w:t>
      </w:r>
      <w:r w:rsidR="00CE5A6B" w:rsidRPr="00F8643D">
        <w:rPr>
          <w:rFonts w:ascii="Times New Roman" w:eastAsia="Calibri" w:hAnsi="Times New Roman" w:cs="Times New Roman"/>
          <w:sz w:val="24"/>
          <w:szCs w:val="24"/>
          <w:lang w:val="en-US"/>
        </w:rPr>
        <w:t xml:space="preserve"> </w:t>
      </w:r>
      <w:r w:rsidR="00EF240F" w:rsidRPr="00F8643D">
        <w:rPr>
          <w:rFonts w:ascii="Times New Roman" w:eastAsia="Calibri" w:hAnsi="Times New Roman" w:cs="Times New Roman"/>
          <w:sz w:val="24"/>
          <w:szCs w:val="24"/>
          <w:lang w:val="en-US"/>
        </w:rPr>
        <w:t>The progress in the experimental group was significant, and no students remained at the low level after the intervention.</w:t>
      </w:r>
      <w:r w:rsidR="00F8643D" w:rsidRPr="00F8643D">
        <w:rPr>
          <w:rFonts w:ascii="Times New Roman" w:eastAsia="Calibri" w:hAnsi="Times New Roman" w:cs="Times New Roman"/>
          <w:sz w:val="24"/>
          <w:szCs w:val="24"/>
          <w:lang w:val="en-US"/>
        </w:rPr>
        <w:t xml:space="preserve"> </w:t>
      </w:r>
      <w:r w:rsidR="00FA21B8" w:rsidRPr="00F8643D">
        <w:rPr>
          <w:rFonts w:ascii="Times New Roman" w:eastAsia="Calibri" w:hAnsi="Times New Roman" w:cs="Times New Roman"/>
          <w:sz w:val="24"/>
          <w:szCs w:val="24"/>
          <w:lang w:val="en-US"/>
        </w:rPr>
        <w:t>It is concluded that</w:t>
      </w:r>
      <w:r w:rsidR="00F8643D" w:rsidRPr="00F8643D">
        <w:rPr>
          <w:rFonts w:ascii="Times New Roman" w:eastAsia="Calibri" w:hAnsi="Times New Roman" w:cs="Times New Roman"/>
          <w:sz w:val="24"/>
          <w:szCs w:val="24"/>
          <w:lang w:val="en-US"/>
        </w:rPr>
        <w:t xml:space="preserve"> in </w:t>
      </w:r>
      <w:r w:rsidR="00FA21B8" w:rsidRPr="00F8643D">
        <w:rPr>
          <w:rFonts w:ascii="Times New Roman" w:eastAsia="Calibri" w:hAnsi="Times New Roman" w:cs="Times New Roman"/>
          <w:sz w:val="24"/>
          <w:szCs w:val="24"/>
          <w:lang w:val="en-US"/>
        </w:rPr>
        <w:t xml:space="preserve">the multisensory intervention </w:t>
      </w:r>
      <w:r w:rsidR="00F8643D" w:rsidRPr="00F8643D">
        <w:rPr>
          <w:rFonts w:ascii="Times New Roman" w:eastAsia="Calibri" w:hAnsi="Times New Roman" w:cs="Times New Roman"/>
          <w:sz w:val="24"/>
          <w:szCs w:val="24"/>
          <w:lang w:val="en-US"/>
        </w:rPr>
        <w:t xml:space="preserve">with the didactic strategy based on the </w:t>
      </w:r>
      <w:r w:rsidR="00FA21B8" w:rsidRPr="00F8643D">
        <w:rPr>
          <w:rFonts w:ascii="Times New Roman" w:eastAsia="Calibri" w:hAnsi="Times New Roman" w:cs="Times New Roman"/>
          <w:sz w:val="24"/>
          <w:szCs w:val="24"/>
          <w:lang w:val="en-US"/>
        </w:rPr>
        <w:t>Orton-Gillingham</w:t>
      </w:r>
      <w:r w:rsidR="00F8643D" w:rsidRPr="00F8643D">
        <w:rPr>
          <w:rFonts w:ascii="Times New Roman" w:eastAsia="Calibri" w:hAnsi="Times New Roman" w:cs="Times New Roman"/>
          <w:sz w:val="24"/>
          <w:szCs w:val="24"/>
          <w:lang w:val="en-US"/>
        </w:rPr>
        <w:t xml:space="preserve"> Math approach, </w:t>
      </w:r>
      <w:r w:rsidR="00FA21B8" w:rsidRPr="00F8643D">
        <w:rPr>
          <w:rFonts w:ascii="Times New Roman" w:eastAsia="Calibri" w:hAnsi="Times New Roman" w:cs="Times New Roman"/>
          <w:sz w:val="24"/>
          <w:szCs w:val="24"/>
          <w:lang w:val="en-US"/>
        </w:rPr>
        <w:t>the experimental group achieved statistically significant improvements, demonstrating a positive impact on mathematical learning.</w:t>
      </w:r>
    </w:p>
    <w:p w14:paraId="273F8142" w14:textId="23C1DFA8" w:rsidR="00FA21B8" w:rsidRPr="00E8104A" w:rsidRDefault="00FA21B8" w:rsidP="00CA603A">
      <w:pPr>
        <w:spacing w:line="360" w:lineRule="auto"/>
        <w:jc w:val="both"/>
        <w:rPr>
          <w:rFonts w:ascii="Times New Roman" w:eastAsia="Calibri" w:hAnsi="Times New Roman" w:cs="Times New Roman"/>
          <w:sz w:val="24"/>
          <w:szCs w:val="24"/>
          <w:lang w:val="en-US"/>
        </w:rPr>
      </w:pPr>
      <w:r w:rsidRPr="00447265">
        <w:rPr>
          <w:rFonts w:ascii="Times New Roman" w:eastAsia="Calibri" w:hAnsi="Times New Roman" w:cs="Times New Roman"/>
          <w:i/>
          <w:iCs/>
          <w:sz w:val="24"/>
          <w:szCs w:val="24"/>
          <w:lang w:val="en-US"/>
        </w:rPr>
        <w:t>Keywords:</w:t>
      </w:r>
      <w:r w:rsidRPr="00E8104A">
        <w:rPr>
          <w:rFonts w:ascii="Times New Roman" w:eastAsia="Calibri" w:hAnsi="Times New Roman" w:cs="Times New Roman"/>
          <w:sz w:val="24"/>
          <w:szCs w:val="24"/>
          <w:lang w:val="en-US"/>
        </w:rPr>
        <w:t xml:space="preserve"> </w:t>
      </w:r>
      <w:r w:rsidR="00755BAC" w:rsidRPr="00E8104A">
        <w:rPr>
          <w:rFonts w:ascii="Times New Roman" w:eastAsia="Calibri" w:hAnsi="Times New Roman" w:cs="Times New Roman"/>
          <w:sz w:val="24"/>
          <w:szCs w:val="24"/>
          <w:lang w:val="en-US"/>
        </w:rPr>
        <w:t xml:space="preserve">Attention deficit disorder, </w:t>
      </w:r>
      <w:r w:rsidR="00E170EE" w:rsidRPr="00E8104A">
        <w:rPr>
          <w:rFonts w:ascii="Times New Roman" w:eastAsia="Calibri" w:hAnsi="Times New Roman" w:cs="Times New Roman"/>
          <w:sz w:val="24"/>
          <w:szCs w:val="24"/>
          <w:lang w:val="en-US"/>
        </w:rPr>
        <w:t xml:space="preserve">Teaching strategy, </w:t>
      </w:r>
      <w:r w:rsidR="008F3E48" w:rsidRPr="00E8104A">
        <w:rPr>
          <w:rFonts w:ascii="Times New Roman" w:eastAsia="Calibri" w:hAnsi="Times New Roman" w:cs="Times New Roman"/>
          <w:sz w:val="24"/>
          <w:szCs w:val="24"/>
          <w:lang w:val="en-US"/>
        </w:rPr>
        <w:t xml:space="preserve">Orton-Gillingham approach to Math, </w:t>
      </w:r>
      <w:r w:rsidR="00E8104A" w:rsidRPr="00E8104A">
        <w:rPr>
          <w:rFonts w:ascii="Times New Roman" w:eastAsia="Calibri" w:hAnsi="Times New Roman" w:cs="Times New Roman"/>
          <w:sz w:val="24"/>
          <w:szCs w:val="24"/>
          <w:lang w:val="en-US"/>
        </w:rPr>
        <w:t>Learning mathematics.</w:t>
      </w:r>
    </w:p>
    <w:p w14:paraId="78024326" w14:textId="77777777" w:rsidR="00CF0E6C" w:rsidRPr="003921C9" w:rsidRDefault="00A41E4A" w:rsidP="00A41E4A">
      <w:pPr>
        <w:widowControl w:val="0"/>
        <w:spacing w:line="360" w:lineRule="auto"/>
        <w:jc w:val="center"/>
        <w:rPr>
          <w:rFonts w:ascii="Times New Roman" w:eastAsia="Calibri" w:hAnsi="Times New Roman" w:cs="Times New Roman"/>
          <w:sz w:val="24"/>
          <w:szCs w:val="24"/>
          <w:lang w:val="es-MX"/>
        </w:rPr>
      </w:pPr>
      <w:r w:rsidRPr="003921C9">
        <w:rPr>
          <w:rFonts w:ascii="Times New Roman" w:eastAsia="Calibri" w:hAnsi="Times New Roman" w:cs="Times New Roman"/>
          <w:b/>
          <w:sz w:val="24"/>
          <w:szCs w:val="24"/>
          <w:lang w:val="es-MX"/>
        </w:rPr>
        <w:t>INTRODUCCIÓN</w:t>
      </w:r>
    </w:p>
    <w:p w14:paraId="6561C600" w14:textId="4763FAE8" w:rsidR="004A1B7E" w:rsidRPr="00CB2E69" w:rsidRDefault="00891215" w:rsidP="004A1B7E">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El trastorno por déficit de a</w:t>
      </w:r>
      <w:r w:rsidR="00965E97" w:rsidRPr="0065711C">
        <w:rPr>
          <w:rFonts w:ascii="Times New Roman" w:hAnsi="Times New Roman" w:cs="Times New Roman"/>
          <w:color w:val="000000" w:themeColor="text1"/>
          <w:sz w:val="24"/>
          <w:szCs w:val="24"/>
        </w:rPr>
        <w:t xml:space="preserve">tención (TDA) es un problema </w:t>
      </w:r>
      <w:r w:rsidR="00F12BF9" w:rsidRPr="0065711C">
        <w:rPr>
          <w:rFonts w:ascii="Times New Roman" w:hAnsi="Times New Roman" w:cs="Times New Roman"/>
          <w:color w:val="000000" w:themeColor="text1"/>
          <w:sz w:val="24"/>
          <w:szCs w:val="24"/>
        </w:rPr>
        <w:t xml:space="preserve">significativo para la </w:t>
      </w:r>
      <w:r w:rsidR="00965E97" w:rsidRPr="0065711C">
        <w:rPr>
          <w:rFonts w:ascii="Times New Roman" w:hAnsi="Times New Roman" w:cs="Times New Roman"/>
          <w:color w:val="000000" w:themeColor="text1"/>
          <w:sz w:val="24"/>
          <w:szCs w:val="24"/>
        </w:rPr>
        <w:t xml:space="preserve">educación a nivel mundial, especialmente en lo que respecta al aprendizaje de matemáticas </w:t>
      </w:r>
      <w:sdt>
        <w:sdtPr>
          <w:rPr>
            <w:rFonts w:ascii="Times New Roman" w:hAnsi="Times New Roman" w:cs="Times New Roman"/>
            <w:color w:val="000000"/>
            <w:sz w:val="24"/>
            <w:szCs w:val="24"/>
          </w:rPr>
          <w:tag w:val="MENDELEY_CITATION_v3_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"/>
          <w:id w:val="1060434844"/>
          <w:placeholder>
            <w:docPart w:val="ED5E3389D1BE4B77815D89AF1D9E4433"/>
          </w:placeholder>
        </w:sdtPr>
        <w:sdtContent>
          <w:r w:rsidR="00824C74" w:rsidRPr="0065711C">
            <w:rPr>
              <w:rFonts w:ascii="Times New Roman" w:hAnsi="Times New Roman" w:cs="Times New Roman"/>
              <w:color w:val="000000"/>
              <w:sz w:val="24"/>
              <w:szCs w:val="24"/>
            </w:rPr>
            <w:t>(</w:t>
          </w:r>
          <w:proofErr w:type="spellStart"/>
          <w:r w:rsidR="00824C74" w:rsidRPr="0065711C">
            <w:rPr>
              <w:rFonts w:ascii="Times New Roman" w:hAnsi="Times New Roman" w:cs="Times New Roman"/>
              <w:color w:val="000000"/>
              <w:sz w:val="24"/>
              <w:szCs w:val="24"/>
            </w:rPr>
            <w:t>Tsampouris</w:t>
          </w:r>
          <w:proofErr w:type="spellEnd"/>
          <w:r w:rsidR="00824C74" w:rsidRPr="0065711C">
            <w:rPr>
              <w:rFonts w:ascii="Times New Roman" w:hAnsi="Times New Roman" w:cs="Times New Roman"/>
              <w:color w:val="000000"/>
              <w:sz w:val="24"/>
              <w:szCs w:val="24"/>
            </w:rPr>
            <w:t>, 2022)</w:t>
          </w:r>
        </w:sdtContent>
      </w:sdt>
      <w:r w:rsidR="00965E97" w:rsidRPr="0065711C">
        <w:rPr>
          <w:rFonts w:ascii="Times New Roman" w:hAnsi="Times New Roman" w:cs="Times New Roman"/>
          <w:color w:val="000000" w:themeColor="text1"/>
          <w:sz w:val="24"/>
          <w:szCs w:val="24"/>
        </w:rPr>
        <w:t xml:space="preserve">. </w:t>
      </w:r>
      <w:r w:rsidR="00965E97" w:rsidRPr="0065711C">
        <w:rPr>
          <w:rFonts w:ascii="Times New Roman" w:hAnsi="Times New Roman" w:cs="Times New Roman"/>
          <w:sz w:val="24"/>
          <w:szCs w:val="24"/>
        </w:rPr>
        <w:t>De todas</w:t>
      </w:r>
      <w:r w:rsidR="00965E97" w:rsidRPr="00CB2E69">
        <w:rPr>
          <w:rFonts w:ascii="Times New Roman" w:hAnsi="Times New Roman" w:cs="Times New Roman"/>
          <w:sz w:val="24"/>
          <w:szCs w:val="24"/>
        </w:rPr>
        <w:t xml:space="preserve"> las implicaciones del TDA en el aprendizaje matemático, </w:t>
      </w:r>
      <w:r w:rsidR="00925821">
        <w:rPr>
          <w:rFonts w:ascii="Times New Roman" w:hAnsi="Times New Roman" w:cs="Times New Roman"/>
          <w:sz w:val="24"/>
          <w:szCs w:val="24"/>
        </w:rPr>
        <w:t xml:space="preserve">es </w:t>
      </w:r>
      <w:r w:rsidR="00E865EF" w:rsidRPr="00CB2E69">
        <w:rPr>
          <w:rFonts w:ascii="Times New Roman" w:hAnsi="Times New Roman" w:cs="Times New Roman"/>
          <w:sz w:val="24"/>
          <w:szCs w:val="24"/>
        </w:rPr>
        <w:t xml:space="preserve">significativa </w:t>
      </w:r>
      <w:r w:rsidR="00965E97" w:rsidRPr="00CB2E69">
        <w:rPr>
          <w:rFonts w:ascii="Times New Roman" w:hAnsi="Times New Roman" w:cs="Times New Roman"/>
          <w:sz w:val="24"/>
          <w:szCs w:val="24"/>
        </w:rPr>
        <w:t xml:space="preserve">la dificultad de atención. Los estudiantes con este trastorno enfrentan desafíos para concentrarse en una tarea de aprendizaje, especialmente durante los enfoques más prolongados que demandan atención, </w:t>
      </w:r>
      <w:r w:rsidR="00925821">
        <w:rPr>
          <w:rFonts w:ascii="Times New Roman" w:hAnsi="Times New Roman" w:cs="Times New Roman"/>
          <w:sz w:val="24"/>
          <w:szCs w:val="24"/>
        </w:rPr>
        <w:t xml:space="preserve">en </w:t>
      </w:r>
      <w:r w:rsidR="00965E97" w:rsidRPr="00CB2E69">
        <w:rPr>
          <w:rFonts w:ascii="Times New Roman" w:hAnsi="Times New Roman" w:cs="Times New Roman"/>
          <w:sz w:val="24"/>
          <w:szCs w:val="24"/>
        </w:rPr>
        <w:t>la mayoría de las tareas matemáticas</w:t>
      </w:r>
      <w:r w:rsidR="00712726" w:rsidRPr="00CB2E69">
        <w:rPr>
          <w:rFonts w:ascii="Times New Roman" w:hAnsi="Times New Roman" w:cs="Times New Roman"/>
          <w:sz w:val="24"/>
          <w:szCs w:val="24"/>
        </w:rPr>
        <w:t>.</w:t>
      </w:r>
    </w:p>
    <w:p w14:paraId="413E80B9" w14:textId="399BEFF1" w:rsidR="004A1B7E" w:rsidRDefault="004A1B7E" w:rsidP="004A1B7E">
      <w:pPr>
        <w:spacing w:line="360" w:lineRule="auto"/>
        <w:jc w:val="both"/>
        <w:rPr>
          <w:rFonts w:ascii="Times New Roman" w:hAnsi="Times New Roman" w:cs="Times New Roman"/>
          <w:sz w:val="24"/>
          <w:szCs w:val="24"/>
        </w:rPr>
      </w:pPr>
      <w:r w:rsidRPr="007E0DE5">
        <w:rPr>
          <w:rFonts w:ascii="Times New Roman" w:hAnsi="Times New Roman" w:cs="Times New Roman"/>
          <w:sz w:val="24"/>
          <w:szCs w:val="24"/>
        </w:rPr>
        <w:t>La enfermedad se asocia a un patrón fisiopatológico heterogéneo</w:t>
      </w:r>
      <w:r w:rsidR="00CB2E69" w:rsidRPr="007E0DE5">
        <w:rPr>
          <w:rFonts w:ascii="Times New Roman" w:hAnsi="Times New Roman" w:cs="Times New Roman"/>
          <w:sz w:val="24"/>
          <w:szCs w:val="24"/>
        </w:rPr>
        <w:t>,</w:t>
      </w:r>
      <w:r w:rsidRPr="007E0DE5">
        <w:rPr>
          <w:rFonts w:ascii="Times New Roman" w:hAnsi="Times New Roman" w:cs="Times New Roman"/>
          <w:sz w:val="24"/>
          <w:szCs w:val="24"/>
        </w:rPr>
        <w:t xml:space="preserve"> en el que se ven afectadas las funciones ejecutivas. Esto significa una gran dificultad “para responder a determinados estímulos, organizar y planear acciones, pensar en las posibles consecuencias y suprimir la respuesta automática inicial” </w:t>
      </w:r>
      <w:sdt>
        <w:sdtPr>
          <w:rPr>
            <w:rFonts w:ascii="Times New Roman" w:hAnsi="Times New Roman" w:cs="Times New Roman"/>
            <w:color w:val="000000"/>
            <w:sz w:val="24"/>
            <w:szCs w:val="24"/>
          </w:rPr>
          <w:tag w:val="MENDELEY_CITATION_v3_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"/>
          <w:id w:val="-220366014"/>
          <w:placeholder>
            <w:docPart w:val="03C9799E798D43BDB58DB84B910ED3EB"/>
          </w:placeholder>
        </w:sdtPr>
        <w:sdtContent>
          <w:r w:rsidRPr="007E0DE5">
            <w:rPr>
              <w:rFonts w:ascii="Times New Roman" w:hAnsi="Times New Roman" w:cs="Times New Roman"/>
              <w:color w:val="000000"/>
              <w:sz w:val="24"/>
              <w:szCs w:val="24"/>
            </w:rPr>
            <w:t>(Carboni, 2020, p.99).</w:t>
          </w:r>
        </w:sdtContent>
      </w:sdt>
    </w:p>
    <w:p w14:paraId="62817A3C" w14:textId="4B90770B" w:rsidR="004A1B7E" w:rsidRDefault="004A1B7E" w:rsidP="004A1B7E">
      <w:pPr>
        <w:spacing w:line="360" w:lineRule="auto"/>
        <w:jc w:val="both"/>
        <w:rPr>
          <w:rFonts w:ascii="Times New Roman" w:hAnsi="Times New Roman" w:cs="Times New Roman"/>
          <w:sz w:val="24"/>
          <w:szCs w:val="24"/>
        </w:rPr>
      </w:pPr>
      <w:r w:rsidRPr="007E0DE5">
        <w:rPr>
          <w:rFonts w:ascii="Times New Roman" w:hAnsi="Times New Roman" w:cs="Times New Roman"/>
          <w:sz w:val="24"/>
          <w:szCs w:val="24"/>
        </w:rPr>
        <w:lastRenderedPageBreak/>
        <w:t xml:space="preserve">El TDA tiene “una base biológica y una serie de factores ambientales, genéticos y etiológicos contribuyen a su desarrollo” </w:t>
      </w:r>
      <w:sdt>
        <w:sdtPr>
          <w:rPr>
            <w:rFonts w:ascii="Times New Roman" w:hAnsi="Times New Roman" w:cs="Times New Roman"/>
            <w:color w:val="000000"/>
            <w:sz w:val="24"/>
            <w:szCs w:val="24"/>
          </w:rPr>
          <w:tag w:val="MENDELEY_CITATION_v3_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"/>
          <w:id w:val="-1918471521"/>
          <w:placeholder>
            <w:docPart w:val="03C9799E798D43BDB58DB84B910ED3EB"/>
          </w:placeholder>
        </w:sdtPr>
        <w:sdtContent>
          <w:r w:rsidRPr="007E0DE5">
            <w:rPr>
              <w:rFonts w:ascii="Times New Roman" w:hAnsi="Times New Roman" w:cs="Times New Roman"/>
              <w:color w:val="000000"/>
              <w:sz w:val="24"/>
              <w:szCs w:val="24"/>
            </w:rPr>
            <w:t>(Corzo et al., 2020, p.502)</w:t>
          </w:r>
        </w:sdtContent>
      </w:sdt>
      <w:r w:rsidRPr="007E0DE5">
        <w:rPr>
          <w:rFonts w:ascii="Times New Roman" w:hAnsi="Times New Roman" w:cs="Times New Roman"/>
          <w:sz w:val="24"/>
          <w:szCs w:val="24"/>
        </w:rPr>
        <w:t xml:space="preserve">. Se genera por elementos tanto genéticos como también ambientales, se sabe además que la heredabilidad está entre el 70-90% de latencia según afirman </w:t>
      </w:r>
      <w:sdt>
        <w:sdtPr>
          <w:rPr>
            <w:rFonts w:ascii="Times New Roman" w:hAnsi="Times New Roman" w:cs="Times New Roman"/>
            <w:color w:val="000000"/>
            <w:sz w:val="24"/>
            <w:szCs w:val="24"/>
          </w:rPr>
          <w:tag w:val="MENDELEY_CITATION_v3_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"/>
          <w:id w:val="-2075575102"/>
          <w:placeholder>
            <w:docPart w:val="03C9799E798D43BDB58DB84B910ED3EB"/>
          </w:placeholder>
        </w:sdtPr>
        <w:sdtContent>
          <w:r w:rsidRPr="007E0DE5">
            <w:rPr>
              <w:rFonts w:ascii="Times New Roman" w:eastAsia="Times New Roman" w:hAnsi="Times New Roman" w:cs="Times New Roman"/>
              <w:color w:val="000000"/>
              <w:sz w:val="24"/>
              <w:szCs w:val="24"/>
            </w:rPr>
            <w:t xml:space="preserve">Rusca </w:t>
          </w:r>
          <w:r w:rsidR="00E4712F">
            <w:rPr>
              <w:rFonts w:ascii="Times New Roman" w:eastAsia="Times New Roman" w:hAnsi="Times New Roman" w:cs="Times New Roman"/>
              <w:color w:val="000000"/>
              <w:sz w:val="24"/>
              <w:szCs w:val="24"/>
            </w:rPr>
            <w:t>y</w:t>
          </w:r>
          <w:r w:rsidRPr="007E0DE5">
            <w:rPr>
              <w:rFonts w:ascii="Times New Roman" w:eastAsia="Times New Roman" w:hAnsi="Times New Roman" w:cs="Times New Roman"/>
              <w:color w:val="000000"/>
              <w:sz w:val="24"/>
              <w:szCs w:val="24"/>
            </w:rPr>
            <w:t xml:space="preserve"> Cortez (2020)</w:t>
          </w:r>
        </w:sdtContent>
      </w:sdt>
      <w:r w:rsidRPr="007E0DE5">
        <w:rPr>
          <w:rFonts w:ascii="Times New Roman" w:hAnsi="Times New Roman" w:cs="Times New Roman"/>
          <w:color w:val="000000"/>
          <w:sz w:val="24"/>
          <w:szCs w:val="24"/>
        </w:rPr>
        <w:t xml:space="preserve">. </w:t>
      </w:r>
    </w:p>
    <w:p w14:paraId="71844842" w14:textId="4E806639" w:rsidR="004A1B7E" w:rsidRPr="004A1B7E" w:rsidRDefault="004A1B7E" w:rsidP="004A1B7E">
      <w:pPr>
        <w:spacing w:line="360" w:lineRule="auto"/>
        <w:jc w:val="both"/>
        <w:rPr>
          <w:rFonts w:ascii="Times New Roman" w:hAnsi="Times New Roman" w:cs="Times New Roman"/>
          <w:sz w:val="24"/>
          <w:szCs w:val="24"/>
        </w:rPr>
      </w:pPr>
      <w:r w:rsidRPr="007E0DE5">
        <w:rPr>
          <w:rFonts w:ascii="Times New Roman" w:hAnsi="Times New Roman" w:cs="Times New Roman"/>
          <w:color w:val="000000"/>
          <w:sz w:val="24"/>
          <w:szCs w:val="24"/>
        </w:rPr>
        <w:t xml:space="preserve">Los síntomas primarios pueden estar relacionados con otros problemas y condiciones psiquiátricos, neurológicos, médicos e incluso sociales según afirman </w:t>
      </w:r>
      <w:sdt>
        <w:sdtPr>
          <w:rPr>
            <w:rFonts w:ascii="Times New Roman" w:hAnsi="Times New Roman" w:cs="Times New Roman"/>
            <w:color w:val="000000"/>
            <w:sz w:val="24"/>
            <w:szCs w:val="24"/>
          </w:rPr>
          <w:tag w:val="MENDELEY_CITATION_v3_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"/>
          <w:id w:val="-1657221147"/>
          <w:placeholder>
            <w:docPart w:val="03C9799E798D43BDB58DB84B910ED3EB"/>
          </w:placeholder>
        </w:sdtPr>
        <w:sdtContent>
          <w:r w:rsidRPr="007E0DE5">
            <w:rPr>
              <w:rFonts w:ascii="Times New Roman" w:hAnsi="Times New Roman" w:cs="Times New Roman"/>
              <w:color w:val="000000"/>
              <w:sz w:val="24"/>
              <w:szCs w:val="24"/>
            </w:rPr>
            <w:t>Castillo et al. (2021)</w:t>
          </w:r>
        </w:sdtContent>
      </w:sdt>
      <w:r w:rsidRPr="007E0DE5">
        <w:rPr>
          <w:rFonts w:ascii="Times New Roman" w:hAnsi="Times New Roman" w:cs="Times New Roman"/>
          <w:color w:val="000000"/>
          <w:sz w:val="24"/>
          <w:szCs w:val="24"/>
        </w:rPr>
        <w:t>. Es preocupante el hecho de que a lo largo del tiempo tenga un impacto significativo en todos los ámbitos de la actividad de los ni</w:t>
      </w:r>
      <w:r w:rsidR="00387B0C">
        <w:rPr>
          <w:rFonts w:ascii="Times New Roman" w:hAnsi="Times New Roman" w:cs="Times New Roman"/>
          <w:color w:val="000000"/>
          <w:sz w:val="24"/>
          <w:szCs w:val="24"/>
        </w:rPr>
        <w:t>ños (social, familiar, académica</w:t>
      </w:r>
      <w:r w:rsidRPr="007E0DE5">
        <w:rPr>
          <w:rFonts w:ascii="Times New Roman" w:hAnsi="Times New Roman" w:cs="Times New Roman"/>
          <w:color w:val="000000"/>
          <w:sz w:val="24"/>
          <w:szCs w:val="24"/>
        </w:rPr>
        <w:t xml:space="preserve"> y profesional), el 70% de casos de TDA puede coexistir con otros trastornos, como: problemas motores, dificultades reales de aprendizaje, disturbio emocional, trastorno conductual y depresión </w:t>
      </w:r>
      <w:sdt>
        <w:sdtPr>
          <w:rPr>
            <w:rFonts w:ascii="Times New Roman" w:hAnsi="Times New Roman" w:cs="Times New Roman"/>
            <w:color w:val="000000"/>
            <w:sz w:val="24"/>
            <w:szCs w:val="24"/>
          </w:rPr>
          <w:tag w:val="MENDELEY_CITATION_v3_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"/>
          <w:id w:val="-1149134181"/>
          <w:placeholder>
            <w:docPart w:val="03C9799E798D43BDB58DB84B910ED3EB"/>
          </w:placeholder>
        </w:sdtPr>
        <w:sdtContent>
          <w:r w:rsidRPr="007E0DE5">
            <w:rPr>
              <w:rFonts w:ascii="Times New Roman" w:hAnsi="Times New Roman" w:cs="Times New Roman"/>
              <w:color w:val="000000"/>
              <w:sz w:val="24"/>
              <w:szCs w:val="24"/>
            </w:rPr>
            <w:t>(Bello, 2022)</w:t>
          </w:r>
        </w:sdtContent>
      </w:sdt>
      <w:r w:rsidRPr="007E0DE5">
        <w:rPr>
          <w:rFonts w:ascii="Times New Roman" w:hAnsi="Times New Roman" w:cs="Times New Roman"/>
          <w:color w:val="000000"/>
          <w:sz w:val="24"/>
          <w:szCs w:val="24"/>
        </w:rPr>
        <w:t>.</w:t>
      </w:r>
      <w:r w:rsidRPr="004A1B7E">
        <w:rPr>
          <w:rFonts w:ascii="Times New Roman" w:hAnsi="Times New Roman" w:cs="Times New Roman"/>
          <w:color w:val="000000"/>
          <w:sz w:val="24"/>
          <w:szCs w:val="24"/>
        </w:rPr>
        <w:t xml:space="preserve"> </w:t>
      </w:r>
    </w:p>
    <w:p w14:paraId="4288A10E" w14:textId="3DD0F1D8" w:rsidR="004A1B7E" w:rsidRDefault="004A1B7E" w:rsidP="004A1B7E">
      <w:pPr>
        <w:spacing w:line="360" w:lineRule="auto"/>
        <w:jc w:val="both"/>
        <w:rPr>
          <w:rFonts w:ascii="Times New Roman" w:hAnsi="Times New Roman" w:cs="Times New Roman"/>
          <w:color w:val="000000" w:themeColor="text1"/>
          <w:sz w:val="24"/>
          <w:szCs w:val="24"/>
        </w:rPr>
      </w:pPr>
      <w:r w:rsidRPr="007E0DE5">
        <w:rPr>
          <w:rFonts w:ascii="Times New Roman" w:hAnsi="Times New Roman" w:cs="Times New Roman"/>
          <w:color w:val="000000" w:themeColor="text1"/>
          <w:sz w:val="24"/>
          <w:szCs w:val="24"/>
        </w:rPr>
        <w:t xml:space="preserve">Este trastorno </w:t>
      </w:r>
      <w:r w:rsidR="00965E97" w:rsidRPr="007E0DE5">
        <w:rPr>
          <w:rFonts w:ascii="Times New Roman" w:hAnsi="Times New Roman" w:cs="Times New Roman"/>
          <w:color w:val="000000" w:themeColor="text1"/>
          <w:sz w:val="24"/>
          <w:szCs w:val="24"/>
        </w:rPr>
        <w:t xml:space="preserve">puede obstaculizar la comprensión de principios matemáticos complejos y la finalización de actividades establecidas </w:t>
      </w:r>
      <w:sdt>
        <w:sdtPr>
          <w:rPr>
            <w:rFonts w:ascii="Times New Roman" w:hAnsi="Times New Roman" w:cs="Times New Roman"/>
            <w:color w:val="000000"/>
            <w:sz w:val="24"/>
            <w:szCs w:val="24"/>
          </w:rPr>
          <w:tag w:val="MENDELEY_CITATION_v3_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"/>
          <w:id w:val="-466124688"/>
          <w:placeholder>
            <w:docPart w:val="ED5E3389D1BE4B77815D89AF1D9E4433"/>
          </w:placeholder>
        </w:sdtPr>
        <w:sdtContent>
          <w:r w:rsidR="00824C74" w:rsidRPr="007E0DE5">
            <w:rPr>
              <w:rFonts w:ascii="Times New Roman" w:eastAsia="Times New Roman" w:hAnsi="Times New Roman" w:cs="Times New Roman"/>
              <w:color w:val="000000"/>
              <w:sz w:val="24"/>
            </w:rPr>
            <w:t xml:space="preserve">(Lovett </w:t>
          </w:r>
          <w:r w:rsidR="00E4712F">
            <w:rPr>
              <w:rFonts w:ascii="Times New Roman" w:eastAsia="Times New Roman" w:hAnsi="Times New Roman" w:cs="Times New Roman"/>
              <w:color w:val="000000"/>
              <w:sz w:val="24"/>
            </w:rPr>
            <w:t>y</w:t>
          </w:r>
          <w:r w:rsidR="00824C74" w:rsidRPr="007E0DE5">
            <w:rPr>
              <w:rFonts w:ascii="Times New Roman" w:eastAsia="Times New Roman" w:hAnsi="Times New Roman" w:cs="Times New Roman"/>
              <w:color w:val="000000"/>
              <w:sz w:val="24"/>
            </w:rPr>
            <w:t xml:space="preserve"> Nelson, 2021)</w:t>
          </w:r>
        </w:sdtContent>
      </w:sdt>
      <w:r w:rsidR="00965E97" w:rsidRPr="007E0DE5">
        <w:rPr>
          <w:rFonts w:ascii="Times New Roman" w:hAnsi="Times New Roman" w:cs="Times New Roman"/>
          <w:color w:val="000000" w:themeColor="text1"/>
          <w:sz w:val="24"/>
          <w:szCs w:val="24"/>
        </w:rPr>
        <w:t xml:space="preserve">. </w:t>
      </w:r>
      <w:r w:rsidR="000429F8">
        <w:rPr>
          <w:rFonts w:ascii="Times New Roman" w:hAnsi="Times New Roman" w:cs="Times New Roman"/>
          <w:color w:val="000000" w:themeColor="text1"/>
          <w:sz w:val="24"/>
          <w:szCs w:val="24"/>
        </w:rPr>
        <w:t>L</w:t>
      </w:r>
      <w:r w:rsidR="00965E97" w:rsidRPr="007E0DE5">
        <w:rPr>
          <w:rFonts w:ascii="Times New Roman" w:hAnsi="Times New Roman" w:cs="Times New Roman"/>
          <w:color w:val="000000" w:themeColor="text1"/>
          <w:sz w:val="24"/>
          <w:szCs w:val="24"/>
        </w:rPr>
        <w:t xml:space="preserve">as </w:t>
      </w:r>
      <w:r w:rsidR="003941FC" w:rsidRPr="007E0DE5">
        <w:rPr>
          <w:rFonts w:ascii="Times New Roman" w:hAnsi="Times New Roman" w:cs="Times New Roman"/>
          <w:color w:val="000000" w:themeColor="text1"/>
          <w:sz w:val="24"/>
          <w:szCs w:val="24"/>
        </w:rPr>
        <w:t xml:space="preserve">insuficientes </w:t>
      </w:r>
      <w:r w:rsidR="00965E97" w:rsidRPr="007E0DE5">
        <w:rPr>
          <w:rFonts w:ascii="Times New Roman" w:hAnsi="Times New Roman" w:cs="Times New Roman"/>
          <w:color w:val="000000" w:themeColor="text1"/>
          <w:sz w:val="24"/>
          <w:szCs w:val="24"/>
        </w:rPr>
        <w:t>habilidades organizativas y la incapacidad para planificar</w:t>
      </w:r>
      <w:r w:rsidR="003941FC" w:rsidRPr="007E0DE5">
        <w:rPr>
          <w:rFonts w:ascii="Times New Roman" w:hAnsi="Times New Roman" w:cs="Times New Roman"/>
          <w:color w:val="000000" w:themeColor="text1"/>
          <w:sz w:val="24"/>
          <w:szCs w:val="24"/>
        </w:rPr>
        <w:t>,</w:t>
      </w:r>
      <w:r w:rsidR="00965E97" w:rsidRPr="007E0DE5">
        <w:rPr>
          <w:rFonts w:ascii="Times New Roman" w:hAnsi="Times New Roman" w:cs="Times New Roman"/>
          <w:color w:val="000000" w:themeColor="text1"/>
          <w:sz w:val="24"/>
          <w:szCs w:val="24"/>
        </w:rPr>
        <w:t xml:space="preserve"> pueden complicar el proceso de</w:t>
      </w:r>
      <w:r w:rsidR="00965E97" w:rsidRPr="003921C9">
        <w:rPr>
          <w:rFonts w:ascii="Times New Roman" w:hAnsi="Times New Roman" w:cs="Times New Roman"/>
          <w:color w:val="000000" w:themeColor="text1"/>
          <w:sz w:val="24"/>
          <w:szCs w:val="24"/>
        </w:rPr>
        <w:t xml:space="preserve"> resolución de problemas en matemáticas, que es secuencial y requiere lógica</w:t>
      </w:r>
      <w:r w:rsidR="00712726">
        <w:rPr>
          <w:rFonts w:ascii="Times New Roman" w:hAnsi="Times New Roman" w:cs="Times New Roman"/>
          <w:color w:val="000000" w:themeColor="text1"/>
          <w:sz w:val="24"/>
          <w:szCs w:val="24"/>
        </w:rPr>
        <w:t>.</w:t>
      </w:r>
      <w:r w:rsidR="00965E97" w:rsidRPr="003921C9">
        <w:rPr>
          <w:rFonts w:ascii="Times New Roman" w:hAnsi="Times New Roman" w:cs="Times New Roman"/>
          <w:color w:val="000000" w:themeColor="text1"/>
          <w:sz w:val="24"/>
          <w:szCs w:val="24"/>
        </w:rPr>
        <w:t xml:space="preserve"> Estos desafíos pueden llevar a un bajo rendimiento en la resolución de problemas y la comprensión de procesos </w:t>
      </w:r>
      <w:r w:rsidR="00965E97" w:rsidRPr="00F36302">
        <w:rPr>
          <w:rFonts w:ascii="Times New Roman" w:hAnsi="Times New Roman" w:cs="Times New Roman"/>
          <w:color w:val="000000" w:themeColor="text1"/>
          <w:sz w:val="24"/>
          <w:szCs w:val="24"/>
        </w:rPr>
        <w:t>matemáticos</w:t>
      </w:r>
      <w:r w:rsidR="00712726" w:rsidRPr="00F36302">
        <w:rPr>
          <w:rFonts w:ascii="Times New Roman" w:hAnsi="Times New Roman" w:cs="Times New Roman"/>
          <w:color w:val="000000" w:themeColor="text1"/>
          <w:sz w:val="24"/>
          <w:szCs w:val="24"/>
        </w:rPr>
        <w:t>.</w:t>
      </w:r>
    </w:p>
    <w:p w14:paraId="22B66F13" w14:textId="0E97606B" w:rsidR="004A1B7E" w:rsidRPr="004A1B7E" w:rsidRDefault="004A1B7E" w:rsidP="004A1B7E">
      <w:pPr>
        <w:spacing w:line="360" w:lineRule="auto"/>
        <w:jc w:val="both"/>
        <w:rPr>
          <w:rFonts w:ascii="Times New Roman" w:hAnsi="Times New Roman" w:cs="Times New Roman"/>
          <w:color w:val="000000" w:themeColor="text1"/>
          <w:sz w:val="24"/>
          <w:szCs w:val="24"/>
        </w:rPr>
      </w:pPr>
      <w:r w:rsidRPr="004A1B7E">
        <w:rPr>
          <w:rFonts w:ascii="Times New Roman" w:hAnsi="Times New Roman" w:cs="Times New Roman"/>
          <w:color w:val="000000" w:themeColor="text1"/>
          <w:sz w:val="24"/>
          <w:szCs w:val="24"/>
        </w:rPr>
        <w:t xml:space="preserve">En algunos países de Europa se han implementado diferentes estrategias de intervención para estudiantes con TDA, en la cual se utilizan métodos que de manera integral atienden los síntomas del trastorno, como la falta de atención. Los autores </w:t>
      </w:r>
      <w:sdt>
        <w:sdtPr>
          <w:rPr>
            <w:rFonts w:ascii="Times New Roman" w:hAnsi="Times New Roman" w:cs="Times New Roman"/>
            <w:color w:val="000000"/>
            <w:sz w:val="24"/>
            <w:szCs w:val="24"/>
          </w:rPr>
          <w:tag w:val="MENDELEY_CITATION_v3_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"/>
          <w:id w:val="-1294598357"/>
          <w:placeholder>
            <w:docPart w:val="04B23C48836C4D60B88C7ABE463444D8"/>
          </w:placeholder>
        </w:sdtPr>
        <w:sdtContent>
          <w:r w:rsidRPr="004A1B7E">
            <w:rPr>
              <w:rFonts w:ascii="Times New Roman" w:eastAsia="Times New Roman" w:hAnsi="Times New Roman" w:cs="Times New Roman"/>
              <w:color w:val="000000"/>
              <w:sz w:val="24"/>
              <w:szCs w:val="24"/>
            </w:rPr>
            <w:t>Gibbs &amp; Le (2025)</w:t>
          </w:r>
        </w:sdtContent>
      </w:sdt>
      <w:r w:rsidRPr="004A1B7E">
        <w:rPr>
          <w:rFonts w:ascii="Times New Roman" w:hAnsi="Times New Roman" w:cs="Times New Roman"/>
          <w:color w:val="000000"/>
          <w:sz w:val="24"/>
          <w:szCs w:val="24"/>
        </w:rPr>
        <w:t xml:space="preserve"> </w:t>
      </w:r>
      <w:r w:rsidRPr="004A1B7E">
        <w:rPr>
          <w:rFonts w:ascii="Times New Roman" w:hAnsi="Times New Roman" w:cs="Times New Roman"/>
          <w:color w:val="000000" w:themeColor="text1"/>
          <w:sz w:val="24"/>
          <w:szCs w:val="24"/>
        </w:rPr>
        <w:t>destacan algunas de estas técnicas, como la tutoría entre pares, la enseñanza de estrategias y la instrucción asistida por computadora.</w:t>
      </w:r>
    </w:p>
    <w:p w14:paraId="7F3C46FB" w14:textId="4628E5CE" w:rsidR="00965E97" w:rsidRPr="003921C9" w:rsidRDefault="00965E97" w:rsidP="00965E97">
      <w:pPr>
        <w:spacing w:line="360" w:lineRule="auto"/>
        <w:jc w:val="both"/>
        <w:rPr>
          <w:rFonts w:ascii="Times New Roman" w:hAnsi="Times New Roman" w:cs="Times New Roman"/>
          <w:sz w:val="24"/>
          <w:szCs w:val="24"/>
        </w:rPr>
      </w:pPr>
      <w:r w:rsidRPr="007E0DE5">
        <w:rPr>
          <w:rFonts w:ascii="Times New Roman" w:hAnsi="Times New Roman" w:cs="Times New Roman"/>
          <w:sz w:val="24"/>
          <w:szCs w:val="24"/>
        </w:rPr>
        <w:t xml:space="preserve">El estudio de </w:t>
      </w:r>
      <w:sdt>
        <w:sdtPr>
          <w:rPr>
            <w:rFonts w:ascii="Times New Roman" w:hAnsi="Times New Roman" w:cs="Times New Roman"/>
            <w:color w:val="000000"/>
            <w:sz w:val="24"/>
            <w:szCs w:val="24"/>
          </w:rPr>
          <w:tag w:val="MENDELEY_CITATION_v3_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"/>
          <w:id w:val="1217858398"/>
          <w:placeholder>
            <w:docPart w:val="2060DFA2DF8B4CFBBF5523B5AC5B17CC"/>
          </w:placeholder>
        </w:sdtPr>
        <w:sdtContent>
          <w:r w:rsidR="00824C74" w:rsidRPr="007E0DE5">
            <w:rPr>
              <w:rFonts w:ascii="Times New Roman" w:hAnsi="Times New Roman" w:cs="Times New Roman"/>
              <w:color w:val="000000"/>
              <w:sz w:val="24"/>
              <w:szCs w:val="24"/>
            </w:rPr>
            <w:t>Paredes et al. (2024)</w:t>
          </w:r>
        </w:sdtContent>
      </w:sdt>
      <w:r w:rsidRPr="007E0DE5">
        <w:rPr>
          <w:rFonts w:ascii="Times New Roman" w:hAnsi="Times New Roman" w:cs="Times New Roman"/>
          <w:sz w:val="24"/>
          <w:szCs w:val="24"/>
        </w:rPr>
        <w:t xml:space="preserve"> resalta tres estrategias clave para estos casos: las </w:t>
      </w:r>
      <w:proofErr w:type="spellStart"/>
      <w:r w:rsidRPr="007E0DE5">
        <w:rPr>
          <w:rFonts w:ascii="Times New Roman" w:hAnsi="Times New Roman" w:cs="Times New Roman"/>
          <w:sz w:val="24"/>
          <w:szCs w:val="24"/>
        </w:rPr>
        <w:t>autoinstrucciones</w:t>
      </w:r>
      <w:proofErr w:type="spellEnd"/>
      <w:r w:rsidRPr="007E0DE5">
        <w:rPr>
          <w:rFonts w:ascii="Times New Roman" w:hAnsi="Times New Roman" w:cs="Times New Roman"/>
          <w:sz w:val="24"/>
          <w:szCs w:val="24"/>
        </w:rPr>
        <w:t xml:space="preserve">, la economía de fichas y los planificadores organizacionales. Estas técnicas </w:t>
      </w:r>
      <w:r w:rsidRPr="007E0DE5">
        <w:rPr>
          <w:rFonts w:ascii="Times New Roman" w:hAnsi="Times New Roman" w:cs="Times New Roman"/>
          <w:sz w:val="24"/>
          <w:szCs w:val="24"/>
        </w:rPr>
        <w:lastRenderedPageBreak/>
        <w:t>empoderan la gestión de su comportamiento y mejoraran su rendimiento académico de manera autónoma.</w:t>
      </w:r>
    </w:p>
    <w:p w14:paraId="2A04F19E" w14:textId="1B48B796" w:rsidR="00F36302" w:rsidRDefault="00BF3379" w:rsidP="007F27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965E97" w:rsidRPr="007E0DE5">
        <w:rPr>
          <w:rFonts w:ascii="Times New Roman" w:hAnsi="Times New Roman" w:cs="Times New Roman"/>
          <w:sz w:val="24"/>
          <w:szCs w:val="24"/>
        </w:rPr>
        <w:t xml:space="preserve">la Unidad Educativa </w:t>
      </w:r>
      <w:r w:rsidR="006F3666" w:rsidRPr="007E0DE5">
        <w:rPr>
          <w:rFonts w:ascii="Times New Roman" w:hAnsi="Times New Roman" w:cs="Times New Roman"/>
          <w:sz w:val="24"/>
          <w:szCs w:val="24"/>
        </w:rPr>
        <w:t>“L</w:t>
      </w:r>
      <w:r w:rsidR="00965E97" w:rsidRPr="007E0DE5">
        <w:rPr>
          <w:rFonts w:ascii="Times New Roman" w:hAnsi="Times New Roman" w:cs="Times New Roman"/>
          <w:sz w:val="24"/>
          <w:szCs w:val="24"/>
        </w:rPr>
        <w:t>as Américas</w:t>
      </w:r>
      <w:r w:rsidR="006F3666" w:rsidRPr="007E0DE5">
        <w:rPr>
          <w:rFonts w:ascii="Times New Roman" w:hAnsi="Times New Roman" w:cs="Times New Roman"/>
          <w:sz w:val="24"/>
          <w:szCs w:val="24"/>
        </w:rPr>
        <w:t>”</w:t>
      </w:r>
      <w:r w:rsidR="00965E97" w:rsidRPr="007E0DE5">
        <w:rPr>
          <w:rFonts w:ascii="Times New Roman" w:hAnsi="Times New Roman" w:cs="Times New Roman"/>
          <w:sz w:val="24"/>
          <w:szCs w:val="24"/>
        </w:rPr>
        <w:t xml:space="preserve"> en </w:t>
      </w:r>
      <w:r w:rsidR="006F3666" w:rsidRPr="007E0DE5">
        <w:rPr>
          <w:rFonts w:ascii="Times New Roman" w:hAnsi="Times New Roman" w:cs="Times New Roman"/>
          <w:sz w:val="24"/>
          <w:szCs w:val="24"/>
        </w:rPr>
        <w:t xml:space="preserve">Ambato, </w:t>
      </w:r>
      <w:r w:rsidR="00965E97" w:rsidRPr="007E0DE5">
        <w:rPr>
          <w:rFonts w:ascii="Times New Roman" w:hAnsi="Times New Roman" w:cs="Times New Roman"/>
          <w:sz w:val="24"/>
          <w:szCs w:val="24"/>
        </w:rPr>
        <w:t>Ecuador</w:t>
      </w:r>
      <w:r w:rsidR="006F3666" w:rsidRPr="007E0DE5">
        <w:rPr>
          <w:rFonts w:ascii="Times New Roman" w:hAnsi="Times New Roman" w:cs="Times New Roman"/>
          <w:sz w:val="24"/>
          <w:szCs w:val="24"/>
        </w:rPr>
        <w:t xml:space="preserve">, </w:t>
      </w:r>
      <w:r w:rsidR="00965E97" w:rsidRPr="007E0DE5">
        <w:rPr>
          <w:rFonts w:ascii="Times New Roman" w:hAnsi="Times New Roman" w:cs="Times New Roman"/>
          <w:sz w:val="24"/>
          <w:szCs w:val="24"/>
        </w:rPr>
        <w:t xml:space="preserve">el cuerpo estudiantil </w:t>
      </w:r>
      <w:r w:rsidR="00D931F7">
        <w:rPr>
          <w:rFonts w:ascii="Times New Roman" w:hAnsi="Times New Roman" w:cs="Times New Roman"/>
          <w:sz w:val="24"/>
          <w:szCs w:val="24"/>
        </w:rPr>
        <w:t xml:space="preserve">esta </w:t>
      </w:r>
      <w:r w:rsidR="00965E97" w:rsidRPr="007E0DE5">
        <w:rPr>
          <w:rFonts w:ascii="Times New Roman" w:hAnsi="Times New Roman" w:cs="Times New Roman"/>
          <w:sz w:val="24"/>
          <w:szCs w:val="24"/>
        </w:rPr>
        <w:t>conforma</w:t>
      </w:r>
      <w:r w:rsidR="00D931F7">
        <w:rPr>
          <w:rFonts w:ascii="Times New Roman" w:hAnsi="Times New Roman" w:cs="Times New Roman"/>
          <w:sz w:val="24"/>
          <w:szCs w:val="24"/>
        </w:rPr>
        <w:t>do</w:t>
      </w:r>
      <w:r w:rsidR="00965E97" w:rsidRPr="007E0DE5">
        <w:rPr>
          <w:rFonts w:ascii="Times New Roman" w:hAnsi="Times New Roman" w:cs="Times New Roman"/>
          <w:sz w:val="24"/>
          <w:szCs w:val="24"/>
        </w:rPr>
        <w:t xml:space="preserve"> por 968 estudiantes de los cuales</w:t>
      </w:r>
      <w:r w:rsidR="00566A2C">
        <w:rPr>
          <w:rFonts w:ascii="Times New Roman" w:hAnsi="Times New Roman" w:cs="Times New Roman"/>
          <w:sz w:val="24"/>
          <w:szCs w:val="24"/>
        </w:rPr>
        <w:t>,</w:t>
      </w:r>
      <w:r w:rsidR="00D931F7">
        <w:rPr>
          <w:rFonts w:ascii="Times New Roman" w:hAnsi="Times New Roman" w:cs="Times New Roman"/>
          <w:sz w:val="24"/>
          <w:szCs w:val="24"/>
        </w:rPr>
        <w:t xml:space="preserve"> 219 pertenecen a Educación Básica Superior y 230 se encuentran en B</w:t>
      </w:r>
      <w:r w:rsidR="00965E97" w:rsidRPr="007E0DE5">
        <w:rPr>
          <w:rFonts w:ascii="Times New Roman" w:hAnsi="Times New Roman" w:cs="Times New Roman"/>
          <w:sz w:val="24"/>
          <w:szCs w:val="24"/>
        </w:rPr>
        <w:t xml:space="preserve">achillerato </w:t>
      </w:r>
      <w:sdt>
        <w:sdtPr>
          <w:rPr>
            <w:rFonts w:ascii="Times New Roman" w:hAnsi="Times New Roman" w:cs="Times New Roman"/>
            <w:color w:val="000000"/>
            <w:sz w:val="24"/>
            <w:szCs w:val="24"/>
          </w:rPr>
          <w:tag w:val="MENDELEY_CITATION_v3_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"/>
          <w:id w:val="1724635214"/>
          <w:placeholder>
            <w:docPart w:val="2060DFA2DF8B4CFBBF5523B5AC5B17CC"/>
          </w:placeholder>
        </w:sdtPr>
        <w:sdtContent>
          <w:r w:rsidR="00824C74" w:rsidRPr="007E0DE5">
            <w:rPr>
              <w:rFonts w:ascii="Times New Roman" w:hAnsi="Times New Roman" w:cs="Times New Roman"/>
              <w:color w:val="000000"/>
              <w:sz w:val="24"/>
              <w:szCs w:val="24"/>
            </w:rPr>
            <w:t>(Ministerio de Educación, 2025)</w:t>
          </w:r>
        </w:sdtContent>
      </w:sdt>
      <w:r w:rsidR="00965E97" w:rsidRPr="007E0DE5">
        <w:rPr>
          <w:rFonts w:ascii="Times New Roman" w:hAnsi="Times New Roman" w:cs="Times New Roman"/>
          <w:sz w:val="24"/>
          <w:szCs w:val="24"/>
        </w:rPr>
        <w:t xml:space="preserve">.  Según reportes </w:t>
      </w:r>
      <w:r w:rsidR="00965E97" w:rsidRPr="003921C9">
        <w:rPr>
          <w:rFonts w:ascii="Times New Roman" w:hAnsi="Times New Roman" w:cs="Times New Roman"/>
          <w:sz w:val="24"/>
          <w:szCs w:val="24"/>
        </w:rPr>
        <w:t xml:space="preserve">institucionales y observaciones pedagógicas, se </w:t>
      </w:r>
      <w:r w:rsidR="00761AE5" w:rsidRPr="003921C9">
        <w:rPr>
          <w:rFonts w:ascii="Times New Roman" w:hAnsi="Times New Roman" w:cs="Times New Roman"/>
          <w:sz w:val="24"/>
          <w:szCs w:val="24"/>
        </w:rPr>
        <w:t>determin</w:t>
      </w:r>
      <w:r w:rsidR="00761AE5">
        <w:rPr>
          <w:rFonts w:ascii="Times New Roman" w:hAnsi="Times New Roman" w:cs="Times New Roman"/>
          <w:sz w:val="24"/>
          <w:szCs w:val="24"/>
        </w:rPr>
        <w:t>ó</w:t>
      </w:r>
      <w:r w:rsidR="00965E97" w:rsidRPr="003921C9">
        <w:rPr>
          <w:rFonts w:ascii="Times New Roman" w:hAnsi="Times New Roman" w:cs="Times New Roman"/>
          <w:sz w:val="24"/>
          <w:szCs w:val="24"/>
        </w:rPr>
        <w:t xml:space="preserve"> que aproximadamente el 10% de la población estudiantil padece TDA. Dichos estudiantes presentan bajo rendimiento en asignaturas de ciencias exactas</w:t>
      </w:r>
      <w:r w:rsidR="00761AE5">
        <w:rPr>
          <w:rFonts w:ascii="Times New Roman" w:hAnsi="Times New Roman" w:cs="Times New Roman"/>
          <w:sz w:val="24"/>
          <w:szCs w:val="24"/>
        </w:rPr>
        <w:t>,</w:t>
      </w:r>
      <w:r w:rsidR="00965E97" w:rsidRPr="003921C9">
        <w:rPr>
          <w:rFonts w:ascii="Times New Roman" w:hAnsi="Times New Roman" w:cs="Times New Roman"/>
          <w:sz w:val="24"/>
          <w:szCs w:val="24"/>
        </w:rPr>
        <w:t xml:space="preserve"> especialmente en matemáticas</w:t>
      </w:r>
      <w:r w:rsidR="008848B9">
        <w:rPr>
          <w:rFonts w:ascii="Times New Roman" w:hAnsi="Times New Roman" w:cs="Times New Roman"/>
          <w:sz w:val="24"/>
          <w:szCs w:val="24"/>
        </w:rPr>
        <w:t xml:space="preserve"> y </w:t>
      </w:r>
      <w:r w:rsidR="00965E97" w:rsidRPr="003921C9">
        <w:rPr>
          <w:rFonts w:ascii="Times New Roman" w:hAnsi="Times New Roman" w:cs="Times New Roman"/>
          <w:sz w:val="24"/>
          <w:szCs w:val="24"/>
        </w:rPr>
        <w:t xml:space="preserve">se aprecia que no alcanzan o están próximos alcanzar los aprendizajes mínimos requeridos en el área de matemáticas. </w:t>
      </w:r>
    </w:p>
    <w:p w14:paraId="401632CC" w14:textId="54D07458" w:rsidR="007F27AD" w:rsidRDefault="00965E97" w:rsidP="007F27AD">
      <w:pPr>
        <w:spacing w:line="360" w:lineRule="auto"/>
        <w:jc w:val="both"/>
        <w:rPr>
          <w:rFonts w:ascii="Times New Roman" w:hAnsi="Times New Roman" w:cs="Times New Roman"/>
          <w:sz w:val="24"/>
          <w:szCs w:val="24"/>
        </w:rPr>
      </w:pPr>
      <w:r w:rsidRPr="007E0DE5">
        <w:rPr>
          <w:rFonts w:ascii="Times New Roman" w:hAnsi="Times New Roman" w:cs="Times New Roman"/>
          <w:sz w:val="24"/>
          <w:szCs w:val="24"/>
        </w:rPr>
        <w:t>L</w:t>
      </w:r>
      <w:r w:rsidR="00306A90">
        <w:rPr>
          <w:rFonts w:ascii="Times New Roman" w:hAnsi="Times New Roman" w:cs="Times New Roman"/>
          <w:sz w:val="24"/>
          <w:szCs w:val="24"/>
        </w:rPr>
        <w:t xml:space="preserve">os análisis precedentes </w:t>
      </w:r>
      <w:r w:rsidRPr="007E0DE5">
        <w:rPr>
          <w:rFonts w:ascii="Times New Roman" w:hAnsi="Times New Roman" w:cs="Times New Roman"/>
          <w:sz w:val="24"/>
          <w:szCs w:val="24"/>
        </w:rPr>
        <w:t xml:space="preserve">permiten identificar como </w:t>
      </w:r>
      <w:r w:rsidR="007E0DE5" w:rsidRPr="007E0DE5">
        <w:rPr>
          <w:rFonts w:ascii="Times New Roman" w:hAnsi="Times New Roman" w:cs="Times New Roman"/>
          <w:sz w:val="24"/>
          <w:szCs w:val="24"/>
        </w:rPr>
        <w:t xml:space="preserve">una </w:t>
      </w:r>
      <w:r w:rsidRPr="007E0DE5">
        <w:rPr>
          <w:rFonts w:ascii="Times New Roman" w:hAnsi="Times New Roman" w:cs="Times New Roman"/>
          <w:sz w:val="24"/>
          <w:szCs w:val="24"/>
        </w:rPr>
        <w:t>situación problemática</w:t>
      </w:r>
      <w:r w:rsidR="00E70376" w:rsidRPr="007E0DE5">
        <w:rPr>
          <w:rFonts w:ascii="Times New Roman" w:hAnsi="Times New Roman" w:cs="Times New Roman"/>
          <w:sz w:val="24"/>
          <w:szCs w:val="24"/>
        </w:rPr>
        <w:t xml:space="preserve"> que </w:t>
      </w:r>
      <w:r w:rsidR="00306A90">
        <w:rPr>
          <w:rFonts w:ascii="Times New Roman" w:hAnsi="Times New Roman" w:cs="Times New Roman"/>
          <w:sz w:val="24"/>
          <w:szCs w:val="24"/>
        </w:rPr>
        <w:t>los estudiantes con TDA en la Unidad E</w:t>
      </w:r>
      <w:r w:rsidR="004C0AE2" w:rsidRPr="007E0DE5">
        <w:rPr>
          <w:rFonts w:ascii="Times New Roman" w:hAnsi="Times New Roman" w:cs="Times New Roman"/>
          <w:sz w:val="24"/>
          <w:szCs w:val="24"/>
        </w:rPr>
        <w:t xml:space="preserve">ducativa </w:t>
      </w:r>
      <w:r w:rsidR="00EF7F1E" w:rsidRPr="007E0DE5">
        <w:rPr>
          <w:rFonts w:ascii="Times New Roman" w:hAnsi="Times New Roman" w:cs="Times New Roman"/>
          <w:sz w:val="24"/>
          <w:szCs w:val="24"/>
        </w:rPr>
        <w:t>“</w:t>
      </w:r>
      <w:r w:rsidRPr="007E0DE5">
        <w:rPr>
          <w:rFonts w:ascii="Times New Roman" w:hAnsi="Times New Roman" w:cs="Times New Roman"/>
          <w:sz w:val="24"/>
          <w:szCs w:val="24"/>
        </w:rPr>
        <w:t>Las Américas</w:t>
      </w:r>
      <w:r w:rsidR="00EF7F1E" w:rsidRPr="007E0DE5">
        <w:rPr>
          <w:rFonts w:ascii="Times New Roman" w:hAnsi="Times New Roman" w:cs="Times New Roman"/>
          <w:sz w:val="24"/>
          <w:szCs w:val="24"/>
        </w:rPr>
        <w:t>”</w:t>
      </w:r>
      <w:r w:rsidR="00306A90">
        <w:rPr>
          <w:rFonts w:ascii="Times New Roman" w:hAnsi="Times New Roman" w:cs="Times New Roman"/>
          <w:sz w:val="24"/>
          <w:szCs w:val="24"/>
        </w:rPr>
        <w:t>,</w:t>
      </w:r>
      <w:r w:rsidRPr="007E0DE5">
        <w:rPr>
          <w:rFonts w:ascii="Times New Roman" w:hAnsi="Times New Roman" w:cs="Times New Roman"/>
          <w:sz w:val="24"/>
          <w:szCs w:val="24"/>
        </w:rPr>
        <w:t xml:space="preserve"> presentan un rendimiento académico menor al esperado </w:t>
      </w:r>
      <w:r w:rsidR="009D4AD5">
        <w:rPr>
          <w:rFonts w:ascii="Times New Roman" w:hAnsi="Times New Roman" w:cs="Times New Roman"/>
          <w:sz w:val="24"/>
          <w:szCs w:val="24"/>
        </w:rPr>
        <w:t xml:space="preserve">según </w:t>
      </w:r>
      <w:r w:rsidRPr="007E0DE5">
        <w:rPr>
          <w:rFonts w:ascii="Times New Roman" w:hAnsi="Times New Roman" w:cs="Times New Roman"/>
          <w:sz w:val="24"/>
          <w:szCs w:val="24"/>
        </w:rPr>
        <w:t xml:space="preserve">sus calificaciones y </w:t>
      </w:r>
      <w:r w:rsidR="009D4AD5">
        <w:rPr>
          <w:rFonts w:ascii="Times New Roman" w:hAnsi="Times New Roman" w:cs="Times New Roman"/>
          <w:sz w:val="24"/>
          <w:szCs w:val="24"/>
        </w:rPr>
        <w:t xml:space="preserve">las </w:t>
      </w:r>
      <w:r w:rsidRPr="007E0DE5">
        <w:rPr>
          <w:rFonts w:ascii="Times New Roman" w:hAnsi="Times New Roman" w:cs="Times New Roman"/>
          <w:sz w:val="24"/>
          <w:szCs w:val="24"/>
        </w:rPr>
        <w:t xml:space="preserve">actitudes mostradas en la observación </w:t>
      </w:r>
      <w:r w:rsidR="00644D51">
        <w:rPr>
          <w:rFonts w:ascii="Times New Roman" w:hAnsi="Times New Roman" w:cs="Times New Roman"/>
          <w:sz w:val="24"/>
          <w:szCs w:val="24"/>
        </w:rPr>
        <w:t>pedagógica</w:t>
      </w:r>
      <w:r w:rsidRPr="007E0DE5">
        <w:rPr>
          <w:rFonts w:ascii="Times New Roman" w:hAnsi="Times New Roman" w:cs="Times New Roman"/>
          <w:sz w:val="24"/>
          <w:szCs w:val="24"/>
        </w:rPr>
        <w:t>. Esta situación apunta a la necesidad de implementar estrategias de enseñanza</w:t>
      </w:r>
      <w:r w:rsidR="00644D51">
        <w:rPr>
          <w:rFonts w:ascii="Times New Roman" w:hAnsi="Times New Roman" w:cs="Times New Roman"/>
          <w:sz w:val="24"/>
          <w:szCs w:val="24"/>
        </w:rPr>
        <w:t>,</w:t>
      </w:r>
      <w:r w:rsidRPr="007E0DE5">
        <w:rPr>
          <w:rFonts w:ascii="Times New Roman" w:hAnsi="Times New Roman" w:cs="Times New Roman"/>
          <w:sz w:val="24"/>
          <w:szCs w:val="24"/>
        </w:rPr>
        <w:t xml:space="preserve"> adaptadas a su necesidad educativa</w:t>
      </w:r>
      <w:r w:rsidR="00644D51">
        <w:rPr>
          <w:rFonts w:ascii="Times New Roman" w:hAnsi="Times New Roman" w:cs="Times New Roman"/>
          <w:sz w:val="24"/>
          <w:szCs w:val="24"/>
        </w:rPr>
        <w:t>,</w:t>
      </w:r>
      <w:r w:rsidRPr="007E0DE5">
        <w:rPr>
          <w:rFonts w:ascii="Times New Roman" w:hAnsi="Times New Roman" w:cs="Times New Roman"/>
          <w:sz w:val="24"/>
          <w:szCs w:val="24"/>
        </w:rPr>
        <w:t xml:space="preserve"> que promuevan el aprendizaje efectivo de las matemáticas.</w:t>
      </w:r>
    </w:p>
    <w:p w14:paraId="0248DC1D" w14:textId="165BF5C7" w:rsidR="007009B4" w:rsidRDefault="007009B4" w:rsidP="007F27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contexto ecuatoriano se han realizado investigaciones (Navarrete y Ron, 2025; Ramírez y García, 2025; Ron y </w:t>
      </w:r>
      <w:proofErr w:type="spellStart"/>
      <w:r>
        <w:rPr>
          <w:rFonts w:ascii="Times New Roman" w:hAnsi="Times New Roman" w:cs="Times New Roman"/>
          <w:sz w:val="24"/>
          <w:szCs w:val="24"/>
        </w:rPr>
        <w:t>Chancusig</w:t>
      </w:r>
      <w:proofErr w:type="spellEnd"/>
      <w:r>
        <w:rPr>
          <w:rFonts w:ascii="Times New Roman" w:hAnsi="Times New Roman" w:cs="Times New Roman"/>
          <w:sz w:val="24"/>
          <w:szCs w:val="24"/>
        </w:rPr>
        <w:t xml:space="preserve">, 2025) que forman parte de las exigencias curriculares de la Maestría en Educación Matemática, rectorada por la Universidad de Ciencias Pedagógicas “Enrique José Varona” de La Habana. En </w:t>
      </w:r>
      <w:r w:rsidR="003B28C2">
        <w:rPr>
          <w:rFonts w:ascii="Times New Roman" w:hAnsi="Times New Roman" w:cs="Times New Roman"/>
          <w:sz w:val="24"/>
          <w:szCs w:val="24"/>
        </w:rPr>
        <w:t xml:space="preserve">los resultados </w:t>
      </w:r>
      <w:r>
        <w:rPr>
          <w:rFonts w:ascii="Times New Roman" w:hAnsi="Times New Roman" w:cs="Times New Roman"/>
          <w:sz w:val="24"/>
          <w:szCs w:val="24"/>
        </w:rPr>
        <w:t xml:space="preserve">se corrobora la conveniencia de las estrategias didácticas y las guías didácticas </w:t>
      </w:r>
      <w:r w:rsidR="003B28C2">
        <w:rPr>
          <w:rFonts w:ascii="Times New Roman" w:hAnsi="Times New Roman" w:cs="Times New Roman"/>
          <w:sz w:val="24"/>
          <w:szCs w:val="24"/>
        </w:rPr>
        <w:t>relacionada</w:t>
      </w:r>
      <w:r>
        <w:rPr>
          <w:rFonts w:ascii="Times New Roman" w:hAnsi="Times New Roman" w:cs="Times New Roman"/>
          <w:sz w:val="24"/>
          <w:szCs w:val="24"/>
        </w:rPr>
        <w:t>s con la ens</w:t>
      </w:r>
      <w:r w:rsidR="003B28C2">
        <w:rPr>
          <w:rFonts w:ascii="Times New Roman" w:hAnsi="Times New Roman" w:cs="Times New Roman"/>
          <w:sz w:val="24"/>
          <w:szCs w:val="24"/>
        </w:rPr>
        <w:t>eñanza y el aprendizaje de las m</w:t>
      </w:r>
      <w:r>
        <w:rPr>
          <w:rFonts w:ascii="Times New Roman" w:hAnsi="Times New Roman" w:cs="Times New Roman"/>
          <w:sz w:val="24"/>
          <w:szCs w:val="24"/>
        </w:rPr>
        <w:t xml:space="preserve">atemáticas. </w:t>
      </w:r>
      <w:r w:rsidR="00285765">
        <w:rPr>
          <w:rFonts w:ascii="Times New Roman" w:hAnsi="Times New Roman" w:cs="Times New Roman"/>
          <w:sz w:val="24"/>
          <w:szCs w:val="24"/>
        </w:rPr>
        <w:t xml:space="preserve">Estos trabajos se tomaron como antecedentes en la fundamentación de esta investigación. </w:t>
      </w:r>
    </w:p>
    <w:p w14:paraId="376BB367" w14:textId="70950321" w:rsidR="007F27AD" w:rsidRDefault="00000000" w:rsidP="007F27AD">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"/>
          <w:id w:val="-771171110"/>
          <w:placeholder>
            <w:docPart w:val="C9A4490EFF0C468DB2604E0CE756CB58"/>
          </w:placeholder>
        </w:sdtPr>
        <w:sdtContent>
          <w:r w:rsidR="007F27AD" w:rsidRPr="007F27AD">
            <w:rPr>
              <w:rFonts w:ascii="Times New Roman" w:eastAsia="Times New Roman" w:hAnsi="Times New Roman" w:cs="Times New Roman"/>
              <w:color w:val="000000"/>
              <w:sz w:val="24"/>
              <w:szCs w:val="24"/>
            </w:rPr>
            <w:t>Lomibao &amp; Tabor (2023)</w:t>
          </w:r>
        </w:sdtContent>
      </w:sdt>
      <w:r w:rsidR="007F27AD" w:rsidRPr="007F27AD">
        <w:rPr>
          <w:rFonts w:ascii="Times New Roman" w:hAnsi="Times New Roman" w:cs="Times New Roman"/>
          <w:color w:val="000000"/>
          <w:sz w:val="24"/>
          <w:szCs w:val="24"/>
        </w:rPr>
        <w:t xml:space="preserve"> </w:t>
      </w:r>
      <w:r w:rsidR="007F27AD" w:rsidRPr="007F27AD">
        <w:rPr>
          <w:rFonts w:ascii="Times New Roman" w:hAnsi="Times New Roman" w:cs="Times New Roman"/>
          <w:sz w:val="24"/>
          <w:szCs w:val="24"/>
        </w:rPr>
        <w:t>en un estudio de caso descriptivo cualitativo</w:t>
      </w:r>
      <w:r w:rsidR="00C12602">
        <w:rPr>
          <w:rFonts w:ascii="Times New Roman" w:hAnsi="Times New Roman" w:cs="Times New Roman"/>
          <w:sz w:val="24"/>
          <w:szCs w:val="24"/>
        </w:rPr>
        <w:t>,</w:t>
      </w:r>
      <w:r w:rsidR="007F27AD" w:rsidRPr="007F27AD">
        <w:rPr>
          <w:rFonts w:ascii="Times New Roman" w:hAnsi="Times New Roman" w:cs="Times New Roman"/>
          <w:sz w:val="24"/>
          <w:szCs w:val="24"/>
        </w:rPr>
        <w:t xml:space="preserve"> investigaron el método </w:t>
      </w:r>
      <w:r w:rsidR="007F27AD" w:rsidRPr="007F27AD">
        <w:rPr>
          <w:rFonts w:ascii="Times New Roman" w:hAnsi="Times New Roman" w:cs="Times New Roman"/>
          <w:i/>
          <w:sz w:val="24"/>
          <w:szCs w:val="24"/>
        </w:rPr>
        <w:t>Orton-Gillingham</w:t>
      </w:r>
      <w:r w:rsidR="007F27AD" w:rsidRPr="007F27AD">
        <w:rPr>
          <w:rFonts w:ascii="Times New Roman" w:hAnsi="Times New Roman" w:cs="Times New Roman"/>
          <w:sz w:val="24"/>
          <w:szCs w:val="24"/>
        </w:rPr>
        <w:t xml:space="preserve"> </w:t>
      </w:r>
      <w:r w:rsidR="00E15327" w:rsidRPr="007F27AD">
        <w:rPr>
          <w:rFonts w:ascii="Times New Roman" w:hAnsi="Times New Roman" w:cs="Times New Roman"/>
          <w:i/>
          <w:sz w:val="24"/>
          <w:szCs w:val="24"/>
        </w:rPr>
        <w:t>Math</w:t>
      </w:r>
      <w:r w:rsidR="00E15327" w:rsidRPr="007F27AD">
        <w:rPr>
          <w:rFonts w:ascii="Times New Roman" w:hAnsi="Times New Roman" w:cs="Times New Roman"/>
          <w:sz w:val="24"/>
          <w:szCs w:val="24"/>
        </w:rPr>
        <w:t xml:space="preserve"> </w:t>
      </w:r>
      <w:r w:rsidR="007F27AD" w:rsidRPr="007F27AD">
        <w:rPr>
          <w:rFonts w:ascii="Times New Roman" w:hAnsi="Times New Roman" w:cs="Times New Roman"/>
          <w:sz w:val="24"/>
          <w:szCs w:val="24"/>
        </w:rPr>
        <w:t>(</w:t>
      </w:r>
      <w:r w:rsidR="007F27AD" w:rsidRPr="007F27AD">
        <w:rPr>
          <w:rFonts w:ascii="Times New Roman" w:hAnsi="Times New Roman" w:cs="Times New Roman"/>
          <w:i/>
          <w:sz w:val="24"/>
          <w:szCs w:val="24"/>
        </w:rPr>
        <w:t>OG-Math</w:t>
      </w:r>
      <w:r w:rsidR="007F27AD" w:rsidRPr="007F27AD">
        <w:rPr>
          <w:rFonts w:ascii="Times New Roman" w:hAnsi="Times New Roman" w:cs="Times New Roman"/>
          <w:sz w:val="24"/>
          <w:szCs w:val="24"/>
        </w:rPr>
        <w:t xml:space="preserve">) como intervención para la enseñanza de un niño </w:t>
      </w:r>
      <w:r w:rsidR="007F27AD" w:rsidRPr="007F27AD">
        <w:rPr>
          <w:rFonts w:ascii="Times New Roman" w:hAnsi="Times New Roman" w:cs="Times New Roman"/>
          <w:sz w:val="24"/>
          <w:szCs w:val="24"/>
        </w:rPr>
        <w:lastRenderedPageBreak/>
        <w:t xml:space="preserve">diagnosticado con </w:t>
      </w:r>
      <w:r w:rsidR="00C12602">
        <w:rPr>
          <w:rFonts w:ascii="Times New Roman" w:hAnsi="Times New Roman" w:cs="Times New Roman"/>
          <w:sz w:val="24"/>
          <w:szCs w:val="24"/>
        </w:rPr>
        <w:t>TDA</w:t>
      </w:r>
      <w:r w:rsidR="007F27AD" w:rsidRPr="007F27AD">
        <w:rPr>
          <w:rFonts w:ascii="Times New Roman" w:hAnsi="Times New Roman" w:cs="Times New Roman"/>
          <w:sz w:val="24"/>
          <w:szCs w:val="24"/>
        </w:rPr>
        <w:t xml:space="preserve"> con dificultades en matemáticas. El </w:t>
      </w:r>
      <w:r w:rsidR="0046229B">
        <w:rPr>
          <w:rFonts w:ascii="Times New Roman" w:hAnsi="Times New Roman" w:cs="Times New Roman"/>
          <w:sz w:val="24"/>
          <w:szCs w:val="24"/>
        </w:rPr>
        <w:t>niño</w:t>
      </w:r>
      <w:r w:rsidR="007F27AD" w:rsidRPr="007F27AD">
        <w:rPr>
          <w:rFonts w:ascii="Times New Roman" w:hAnsi="Times New Roman" w:cs="Times New Roman"/>
          <w:sz w:val="24"/>
          <w:szCs w:val="24"/>
        </w:rPr>
        <w:t xml:space="preserve"> recibió instrucción mediante el método </w:t>
      </w:r>
      <w:r w:rsidR="007F27AD" w:rsidRPr="007F27AD">
        <w:rPr>
          <w:rFonts w:ascii="Times New Roman" w:hAnsi="Times New Roman" w:cs="Times New Roman"/>
          <w:i/>
          <w:sz w:val="24"/>
          <w:szCs w:val="24"/>
        </w:rPr>
        <w:t>OG-Math</w:t>
      </w:r>
      <w:r w:rsidR="007F27AD" w:rsidRPr="007F27AD">
        <w:rPr>
          <w:rFonts w:ascii="Times New Roman" w:hAnsi="Times New Roman" w:cs="Times New Roman"/>
          <w:sz w:val="24"/>
          <w:szCs w:val="24"/>
        </w:rPr>
        <w:t>, con característica multisensorial, a través de una plataforma en línea.</w:t>
      </w:r>
    </w:p>
    <w:p w14:paraId="3BE99A24" w14:textId="77777777" w:rsidR="007F27AD" w:rsidRPr="007F27AD" w:rsidRDefault="00000000" w:rsidP="007F27AD">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"/>
          <w:id w:val="-1602863614"/>
          <w:placeholder>
            <w:docPart w:val="C9A4490EFF0C468DB2604E0CE756CB58"/>
          </w:placeholder>
        </w:sdtPr>
        <w:sdtContent>
          <w:r w:rsidR="007F27AD" w:rsidRPr="007F27AD">
            <w:rPr>
              <w:rFonts w:ascii="Times New Roman" w:eastAsia="Times New Roman" w:hAnsi="Times New Roman" w:cs="Times New Roman"/>
              <w:color w:val="000000"/>
              <w:sz w:val="24"/>
              <w:szCs w:val="24"/>
            </w:rPr>
            <w:t xml:space="preserve">Ameran &amp; </w:t>
          </w:r>
          <w:proofErr w:type="spellStart"/>
          <w:r w:rsidR="007F27AD" w:rsidRPr="007F27AD">
            <w:rPr>
              <w:rFonts w:ascii="Times New Roman" w:eastAsia="Times New Roman" w:hAnsi="Times New Roman" w:cs="Times New Roman"/>
              <w:color w:val="000000"/>
              <w:sz w:val="24"/>
              <w:szCs w:val="24"/>
            </w:rPr>
            <w:t>Zainal</w:t>
          </w:r>
          <w:proofErr w:type="spellEnd"/>
          <w:r w:rsidR="007F27AD" w:rsidRPr="007F27AD">
            <w:rPr>
              <w:rFonts w:ascii="Times New Roman" w:eastAsia="Times New Roman" w:hAnsi="Times New Roman" w:cs="Times New Roman"/>
              <w:color w:val="000000"/>
              <w:sz w:val="24"/>
              <w:szCs w:val="24"/>
            </w:rPr>
            <w:t xml:space="preserve"> (2024)</w:t>
          </w:r>
        </w:sdtContent>
      </w:sdt>
      <w:r w:rsidR="007F27AD" w:rsidRPr="007F27AD">
        <w:rPr>
          <w:rFonts w:ascii="Times New Roman" w:hAnsi="Times New Roman" w:cs="Times New Roman"/>
          <w:color w:val="000000"/>
          <w:sz w:val="24"/>
          <w:szCs w:val="24"/>
        </w:rPr>
        <w:t xml:space="preserve"> e</w:t>
      </w:r>
      <w:r w:rsidR="007F27AD" w:rsidRPr="007F27AD">
        <w:rPr>
          <w:rFonts w:ascii="Times New Roman" w:hAnsi="Times New Roman" w:cs="Times New Roman"/>
          <w:sz w:val="24"/>
          <w:szCs w:val="24"/>
        </w:rPr>
        <w:t xml:space="preserve">xploraron la integración multisensorial </w:t>
      </w:r>
      <w:r w:rsidR="007F27AD" w:rsidRPr="00C36C09">
        <w:rPr>
          <w:rFonts w:ascii="Times New Roman" w:hAnsi="Times New Roman" w:cs="Times New Roman"/>
          <w:i/>
          <w:sz w:val="24"/>
          <w:szCs w:val="24"/>
        </w:rPr>
        <w:t>OG-Math</w:t>
      </w:r>
      <w:r w:rsidR="007F27AD" w:rsidRPr="007F27AD">
        <w:rPr>
          <w:rFonts w:ascii="Times New Roman" w:hAnsi="Times New Roman" w:cs="Times New Roman"/>
          <w:sz w:val="24"/>
          <w:szCs w:val="24"/>
        </w:rPr>
        <w:t xml:space="preserve"> que utiliza elementos visuales, auditivos, cinestésicos y táctiles como una alternativa eficaz tanto para la evaluación formativa como sumativa en matemáticas. Los docentes se benefician de estos métodos al obtener una comprensión más precisa del progreso de los estudiantes al adaptarse a los diversos estilos de aprendizaje. </w:t>
      </w:r>
    </w:p>
    <w:p w14:paraId="4718D19B" w14:textId="782E5C9D" w:rsidR="00965E97" w:rsidRPr="003921C9" w:rsidRDefault="007F27AD" w:rsidP="00965E9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965E97" w:rsidRPr="003921C9">
        <w:rPr>
          <w:rFonts w:ascii="Times New Roman" w:hAnsi="Times New Roman" w:cs="Times New Roman"/>
          <w:color w:val="000000" w:themeColor="text1"/>
          <w:sz w:val="24"/>
          <w:szCs w:val="24"/>
        </w:rPr>
        <w:t xml:space="preserve">l enfoque </w:t>
      </w:r>
      <w:r w:rsidR="00C36C09" w:rsidRPr="007F27AD">
        <w:rPr>
          <w:rFonts w:ascii="Times New Roman" w:hAnsi="Times New Roman" w:cs="Times New Roman"/>
          <w:i/>
          <w:sz w:val="24"/>
          <w:szCs w:val="24"/>
        </w:rPr>
        <w:t>OG-Math</w:t>
      </w:r>
      <w:r w:rsidR="00965E97" w:rsidRPr="003921C9">
        <w:rPr>
          <w:rFonts w:ascii="Times New Roman" w:hAnsi="Times New Roman" w:cs="Times New Roman"/>
          <w:color w:val="000000" w:themeColor="text1"/>
          <w:sz w:val="24"/>
          <w:szCs w:val="24"/>
        </w:rPr>
        <w:t xml:space="preserve"> se centra en </w:t>
      </w:r>
      <w:r w:rsidR="0046229B">
        <w:rPr>
          <w:rFonts w:ascii="Times New Roman" w:hAnsi="Times New Roman" w:cs="Times New Roman"/>
          <w:color w:val="000000" w:themeColor="text1"/>
          <w:sz w:val="24"/>
          <w:szCs w:val="24"/>
        </w:rPr>
        <w:t xml:space="preserve">las </w:t>
      </w:r>
      <w:r w:rsidR="00965E97" w:rsidRPr="003921C9">
        <w:rPr>
          <w:rFonts w:ascii="Times New Roman" w:hAnsi="Times New Roman" w:cs="Times New Roman"/>
          <w:color w:val="000000" w:themeColor="text1"/>
          <w:sz w:val="24"/>
          <w:szCs w:val="24"/>
        </w:rPr>
        <w:t>características: personalizada, multisensorial, diagnóstica y prescriptiva, instrucción directa, sistemática y estructurada, secuencial, incremental y acumulativa.</w:t>
      </w:r>
      <w:r w:rsidR="00965E97" w:rsidRPr="003921C9">
        <w:rPr>
          <w:rFonts w:ascii="Times New Roman" w:hAnsi="Times New Roman" w:cs="Times New Roman"/>
          <w:sz w:val="24"/>
          <w:szCs w:val="24"/>
        </w:rPr>
        <w:t xml:space="preserve"> </w:t>
      </w:r>
      <w:r w:rsidR="00965E97" w:rsidRPr="003921C9">
        <w:rPr>
          <w:rFonts w:ascii="Times New Roman" w:hAnsi="Times New Roman" w:cs="Times New Roman"/>
          <w:color w:val="000000" w:themeColor="text1"/>
          <w:sz w:val="24"/>
          <w:szCs w:val="24"/>
        </w:rPr>
        <w:t>Dicho enfoque para matemáticas se refiere a un enfoque multisensorial</w:t>
      </w:r>
      <w:r w:rsidR="00E70376">
        <w:rPr>
          <w:rFonts w:ascii="Times New Roman" w:hAnsi="Times New Roman" w:cs="Times New Roman"/>
          <w:color w:val="000000" w:themeColor="text1"/>
          <w:sz w:val="24"/>
          <w:szCs w:val="24"/>
        </w:rPr>
        <w:t>,</w:t>
      </w:r>
      <w:r w:rsidR="00965E97" w:rsidRPr="003921C9">
        <w:rPr>
          <w:rFonts w:ascii="Times New Roman" w:hAnsi="Times New Roman" w:cs="Times New Roman"/>
          <w:color w:val="000000" w:themeColor="text1"/>
          <w:sz w:val="24"/>
          <w:szCs w:val="24"/>
        </w:rPr>
        <w:t xml:space="preserve"> eficaz para niños con dificultades de aprendizaje. También está diseñado para usarse con instrucción directa individual o en grupos pequeños.</w:t>
      </w:r>
    </w:p>
    <w:p w14:paraId="3B1D3980" w14:textId="2ED0E823" w:rsidR="00965E97" w:rsidRPr="003921C9" w:rsidRDefault="00965E97" w:rsidP="00965E97">
      <w:pPr>
        <w:spacing w:line="360" w:lineRule="auto"/>
        <w:jc w:val="both"/>
        <w:rPr>
          <w:rFonts w:ascii="Times New Roman" w:hAnsi="Times New Roman" w:cs="Times New Roman"/>
          <w:sz w:val="24"/>
          <w:szCs w:val="24"/>
        </w:rPr>
      </w:pPr>
      <w:r w:rsidRPr="007E0DE5">
        <w:rPr>
          <w:rFonts w:ascii="Times New Roman" w:hAnsi="Times New Roman" w:cs="Times New Roman"/>
          <w:sz w:val="24"/>
          <w:szCs w:val="24"/>
        </w:rPr>
        <w:t>A partir de lo expuesto, se definió como objetivo de la</w:t>
      </w:r>
      <w:r w:rsidRPr="007E0DE5">
        <w:rPr>
          <w:rFonts w:ascii="Times New Roman" w:hAnsi="Times New Roman" w:cs="Times New Roman"/>
          <w:bCs/>
          <w:sz w:val="24"/>
          <w:szCs w:val="24"/>
        </w:rPr>
        <w:t xml:space="preserve"> investigación,</w:t>
      </w:r>
      <w:r w:rsidRPr="007E0DE5">
        <w:rPr>
          <w:rFonts w:ascii="Times New Roman" w:hAnsi="Times New Roman" w:cs="Times New Roman"/>
          <w:b/>
          <w:bCs/>
          <w:sz w:val="24"/>
          <w:szCs w:val="24"/>
        </w:rPr>
        <w:t xml:space="preserve"> </w:t>
      </w:r>
      <w:r w:rsidRPr="007E0DE5">
        <w:rPr>
          <w:rFonts w:ascii="Times New Roman" w:hAnsi="Times New Roman" w:cs="Times New Roman"/>
          <w:sz w:val="24"/>
          <w:szCs w:val="24"/>
        </w:rPr>
        <w:t xml:space="preserve">proponer una estrategia didáctica basada en el enfoque </w:t>
      </w:r>
      <w:r w:rsidR="00C36C09" w:rsidRPr="007F27AD">
        <w:rPr>
          <w:rFonts w:ascii="Times New Roman" w:hAnsi="Times New Roman" w:cs="Times New Roman"/>
          <w:i/>
          <w:sz w:val="24"/>
          <w:szCs w:val="24"/>
        </w:rPr>
        <w:t>OG-Math</w:t>
      </w:r>
      <w:r w:rsidR="00C36C09" w:rsidRPr="007E0DE5">
        <w:rPr>
          <w:rFonts w:ascii="Times New Roman" w:hAnsi="Times New Roman" w:cs="Times New Roman"/>
          <w:i/>
          <w:sz w:val="24"/>
          <w:szCs w:val="24"/>
        </w:rPr>
        <w:t xml:space="preserve"> </w:t>
      </w:r>
      <w:r w:rsidRPr="007E0DE5">
        <w:rPr>
          <w:rFonts w:ascii="Times New Roman" w:hAnsi="Times New Roman" w:cs="Times New Roman"/>
          <w:sz w:val="24"/>
          <w:szCs w:val="24"/>
        </w:rPr>
        <w:t>para optimizar el aprendizaje de las matemáticas en estudiantes con TDA.</w:t>
      </w:r>
      <w:r w:rsidRPr="003921C9">
        <w:rPr>
          <w:rFonts w:ascii="Times New Roman" w:hAnsi="Times New Roman" w:cs="Times New Roman"/>
          <w:sz w:val="24"/>
          <w:szCs w:val="24"/>
        </w:rPr>
        <w:t xml:space="preserve"> </w:t>
      </w:r>
    </w:p>
    <w:p w14:paraId="18CF2B7F" w14:textId="77777777" w:rsidR="00CF0E6C" w:rsidRPr="003921C9" w:rsidRDefault="00A41E4A" w:rsidP="00A41E4A">
      <w:pPr>
        <w:widowControl w:val="0"/>
        <w:spacing w:line="360" w:lineRule="auto"/>
        <w:jc w:val="center"/>
        <w:rPr>
          <w:rFonts w:ascii="Times New Roman" w:eastAsia="Calibri" w:hAnsi="Times New Roman" w:cs="Times New Roman"/>
          <w:b/>
          <w:sz w:val="24"/>
          <w:szCs w:val="24"/>
          <w:lang w:val="es-MX"/>
        </w:rPr>
      </w:pPr>
      <w:r w:rsidRPr="003921C9">
        <w:rPr>
          <w:rFonts w:ascii="Times New Roman" w:eastAsia="Calibri" w:hAnsi="Times New Roman" w:cs="Times New Roman"/>
          <w:b/>
          <w:sz w:val="24"/>
          <w:szCs w:val="24"/>
          <w:lang w:val="es-MX"/>
        </w:rPr>
        <w:t>DESARROLLO</w:t>
      </w:r>
    </w:p>
    <w:p w14:paraId="1ECF902E" w14:textId="77777777" w:rsidR="00F364DC" w:rsidRDefault="00344C94" w:rsidP="00A41E4A">
      <w:pPr>
        <w:widowControl w:val="0"/>
        <w:spacing w:line="360" w:lineRule="auto"/>
        <w:jc w:val="both"/>
        <w:rPr>
          <w:rFonts w:ascii="Times New Roman" w:eastAsia="Calibri" w:hAnsi="Times New Roman" w:cs="Times New Roman"/>
          <w:b/>
          <w:bCs/>
          <w:sz w:val="24"/>
          <w:szCs w:val="24"/>
          <w:lang w:val="es-MX"/>
        </w:rPr>
      </w:pPr>
      <w:r w:rsidRPr="00344C94">
        <w:rPr>
          <w:rFonts w:ascii="Times New Roman" w:eastAsia="Calibri" w:hAnsi="Times New Roman" w:cs="Times New Roman"/>
          <w:b/>
          <w:bCs/>
          <w:sz w:val="24"/>
          <w:szCs w:val="24"/>
          <w:lang w:val="es-MX"/>
        </w:rPr>
        <w:t>Muestra y metodología</w:t>
      </w:r>
    </w:p>
    <w:p w14:paraId="0E57145A" w14:textId="77777777" w:rsidR="00D64103" w:rsidRDefault="003F40C0" w:rsidP="008B7F35">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Para </w:t>
      </w:r>
      <w:r w:rsidR="000D7CB1">
        <w:rPr>
          <w:rFonts w:ascii="Times New Roman" w:eastAsia="Calibri" w:hAnsi="Times New Roman" w:cs="Times New Roman"/>
          <w:bCs/>
          <w:sz w:val="24"/>
          <w:szCs w:val="24"/>
          <w:lang w:val="es-MX"/>
        </w:rPr>
        <w:t xml:space="preserve">la investigación se elaboró </w:t>
      </w:r>
      <w:r w:rsidR="00290EEA" w:rsidRPr="003921C9">
        <w:rPr>
          <w:rFonts w:ascii="Times New Roman" w:eastAsia="Calibri" w:hAnsi="Times New Roman" w:cs="Times New Roman"/>
          <w:bCs/>
          <w:sz w:val="24"/>
          <w:szCs w:val="24"/>
          <w:lang w:val="es-MX"/>
        </w:rPr>
        <w:t>un diseño cuasi experimental, de alcance descriptivo y correlacional</w:t>
      </w:r>
      <w:r w:rsidR="000D7CB1">
        <w:rPr>
          <w:rFonts w:ascii="Times New Roman" w:eastAsia="Calibri" w:hAnsi="Times New Roman" w:cs="Times New Roman"/>
          <w:bCs/>
          <w:sz w:val="24"/>
          <w:szCs w:val="24"/>
          <w:lang w:val="es-MX"/>
        </w:rPr>
        <w:t>,</w:t>
      </w:r>
      <w:r w:rsidR="00290EEA" w:rsidRPr="003921C9">
        <w:rPr>
          <w:rFonts w:ascii="Times New Roman" w:eastAsia="Calibri" w:hAnsi="Times New Roman" w:cs="Times New Roman"/>
          <w:bCs/>
          <w:sz w:val="24"/>
          <w:szCs w:val="24"/>
          <w:lang w:val="es-MX"/>
        </w:rPr>
        <w:t xml:space="preserve"> de corte longitudinal.</w:t>
      </w:r>
      <w:r w:rsidR="00D64103">
        <w:rPr>
          <w:rFonts w:ascii="Times New Roman" w:eastAsia="Calibri" w:hAnsi="Times New Roman" w:cs="Times New Roman"/>
          <w:bCs/>
          <w:sz w:val="24"/>
          <w:szCs w:val="24"/>
          <w:lang w:val="es-MX"/>
        </w:rPr>
        <w:t xml:space="preserve"> </w:t>
      </w:r>
    </w:p>
    <w:p w14:paraId="07C38E41" w14:textId="3DB466D6" w:rsidR="00F364DC" w:rsidRDefault="00F364DC" w:rsidP="008B7F35">
      <w:pPr>
        <w:widowControl w:val="0"/>
        <w:spacing w:line="360" w:lineRule="auto"/>
        <w:jc w:val="both"/>
        <w:rPr>
          <w:rFonts w:eastAsia="Times New Roman" w:cs="Arial"/>
          <w:color w:val="1F1F1F"/>
          <w:szCs w:val="24"/>
          <w:lang w:eastAsia="es-EC"/>
        </w:rPr>
      </w:pPr>
      <w:r>
        <w:rPr>
          <w:rFonts w:ascii="Times New Roman" w:eastAsia="Calibri" w:hAnsi="Times New Roman" w:cs="Times New Roman"/>
          <w:bCs/>
          <w:sz w:val="24"/>
          <w:szCs w:val="24"/>
          <w:lang w:val="es-MX"/>
        </w:rPr>
        <w:t>Se utilizaron métodos de investigación</w:t>
      </w:r>
      <w:r w:rsidR="008B7F35">
        <w:rPr>
          <w:rFonts w:ascii="Times New Roman" w:eastAsia="Calibri" w:hAnsi="Times New Roman" w:cs="Times New Roman"/>
          <w:bCs/>
          <w:sz w:val="24"/>
          <w:szCs w:val="24"/>
          <w:lang w:val="es-MX"/>
        </w:rPr>
        <w:t xml:space="preserve"> de nivel teórico, tales como</w:t>
      </w:r>
      <w:r>
        <w:rPr>
          <w:rFonts w:ascii="Times New Roman" w:eastAsia="Calibri" w:hAnsi="Times New Roman" w:cs="Times New Roman"/>
          <w:bCs/>
          <w:sz w:val="24"/>
          <w:szCs w:val="24"/>
          <w:lang w:val="es-MX"/>
        </w:rPr>
        <w:t>:</w:t>
      </w:r>
      <w:r w:rsidR="008B7F35">
        <w:rPr>
          <w:rFonts w:ascii="Times New Roman" w:eastAsia="Calibri" w:hAnsi="Times New Roman" w:cs="Times New Roman"/>
          <w:bCs/>
          <w:sz w:val="24"/>
          <w:szCs w:val="24"/>
          <w:lang w:val="es-MX"/>
        </w:rPr>
        <w:t xml:space="preserve"> e</w:t>
      </w:r>
      <w:r w:rsidRPr="00F364DC">
        <w:rPr>
          <w:rFonts w:ascii="Times New Roman" w:eastAsia="Calibri" w:hAnsi="Times New Roman" w:cs="Times New Roman"/>
          <w:bCs/>
          <w:sz w:val="24"/>
          <w:szCs w:val="24"/>
          <w:lang w:val="es-MX"/>
        </w:rPr>
        <w:t>l a</w:t>
      </w:r>
      <w:proofErr w:type="spellStart"/>
      <w:r w:rsidR="008B7F35" w:rsidRPr="00F364DC">
        <w:rPr>
          <w:rFonts w:ascii="Times New Roman" w:eastAsia="Times New Roman" w:hAnsi="Times New Roman" w:cs="Times New Roman"/>
          <w:bCs/>
          <w:color w:val="1F1F1F"/>
          <w:sz w:val="24"/>
          <w:szCs w:val="24"/>
          <w:lang w:eastAsia="es-EC"/>
        </w:rPr>
        <w:t>nálisis</w:t>
      </w:r>
      <w:proofErr w:type="spellEnd"/>
      <w:r w:rsidRPr="00F364DC">
        <w:rPr>
          <w:rFonts w:ascii="Times New Roman" w:eastAsia="Times New Roman" w:hAnsi="Times New Roman" w:cs="Times New Roman"/>
          <w:bCs/>
          <w:color w:val="1F1F1F"/>
          <w:sz w:val="24"/>
          <w:szCs w:val="24"/>
          <w:lang w:eastAsia="es-EC"/>
        </w:rPr>
        <w:t xml:space="preserve"> y la síntesis para</w:t>
      </w:r>
      <w:r w:rsidRPr="00F364DC">
        <w:rPr>
          <w:rFonts w:ascii="Times New Roman" w:eastAsia="Times New Roman" w:hAnsi="Times New Roman" w:cs="Times New Roman"/>
          <w:b/>
          <w:bCs/>
          <w:color w:val="1F1F1F"/>
          <w:sz w:val="24"/>
          <w:szCs w:val="24"/>
          <w:lang w:eastAsia="es-EC"/>
        </w:rPr>
        <w:t xml:space="preserve"> </w:t>
      </w:r>
      <w:r w:rsidRPr="00F364DC">
        <w:rPr>
          <w:rFonts w:ascii="Times New Roman" w:hAnsi="Times New Roman" w:cs="Times New Roman"/>
          <w:color w:val="0D0D0D"/>
          <w:sz w:val="24"/>
          <w:szCs w:val="24"/>
          <w:shd w:val="clear" w:color="auto" w:fill="FFFFFF"/>
        </w:rPr>
        <w:t xml:space="preserve">identificar las dificultades específicas, la adaptación del contenido y el diseño de estrategias didácticas que aborden las necesidades de aprendizaje de los adolescentes con TDA en </w:t>
      </w:r>
      <w:r w:rsidRPr="00F364DC">
        <w:rPr>
          <w:rFonts w:ascii="Times New Roman" w:hAnsi="Times New Roman" w:cs="Times New Roman"/>
          <w:color w:val="0D0D0D"/>
          <w:sz w:val="24"/>
          <w:szCs w:val="24"/>
          <w:shd w:val="clear" w:color="auto" w:fill="FFFFFF"/>
        </w:rPr>
        <w:lastRenderedPageBreak/>
        <w:t>matemáticas</w:t>
      </w:r>
      <w:sdt>
        <w:sdtPr>
          <w:rPr>
            <w:rFonts w:ascii="Times New Roman" w:hAnsi="Times New Roman" w:cs="Times New Roman"/>
            <w:color w:val="000000"/>
            <w:sz w:val="24"/>
            <w:szCs w:val="24"/>
            <w:shd w:val="clear" w:color="auto" w:fill="FFFFFF"/>
          </w:rPr>
          <w:tag w:val="MENDELEY_CITATION_v3_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"/>
          <w:id w:val="1780676829"/>
          <w:placeholder>
            <w:docPart w:val="0CFD66F351A749B68925ADEFCD5DFB16"/>
          </w:placeholder>
        </w:sdtPr>
        <w:sdtEndPr>
          <w:rPr>
            <w:i/>
          </w:rPr>
        </w:sdtEndPr>
        <w:sdtContent>
          <w:r w:rsidR="008B7F35">
            <w:rPr>
              <w:rFonts w:ascii="Times New Roman" w:hAnsi="Times New Roman" w:cs="Times New Roman"/>
              <w:color w:val="000000"/>
              <w:sz w:val="24"/>
              <w:szCs w:val="24"/>
              <w:shd w:val="clear" w:color="auto" w:fill="FFFFFF"/>
            </w:rPr>
            <w:t xml:space="preserve">; </w:t>
          </w:r>
        </w:sdtContent>
      </w:sdt>
      <w:r w:rsidR="008B7F35" w:rsidRPr="008B7F35">
        <w:rPr>
          <w:rFonts w:ascii="Times New Roman" w:eastAsia="Times New Roman" w:hAnsi="Times New Roman" w:cs="Times New Roman"/>
          <w:bCs/>
          <w:color w:val="1F1F1F"/>
          <w:sz w:val="24"/>
          <w:szCs w:val="24"/>
          <w:lang w:eastAsia="es-EC"/>
        </w:rPr>
        <w:t>la i</w:t>
      </w:r>
      <w:r w:rsidRPr="008B7F35">
        <w:rPr>
          <w:rFonts w:ascii="Times New Roman" w:eastAsia="Times New Roman" w:hAnsi="Times New Roman" w:cs="Times New Roman"/>
          <w:bCs/>
          <w:color w:val="1F1F1F"/>
          <w:sz w:val="24"/>
          <w:szCs w:val="24"/>
          <w:lang w:eastAsia="es-EC"/>
        </w:rPr>
        <w:t>nducción</w:t>
      </w:r>
      <w:r w:rsidR="008B7F35" w:rsidRPr="008B7F35">
        <w:rPr>
          <w:rFonts w:ascii="Times New Roman" w:eastAsia="Times New Roman" w:hAnsi="Times New Roman" w:cs="Times New Roman"/>
          <w:bCs/>
          <w:color w:val="1F1F1F"/>
          <w:sz w:val="24"/>
          <w:szCs w:val="24"/>
          <w:lang w:eastAsia="es-EC"/>
        </w:rPr>
        <w:t xml:space="preserve"> y la d</w:t>
      </w:r>
      <w:r w:rsidRPr="008B7F35">
        <w:rPr>
          <w:rFonts w:ascii="Times New Roman" w:eastAsia="Times New Roman" w:hAnsi="Times New Roman" w:cs="Times New Roman"/>
          <w:bCs/>
          <w:color w:val="1F1F1F"/>
          <w:sz w:val="24"/>
          <w:szCs w:val="24"/>
          <w:lang w:eastAsia="es-EC"/>
        </w:rPr>
        <w:t>educción</w:t>
      </w:r>
      <w:r w:rsidR="008B7F35" w:rsidRPr="008B7F35">
        <w:rPr>
          <w:rFonts w:ascii="Times New Roman" w:eastAsia="Times New Roman" w:hAnsi="Times New Roman" w:cs="Times New Roman"/>
          <w:bCs/>
          <w:color w:val="1F1F1F"/>
          <w:sz w:val="24"/>
          <w:szCs w:val="24"/>
          <w:lang w:eastAsia="es-EC"/>
        </w:rPr>
        <w:t xml:space="preserve">, </w:t>
      </w:r>
      <w:r w:rsidRPr="008B7F35">
        <w:rPr>
          <w:rFonts w:ascii="Times New Roman" w:eastAsia="Times New Roman" w:hAnsi="Times New Roman" w:cs="Times New Roman"/>
          <w:color w:val="1F1F1F"/>
          <w:sz w:val="24"/>
          <w:szCs w:val="24"/>
          <w:lang w:eastAsia="es-EC"/>
        </w:rPr>
        <w:t xml:space="preserve">para una </w:t>
      </w:r>
      <w:r w:rsidRPr="008B7F35">
        <w:rPr>
          <w:rFonts w:ascii="Times New Roman" w:hAnsi="Times New Roman" w:cs="Times New Roman"/>
          <w:color w:val="0D0D0D"/>
          <w:sz w:val="24"/>
          <w:szCs w:val="24"/>
          <w:shd w:val="clear" w:color="auto" w:fill="FFFFFF"/>
        </w:rPr>
        <w:t>comprensión más</w:t>
      </w:r>
      <w:r w:rsidRPr="00DD5810">
        <w:rPr>
          <w:rFonts w:cs="Arial"/>
          <w:color w:val="0D0D0D"/>
          <w:szCs w:val="24"/>
          <w:shd w:val="clear" w:color="auto" w:fill="FFFFFF"/>
        </w:rPr>
        <w:t xml:space="preserve"> </w:t>
      </w:r>
      <w:r w:rsidRPr="008B7F35">
        <w:rPr>
          <w:rFonts w:ascii="Times New Roman" w:hAnsi="Times New Roman" w:cs="Times New Roman"/>
          <w:color w:val="0D0D0D"/>
          <w:sz w:val="24"/>
          <w:szCs w:val="24"/>
          <w:shd w:val="clear" w:color="auto" w:fill="FFFFFF"/>
        </w:rPr>
        <w:t xml:space="preserve">profunda y significativa de </w:t>
      </w:r>
      <w:r w:rsidR="008B7F35" w:rsidRPr="000D7CB1">
        <w:rPr>
          <w:rFonts w:ascii="Times New Roman" w:hAnsi="Times New Roman" w:cs="Times New Roman"/>
          <w:color w:val="0D0D0D"/>
          <w:sz w:val="24"/>
          <w:szCs w:val="24"/>
          <w:shd w:val="clear" w:color="auto" w:fill="FFFFFF"/>
        </w:rPr>
        <w:t>los conceptos matemáticos</w:t>
      </w:r>
      <w:r w:rsidR="000D7CB1">
        <w:rPr>
          <w:rFonts w:ascii="Times New Roman" w:hAnsi="Times New Roman" w:cs="Times New Roman"/>
          <w:color w:val="0D0D0D"/>
          <w:sz w:val="24"/>
          <w:szCs w:val="24"/>
          <w:shd w:val="clear" w:color="auto" w:fill="FFFFFF"/>
        </w:rPr>
        <w:t>,</w:t>
      </w:r>
      <w:r w:rsidR="008B7F35" w:rsidRPr="000D7CB1">
        <w:rPr>
          <w:rFonts w:ascii="Times New Roman" w:hAnsi="Times New Roman" w:cs="Times New Roman"/>
          <w:color w:val="0D0D0D"/>
          <w:sz w:val="24"/>
          <w:szCs w:val="24"/>
          <w:shd w:val="clear" w:color="auto" w:fill="FFFFFF"/>
        </w:rPr>
        <w:t xml:space="preserve"> y la m</w:t>
      </w:r>
      <w:r w:rsidRPr="000D7CB1">
        <w:rPr>
          <w:rFonts w:ascii="Times New Roman" w:eastAsia="Times New Roman" w:hAnsi="Times New Roman" w:cs="Times New Roman"/>
          <w:bCs/>
          <w:color w:val="1F1F1F"/>
          <w:sz w:val="24"/>
          <w:szCs w:val="24"/>
          <w:lang w:eastAsia="es-EC"/>
        </w:rPr>
        <w:t>odelación</w:t>
      </w:r>
      <w:r w:rsidR="008B7F35" w:rsidRPr="000D7CB1">
        <w:rPr>
          <w:rFonts w:ascii="Times New Roman" w:eastAsia="Times New Roman" w:hAnsi="Times New Roman" w:cs="Times New Roman"/>
          <w:bCs/>
          <w:color w:val="1F1F1F"/>
          <w:sz w:val="24"/>
          <w:szCs w:val="24"/>
          <w:lang w:eastAsia="es-EC"/>
        </w:rPr>
        <w:t>, que f</w:t>
      </w:r>
      <w:r w:rsidRPr="000D7CB1">
        <w:rPr>
          <w:rFonts w:ascii="Times New Roman" w:eastAsia="Times New Roman" w:hAnsi="Times New Roman" w:cs="Times New Roman"/>
          <w:color w:val="1F1F1F"/>
          <w:sz w:val="24"/>
          <w:szCs w:val="24"/>
          <w:lang w:eastAsia="es-EC"/>
        </w:rPr>
        <w:t xml:space="preserve">acilita </w:t>
      </w:r>
      <w:r w:rsidR="008B7F35" w:rsidRPr="000D7CB1">
        <w:rPr>
          <w:rFonts w:ascii="Times New Roman" w:eastAsia="Times New Roman" w:hAnsi="Times New Roman" w:cs="Times New Roman"/>
          <w:color w:val="1F1F1F"/>
          <w:sz w:val="24"/>
          <w:szCs w:val="24"/>
          <w:lang w:eastAsia="es-EC"/>
        </w:rPr>
        <w:t xml:space="preserve">la explicación de </w:t>
      </w:r>
      <w:r w:rsidRPr="000D7CB1">
        <w:rPr>
          <w:rFonts w:ascii="Times New Roman" w:eastAsia="Times New Roman" w:hAnsi="Times New Roman" w:cs="Times New Roman"/>
          <w:color w:val="1F1F1F"/>
          <w:sz w:val="24"/>
          <w:szCs w:val="24"/>
          <w:lang w:eastAsia="es-EC"/>
        </w:rPr>
        <w:t>los procesos de</w:t>
      </w:r>
      <w:r w:rsidRPr="008B7F35">
        <w:rPr>
          <w:rFonts w:ascii="Times New Roman" w:eastAsia="Times New Roman" w:hAnsi="Times New Roman" w:cs="Times New Roman"/>
          <w:color w:val="1F1F1F"/>
          <w:sz w:val="24"/>
          <w:szCs w:val="24"/>
          <w:lang w:eastAsia="es-EC"/>
        </w:rPr>
        <w:t xml:space="preserve"> aprendizaje en adolescentes con TDA y cómo las estrategias didácticas pueden mejorarlos.</w:t>
      </w:r>
      <w:r w:rsidRPr="00DD5810">
        <w:rPr>
          <w:rFonts w:eastAsia="Times New Roman" w:cs="Arial"/>
          <w:color w:val="1F1F1F"/>
          <w:szCs w:val="24"/>
          <w:lang w:eastAsia="es-EC"/>
        </w:rPr>
        <w:t xml:space="preserve"> </w:t>
      </w:r>
    </w:p>
    <w:p w14:paraId="6E64562A" w14:textId="77777777" w:rsidR="000D7CB1" w:rsidRPr="000D7CB1" w:rsidRDefault="000D7CB1" w:rsidP="00A41E4A">
      <w:pPr>
        <w:widowControl w:val="0"/>
        <w:spacing w:line="360" w:lineRule="auto"/>
        <w:jc w:val="both"/>
        <w:rPr>
          <w:rFonts w:ascii="Times New Roman" w:eastAsia="Times New Roman" w:hAnsi="Times New Roman" w:cs="Times New Roman"/>
          <w:color w:val="1F1F1F"/>
          <w:sz w:val="24"/>
          <w:szCs w:val="24"/>
          <w:lang w:eastAsia="es-EC"/>
        </w:rPr>
      </w:pPr>
      <w:r w:rsidRPr="000D7CB1">
        <w:rPr>
          <w:rFonts w:ascii="Times New Roman" w:eastAsia="Times New Roman" w:hAnsi="Times New Roman" w:cs="Times New Roman"/>
          <w:color w:val="1F1F1F"/>
          <w:sz w:val="24"/>
          <w:szCs w:val="24"/>
          <w:lang w:eastAsia="es-EC"/>
        </w:rPr>
        <w:t>De los métodos empíricos se utilizaron la o</w:t>
      </w:r>
      <w:r w:rsidR="00F364DC" w:rsidRPr="000D7CB1">
        <w:rPr>
          <w:rFonts w:ascii="Times New Roman" w:eastAsia="Times New Roman" w:hAnsi="Times New Roman" w:cs="Times New Roman"/>
          <w:bCs/>
          <w:color w:val="1F1F1F"/>
          <w:sz w:val="24"/>
          <w:szCs w:val="24"/>
          <w:lang w:eastAsia="es-EC"/>
        </w:rPr>
        <w:t>bservación participante</w:t>
      </w:r>
      <w:r w:rsidRPr="000D7CB1">
        <w:rPr>
          <w:rFonts w:ascii="Times New Roman" w:eastAsia="Times New Roman" w:hAnsi="Times New Roman" w:cs="Times New Roman"/>
          <w:bCs/>
          <w:color w:val="1F1F1F"/>
          <w:sz w:val="24"/>
          <w:szCs w:val="24"/>
          <w:lang w:eastAsia="es-EC"/>
        </w:rPr>
        <w:t>, el a</w:t>
      </w:r>
      <w:r w:rsidR="00F364DC" w:rsidRPr="000D7CB1">
        <w:rPr>
          <w:rFonts w:ascii="Times New Roman" w:eastAsia="Times New Roman" w:hAnsi="Times New Roman" w:cs="Times New Roman"/>
          <w:bCs/>
          <w:color w:val="1F1F1F"/>
          <w:sz w:val="24"/>
          <w:szCs w:val="24"/>
          <w:lang w:eastAsia="es-EC"/>
        </w:rPr>
        <w:t>nálisis de contenido</w:t>
      </w:r>
      <w:r w:rsidRPr="000D7CB1">
        <w:rPr>
          <w:rFonts w:ascii="Times New Roman" w:eastAsia="Times New Roman" w:hAnsi="Times New Roman" w:cs="Times New Roman"/>
          <w:bCs/>
          <w:color w:val="1F1F1F"/>
          <w:sz w:val="24"/>
          <w:szCs w:val="24"/>
          <w:lang w:eastAsia="es-EC"/>
        </w:rPr>
        <w:t>, el c</w:t>
      </w:r>
      <w:r w:rsidR="00F364DC" w:rsidRPr="000D7CB1">
        <w:rPr>
          <w:rFonts w:ascii="Times New Roman" w:eastAsia="Times New Roman" w:hAnsi="Times New Roman" w:cs="Times New Roman"/>
          <w:bCs/>
          <w:color w:val="1F1F1F"/>
          <w:sz w:val="24"/>
          <w:szCs w:val="24"/>
          <w:lang w:eastAsia="es-EC"/>
        </w:rPr>
        <w:t>uestionario</w:t>
      </w:r>
      <w:r w:rsidRPr="000D7CB1">
        <w:rPr>
          <w:rFonts w:ascii="Times New Roman" w:eastAsia="Times New Roman" w:hAnsi="Times New Roman" w:cs="Times New Roman"/>
          <w:bCs/>
          <w:color w:val="1F1F1F"/>
          <w:sz w:val="24"/>
          <w:szCs w:val="24"/>
          <w:lang w:eastAsia="es-EC"/>
        </w:rPr>
        <w:t xml:space="preserve"> aplicado </w:t>
      </w:r>
      <w:r w:rsidR="00F364DC" w:rsidRPr="000D7CB1">
        <w:rPr>
          <w:rFonts w:ascii="Times New Roman" w:eastAsia="Times New Roman" w:hAnsi="Times New Roman" w:cs="Times New Roman"/>
          <w:color w:val="1F1F1F"/>
          <w:sz w:val="24"/>
          <w:szCs w:val="24"/>
          <w:lang w:eastAsia="es-EC"/>
        </w:rPr>
        <w:t xml:space="preserve">a los docentes de matemáticas de la Unidad Educativa </w:t>
      </w:r>
      <w:r w:rsidRPr="000D7CB1">
        <w:rPr>
          <w:rFonts w:ascii="Times New Roman" w:eastAsia="Times New Roman" w:hAnsi="Times New Roman" w:cs="Times New Roman"/>
          <w:color w:val="1F1F1F"/>
          <w:sz w:val="24"/>
          <w:szCs w:val="24"/>
          <w:lang w:eastAsia="es-EC"/>
        </w:rPr>
        <w:t>“</w:t>
      </w:r>
      <w:r w:rsidR="00F364DC" w:rsidRPr="000D7CB1">
        <w:rPr>
          <w:rFonts w:ascii="Times New Roman" w:eastAsia="Times New Roman" w:hAnsi="Times New Roman" w:cs="Times New Roman"/>
          <w:color w:val="1F1F1F"/>
          <w:sz w:val="24"/>
          <w:szCs w:val="24"/>
          <w:lang w:eastAsia="es-EC"/>
        </w:rPr>
        <w:t>Las Américas</w:t>
      </w:r>
      <w:r w:rsidRPr="000D7CB1">
        <w:rPr>
          <w:rFonts w:ascii="Times New Roman" w:eastAsia="Times New Roman" w:hAnsi="Times New Roman" w:cs="Times New Roman"/>
          <w:color w:val="1F1F1F"/>
          <w:sz w:val="24"/>
          <w:szCs w:val="24"/>
          <w:lang w:eastAsia="es-EC"/>
        </w:rPr>
        <w:t>” y un c</w:t>
      </w:r>
      <w:r w:rsidR="00F364DC" w:rsidRPr="000D7CB1">
        <w:rPr>
          <w:rFonts w:ascii="Times New Roman" w:eastAsia="Times New Roman" w:hAnsi="Times New Roman" w:cs="Times New Roman"/>
          <w:bCs/>
          <w:color w:val="1F1F1F"/>
          <w:sz w:val="24"/>
          <w:szCs w:val="24"/>
          <w:lang w:eastAsia="es-EC"/>
        </w:rPr>
        <w:t>uasi-experimento</w:t>
      </w:r>
      <w:r w:rsidRPr="000D7CB1">
        <w:rPr>
          <w:rFonts w:ascii="Times New Roman" w:eastAsia="Times New Roman" w:hAnsi="Times New Roman" w:cs="Times New Roman"/>
          <w:bCs/>
          <w:color w:val="1F1F1F"/>
          <w:sz w:val="24"/>
          <w:szCs w:val="24"/>
          <w:lang w:eastAsia="es-EC"/>
        </w:rPr>
        <w:t xml:space="preserve"> para la c</w:t>
      </w:r>
      <w:r w:rsidR="00F364DC" w:rsidRPr="000D7CB1">
        <w:rPr>
          <w:rFonts w:ascii="Times New Roman" w:eastAsia="Times New Roman" w:hAnsi="Times New Roman" w:cs="Times New Roman"/>
          <w:color w:val="1F1F1F"/>
          <w:sz w:val="24"/>
          <w:szCs w:val="24"/>
          <w:lang w:eastAsia="es-EC"/>
        </w:rPr>
        <w:t xml:space="preserve">omparación de los resultados de las pruebas de matemáticas </w:t>
      </w:r>
      <w:r w:rsidRPr="000D7CB1">
        <w:rPr>
          <w:rFonts w:ascii="Times New Roman" w:eastAsia="Times New Roman" w:hAnsi="Times New Roman" w:cs="Times New Roman"/>
          <w:color w:val="1F1F1F"/>
          <w:sz w:val="24"/>
          <w:szCs w:val="24"/>
          <w:lang w:eastAsia="es-EC"/>
        </w:rPr>
        <w:t xml:space="preserve">y </w:t>
      </w:r>
      <w:r w:rsidR="00F364DC" w:rsidRPr="000D7CB1">
        <w:rPr>
          <w:rFonts w:ascii="Times New Roman" w:eastAsia="Times New Roman" w:hAnsi="Times New Roman" w:cs="Times New Roman"/>
          <w:color w:val="1F1F1F"/>
          <w:sz w:val="24"/>
          <w:szCs w:val="24"/>
          <w:lang w:eastAsia="es-EC"/>
        </w:rPr>
        <w:t>evaluar la eficacia del programa de intervención</w:t>
      </w:r>
      <w:r w:rsidRPr="000D7CB1">
        <w:rPr>
          <w:rFonts w:ascii="Times New Roman" w:eastAsia="Times New Roman" w:hAnsi="Times New Roman" w:cs="Times New Roman"/>
          <w:color w:val="1F1F1F"/>
          <w:sz w:val="24"/>
          <w:szCs w:val="24"/>
          <w:lang w:eastAsia="es-EC"/>
        </w:rPr>
        <w:t xml:space="preserve">. </w:t>
      </w:r>
      <w:r w:rsidR="00F364DC" w:rsidRPr="000D7CB1">
        <w:rPr>
          <w:rFonts w:ascii="Times New Roman" w:eastAsia="Times New Roman" w:hAnsi="Times New Roman" w:cs="Times New Roman"/>
          <w:color w:val="1F1F1F"/>
          <w:sz w:val="24"/>
          <w:szCs w:val="24"/>
          <w:lang w:eastAsia="es-EC"/>
        </w:rPr>
        <w:t xml:space="preserve"> </w:t>
      </w:r>
    </w:p>
    <w:p w14:paraId="0FACC283" w14:textId="624828B5" w:rsidR="00344C94" w:rsidRDefault="00290EEA" w:rsidP="00A41E4A">
      <w:pPr>
        <w:widowControl w:val="0"/>
        <w:spacing w:line="360" w:lineRule="auto"/>
        <w:jc w:val="both"/>
        <w:rPr>
          <w:rFonts w:ascii="Times New Roman" w:eastAsia="Calibri" w:hAnsi="Times New Roman" w:cs="Times New Roman"/>
          <w:bCs/>
          <w:sz w:val="24"/>
          <w:szCs w:val="24"/>
          <w:lang w:val="es-MX"/>
        </w:rPr>
      </w:pPr>
      <w:r w:rsidRPr="003921C9">
        <w:rPr>
          <w:rFonts w:ascii="Times New Roman" w:eastAsia="Calibri" w:hAnsi="Times New Roman" w:cs="Times New Roman"/>
          <w:bCs/>
          <w:sz w:val="24"/>
          <w:szCs w:val="24"/>
          <w:lang w:val="es-MX"/>
        </w:rPr>
        <w:t>Se trabajó con un</w:t>
      </w:r>
      <w:r w:rsidR="003F40C0">
        <w:rPr>
          <w:rFonts w:ascii="Times New Roman" w:eastAsia="Calibri" w:hAnsi="Times New Roman" w:cs="Times New Roman"/>
          <w:bCs/>
          <w:sz w:val="24"/>
          <w:szCs w:val="24"/>
          <w:lang w:val="es-MX"/>
        </w:rPr>
        <w:t>a muestra de 23 estudiantes de B</w:t>
      </w:r>
      <w:r w:rsidRPr="003921C9">
        <w:rPr>
          <w:rFonts w:ascii="Times New Roman" w:eastAsia="Calibri" w:hAnsi="Times New Roman" w:cs="Times New Roman"/>
          <w:bCs/>
          <w:sz w:val="24"/>
          <w:szCs w:val="24"/>
          <w:lang w:val="es-MX"/>
        </w:rPr>
        <w:t>achillerato</w:t>
      </w:r>
      <w:r w:rsidR="003F40C0">
        <w:rPr>
          <w:rFonts w:ascii="Times New Roman" w:eastAsia="Calibri" w:hAnsi="Times New Roman" w:cs="Times New Roman"/>
          <w:bCs/>
          <w:sz w:val="24"/>
          <w:szCs w:val="24"/>
          <w:lang w:val="es-MX"/>
        </w:rPr>
        <w:t>,</w:t>
      </w:r>
      <w:r w:rsidRPr="003921C9">
        <w:rPr>
          <w:rFonts w:ascii="Times New Roman" w:eastAsia="Calibri" w:hAnsi="Times New Roman" w:cs="Times New Roman"/>
          <w:bCs/>
          <w:sz w:val="24"/>
          <w:szCs w:val="24"/>
          <w:lang w:val="es-MX"/>
        </w:rPr>
        <w:t xml:space="preserve"> distribuidos en un grupo de control conformado por 5 </w:t>
      </w:r>
      <w:r w:rsidR="0053145D">
        <w:rPr>
          <w:rFonts w:ascii="Times New Roman" w:eastAsia="Calibri" w:hAnsi="Times New Roman" w:cs="Times New Roman"/>
          <w:bCs/>
          <w:sz w:val="24"/>
          <w:szCs w:val="24"/>
          <w:lang w:val="es-MX"/>
        </w:rPr>
        <w:t xml:space="preserve">estudiantes </w:t>
      </w:r>
      <w:r w:rsidRPr="003921C9">
        <w:rPr>
          <w:rFonts w:ascii="Times New Roman" w:eastAsia="Calibri" w:hAnsi="Times New Roman" w:cs="Times New Roman"/>
          <w:bCs/>
          <w:sz w:val="24"/>
          <w:szCs w:val="24"/>
          <w:lang w:val="es-MX"/>
        </w:rPr>
        <w:t>y un grupo experimental compuesto por 18 estudiantes.</w:t>
      </w:r>
    </w:p>
    <w:p w14:paraId="4CF1AEF4" w14:textId="5DAEA9CA" w:rsidR="0053145D" w:rsidRPr="00344C94" w:rsidRDefault="00344C94" w:rsidP="00A41E4A">
      <w:pPr>
        <w:widowControl w:val="0"/>
        <w:spacing w:line="360" w:lineRule="auto"/>
        <w:jc w:val="both"/>
        <w:rPr>
          <w:rFonts w:ascii="Times New Roman" w:eastAsia="Calibri" w:hAnsi="Times New Roman" w:cs="Times New Roman"/>
          <w:b/>
          <w:bCs/>
          <w:sz w:val="24"/>
          <w:szCs w:val="24"/>
          <w:lang w:val="es-MX"/>
        </w:rPr>
      </w:pPr>
      <w:r w:rsidRPr="00344C94">
        <w:rPr>
          <w:rFonts w:ascii="Times New Roman" w:eastAsia="Calibri" w:hAnsi="Times New Roman" w:cs="Times New Roman"/>
          <w:b/>
          <w:bCs/>
          <w:sz w:val="24"/>
          <w:szCs w:val="24"/>
          <w:lang w:val="es-MX"/>
        </w:rPr>
        <w:t>Resultados</w:t>
      </w:r>
      <w:r w:rsidR="003921C9" w:rsidRPr="00344C94">
        <w:rPr>
          <w:rFonts w:ascii="Times New Roman" w:eastAsia="Calibri" w:hAnsi="Times New Roman" w:cs="Times New Roman"/>
          <w:b/>
          <w:bCs/>
          <w:sz w:val="24"/>
          <w:szCs w:val="24"/>
          <w:lang w:val="es-MX"/>
        </w:rPr>
        <w:t xml:space="preserve"> </w:t>
      </w:r>
    </w:p>
    <w:p w14:paraId="4AE03C07" w14:textId="5C24A2DB" w:rsidR="001950F0" w:rsidRDefault="003921C9" w:rsidP="001950F0">
      <w:pPr>
        <w:widowControl w:val="0"/>
        <w:spacing w:line="360" w:lineRule="auto"/>
        <w:jc w:val="both"/>
        <w:rPr>
          <w:rFonts w:ascii="Times New Roman" w:eastAsia="Calibri" w:hAnsi="Times New Roman" w:cs="Times New Roman"/>
          <w:bCs/>
          <w:sz w:val="24"/>
          <w:szCs w:val="24"/>
          <w:lang w:val="es-MX"/>
        </w:rPr>
      </w:pPr>
      <w:r w:rsidRPr="003921C9">
        <w:rPr>
          <w:rFonts w:ascii="Times New Roman" w:eastAsia="Calibri" w:hAnsi="Times New Roman" w:cs="Times New Roman"/>
          <w:bCs/>
          <w:sz w:val="24"/>
          <w:szCs w:val="24"/>
          <w:lang w:val="es-MX"/>
        </w:rPr>
        <w:t xml:space="preserve">Se </w:t>
      </w:r>
      <w:r w:rsidR="00AD1030">
        <w:rPr>
          <w:rFonts w:ascii="Times New Roman" w:eastAsia="Calibri" w:hAnsi="Times New Roman" w:cs="Times New Roman"/>
          <w:bCs/>
          <w:sz w:val="24"/>
          <w:szCs w:val="24"/>
          <w:lang w:val="es-MX"/>
        </w:rPr>
        <w:t xml:space="preserve">apreció </w:t>
      </w:r>
      <w:r w:rsidRPr="003921C9">
        <w:rPr>
          <w:rFonts w:ascii="Times New Roman" w:eastAsia="Calibri" w:hAnsi="Times New Roman" w:cs="Times New Roman"/>
          <w:bCs/>
          <w:sz w:val="24"/>
          <w:szCs w:val="24"/>
          <w:lang w:val="es-MX"/>
        </w:rPr>
        <w:t xml:space="preserve">de manera general que los docentes presentan predisposición para aplicar nuevas metodologías y sobre todo aprender. </w:t>
      </w:r>
      <w:r w:rsidR="000D7CB1">
        <w:rPr>
          <w:rFonts w:ascii="Times New Roman" w:eastAsia="Calibri" w:hAnsi="Times New Roman" w:cs="Times New Roman"/>
          <w:bCs/>
          <w:sz w:val="24"/>
          <w:szCs w:val="24"/>
          <w:lang w:val="es-MX"/>
        </w:rPr>
        <w:t xml:space="preserve">Se utilizó </w:t>
      </w:r>
      <w:r w:rsidRPr="003921C9">
        <w:rPr>
          <w:rFonts w:ascii="Times New Roman" w:eastAsia="Calibri" w:hAnsi="Times New Roman" w:cs="Times New Roman"/>
          <w:bCs/>
          <w:sz w:val="24"/>
          <w:szCs w:val="24"/>
          <w:lang w:val="es-MX"/>
        </w:rPr>
        <w:t xml:space="preserve"> </w:t>
      </w:r>
      <w:r w:rsidR="000D7CB1">
        <w:rPr>
          <w:rFonts w:ascii="Times New Roman" w:eastAsia="Calibri" w:hAnsi="Times New Roman" w:cs="Times New Roman"/>
          <w:bCs/>
          <w:sz w:val="24"/>
          <w:szCs w:val="24"/>
          <w:lang w:val="es-MX"/>
        </w:rPr>
        <w:t xml:space="preserve">una </w:t>
      </w:r>
      <w:r w:rsidRPr="003921C9">
        <w:rPr>
          <w:rFonts w:ascii="Times New Roman" w:eastAsia="Calibri" w:hAnsi="Times New Roman" w:cs="Times New Roman"/>
          <w:bCs/>
          <w:sz w:val="24"/>
          <w:szCs w:val="24"/>
          <w:lang w:val="es-MX"/>
        </w:rPr>
        <w:t xml:space="preserve">estrategia basada en el enfoque </w:t>
      </w:r>
      <w:r w:rsidR="006044E1" w:rsidRPr="007F27AD">
        <w:rPr>
          <w:rFonts w:ascii="Times New Roman" w:hAnsi="Times New Roman" w:cs="Times New Roman"/>
          <w:i/>
          <w:sz w:val="24"/>
          <w:szCs w:val="24"/>
        </w:rPr>
        <w:t>OG-Math</w:t>
      </w:r>
      <w:r w:rsidR="000D7CB1">
        <w:rPr>
          <w:rFonts w:ascii="Times New Roman" w:eastAsia="Calibri" w:hAnsi="Times New Roman" w:cs="Times New Roman"/>
          <w:bCs/>
          <w:sz w:val="24"/>
          <w:szCs w:val="24"/>
          <w:lang w:val="es-MX"/>
        </w:rPr>
        <w:t xml:space="preserve">, que </w:t>
      </w:r>
      <w:r w:rsidRPr="003921C9">
        <w:rPr>
          <w:rFonts w:ascii="Times New Roman" w:eastAsia="Calibri" w:hAnsi="Times New Roman" w:cs="Times New Roman"/>
          <w:bCs/>
          <w:sz w:val="24"/>
          <w:szCs w:val="24"/>
          <w:lang w:val="es-MX"/>
        </w:rPr>
        <w:t>se basa en las falencias detectadas en los estudiantes</w:t>
      </w:r>
      <w:r w:rsidR="0053145D">
        <w:rPr>
          <w:rFonts w:ascii="Times New Roman" w:eastAsia="Calibri" w:hAnsi="Times New Roman" w:cs="Times New Roman"/>
          <w:bCs/>
          <w:sz w:val="24"/>
          <w:szCs w:val="24"/>
          <w:lang w:val="es-MX"/>
        </w:rPr>
        <w:t xml:space="preserve">, para lo cual </w:t>
      </w:r>
      <w:r w:rsidRPr="003921C9">
        <w:rPr>
          <w:rFonts w:ascii="Times New Roman" w:eastAsia="Calibri" w:hAnsi="Times New Roman" w:cs="Times New Roman"/>
          <w:bCs/>
          <w:sz w:val="24"/>
          <w:szCs w:val="24"/>
          <w:lang w:val="es-MX"/>
        </w:rPr>
        <w:t>se organiza</w:t>
      </w:r>
      <w:r w:rsidR="0053145D">
        <w:rPr>
          <w:rFonts w:ascii="Times New Roman" w:eastAsia="Calibri" w:hAnsi="Times New Roman" w:cs="Times New Roman"/>
          <w:bCs/>
          <w:sz w:val="24"/>
          <w:szCs w:val="24"/>
          <w:lang w:val="es-MX"/>
        </w:rPr>
        <w:t xml:space="preserve">ron </w:t>
      </w:r>
      <w:r w:rsidRPr="003921C9">
        <w:rPr>
          <w:rFonts w:ascii="Times New Roman" w:eastAsia="Calibri" w:hAnsi="Times New Roman" w:cs="Times New Roman"/>
          <w:bCs/>
          <w:sz w:val="24"/>
          <w:szCs w:val="24"/>
          <w:lang w:val="es-MX"/>
        </w:rPr>
        <w:t>en tres bloques</w:t>
      </w:r>
      <w:r w:rsidR="0053145D">
        <w:rPr>
          <w:rFonts w:ascii="Times New Roman" w:eastAsia="Calibri" w:hAnsi="Times New Roman" w:cs="Times New Roman"/>
          <w:bCs/>
          <w:sz w:val="24"/>
          <w:szCs w:val="24"/>
          <w:lang w:val="es-MX"/>
        </w:rPr>
        <w:t xml:space="preserve"> de </w:t>
      </w:r>
      <w:r w:rsidR="000D7CB1">
        <w:rPr>
          <w:rFonts w:ascii="Times New Roman" w:eastAsia="Calibri" w:hAnsi="Times New Roman" w:cs="Times New Roman"/>
          <w:bCs/>
          <w:sz w:val="24"/>
          <w:szCs w:val="24"/>
          <w:lang w:val="es-MX"/>
        </w:rPr>
        <w:t xml:space="preserve">contenido en </w:t>
      </w:r>
      <w:r w:rsidR="00AD1030">
        <w:rPr>
          <w:rFonts w:ascii="Times New Roman" w:eastAsia="Calibri" w:hAnsi="Times New Roman" w:cs="Times New Roman"/>
          <w:bCs/>
          <w:sz w:val="24"/>
          <w:szCs w:val="24"/>
          <w:lang w:val="es-MX"/>
        </w:rPr>
        <w:t>áreas de las matemáticas: Algebra, Geometría y Estadística/P</w:t>
      </w:r>
      <w:r w:rsidRPr="003921C9">
        <w:rPr>
          <w:rFonts w:ascii="Times New Roman" w:eastAsia="Calibri" w:hAnsi="Times New Roman" w:cs="Times New Roman"/>
          <w:bCs/>
          <w:sz w:val="24"/>
          <w:szCs w:val="24"/>
          <w:lang w:val="es-MX"/>
        </w:rPr>
        <w:t>robabilidad.</w:t>
      </w:r>
    </w:p>
    <w:p w14:paraId="58722CEE" w14:textId="77777777" w:rsidR="001950F0" w:rsidRDefault="001950F0" w:rsidP="001950F0">
      <w:pPr>
        <w:widowControl w:val="0"/>
        <w:spacing w:line="360" w:lineRule="auto"/>
        <w:jc w:val="both"/>
        <w:rPr>
          <w:rFonts w:ascii="Times New Roman" w:eastAsia="Calibri" w:hAnsi="Times New Roman" w:cs="Times New Roman"/>
          <w:bCs/>
          <w:sz w:val="24"/>
          <w:szCs w:val="24"/>
          <w:lang w:val="es-MX"/>
        </w:rPr>
      </w:pPr>
      <w:r w:rsidRPr="001950F0">
        <w:rPr>
          <w:rFonts w:ascii="Times New Roman" w:eastAsia="Calibri" w:hAnsi="Times New Roman" w:cs="Times New Roman"/>
          <w:bCs/>
          <w:sz w:val="24"/>
          <w:szCs w:val="24"/>
          <w:lang w:val="es-MX"/>
        </w:rPr>
        <w:t xml:space="preserve">Se </w:t>
      </w:r>
      <w:r>
        <w:rPr>
          <w:rFonts w:ascii="Times New Roman" w:eastAsia="Calibri" w:hAnsi="Times New Roman" w:cs="Times New Roman"/>
          <w:bCs/>
          <w:sz w:val="24"/>
          <w:szCs w:val="24"/>
          <w:lang w:val="es-MX"/>
        </w:rPr>
        <w:t>realizaron 10 sesiones de trabajo con los contenidos abordados en la propuesta de intervención. La información obtenida se muestra en la Tabla 1.</w:t>
      </w:r>
    </w:p>
    <w:p w14:paraId="3B2C2264" w14:textId="77777777" w:rsidR="00F446F3" w:rsidRPr="000D7CB1" w:rsidRDefault="003921C9" w:rsidP="003921C9">
      <w:pPr>
        <w:rPr>
          <w:rFonts w:ascii="Times New Roman" w:hAnsi="Times New Roman" w:cs="Times New Roman"/>
          <w:b/>
          <w:bCs/>
          <w:sz w:val="20"/>
          <w:szCs w:val="20"/>
        </w:rPr>
      </w:pPr>
      <w:r w:rsidRPr="000D7CB1">
        <w:rPr>
          <w:rFonts w:ascii="Times New Roman" w:hAnsi="Times New Roman" w:cs="Times New Roman"/>
          <w:b/>
          <w:bCs/>
          <w:sz w:val="20"/>
          <w:szCs w:val="20"/>
        </w:rPr>
        <w:t xml:space="preserve">Tabla </w:t>
      </w:r>
      <w:r w:rsidRPr="000D7CB1">
        <w:rPr>
          <w:rFonts w:ascii="Times New Roman" w:hAnsi="Times New Roman" w:cs="Times New Roman"/>
          <w:b/>
          <w:bCs/>
          <w:sz w:val="20"/>
          <w:szCs w:val="20"/>
        </w:rPr>
        <w:fldChar w:fldCharType="begin"/>
      </w:r>
      <w:r w:rsidRPr="000D7CB1">
        <w:rPr>
          <w:rFonts w:ascii="Times New Roman" w:hAnsi="Times New Roman" w:cs="Times New Roman"/>
          <w:b/>
          <w:bCs/>
          <w:sz w:val="20"/>
          <w:szCs w:val="20"/>
        </w:rPr>
        <w:instrText xml:space="preserve"> SEQ Tabla \* ARABIC </w:instrText>
      </w:r>
      <w:r w:rsidRPr="000D7CB1">
        <w:rPr>
          <w:rFonts w:ascii="Times New Roman" w:hAnsi="Times New Roman" w:cs="Times New Roman"/>
          <w:b/>
          <w:bCs/>
          <w:sz w:val="20"/>
          <w:szCs w:val="20"/>
        </w:rPr>
        <w:fldChar w:fldCharType="separate"/>
      </w:r>
      <w:r w:rsidR="007A6AE2">
        <w:rPr>
          <w:rFonts w:ascii="Times New Roman" w:hAnsi="Times New Roman" w:cs="Times New Roman"/>
          <w:b/>
          <w:bCs/>
          <w:noProof/>
          <w:sz w:val="20"/>
          <w:szCs w:val="20"/>
        </w:rPr>
        <w:t>1</w:t>
      </w:r>
      <w:r w:rsidRPr="000D7CB1">
        <w:rPr>
          <w:rFonts w:ascii="Times New Roman" w:hAnsi="Times New Roman" w:cs="Times New Roman"/>
          <w:b/>
          <w:bCs/>
          <w:sz w:val="20"/>
          <w:szCs w:val="20"/>
        </w:rPr>
        <w:fldChar w:fldCharType="end"/>
      </w:r>
    </w:p>
    <w:p w14:paraId="63D4453C" w14:textId="0002244C" w:rsidR="003921C9" w:rsidRPr="000D7CB1" w:rsidRDefault="003921C9" w:rsidP="003921C9">
      <w:pPr>
        <w:rPr>
          <w:rFonts w:ascii="Times New Roman" w:hAnsi="Times New Roman" w:cs="Times New Roman"/>
          <w:sz w:val="20"/>
          <w:szCs w:val="20"/>
        </w:rPr>
      </w:pPr>
      <w:r w:rsidRPr="000D7CB1">
        <w:rPr>
          <w:rFonts w:ascii="Times New Roman" w:hAnsi="Times New Roman" w:cs="Times New Roman"/>
          <w:i/>
          <w:iCs/>
          <w:sz w:val="20"/>
          <w:szCs w:val="20"/>
        </w:rPr>
        <w:t xml:space="preserve">Contenidos abordados durante la propuesta de intervención. </w:t>
      </w:r>
    </w:p>
    <w:tbl>
      <w:tblPr>
        <w:tblStyle w:val="Tablaconcuadrcula"/>
        <w:tblW w:w="0" w:type="auto"/>
        <w:tblLayout w:type="fixed"/>
        <w:tblLook w:val="04A0" w:firstRow="1" w:lastRow="0" w:firstColumn="1" w:lastColumn="0" w:noHBand="0" w:noVBand="1"/>
      </w:tblPr>
      <w:tblGrid>
        <w:gridCol w:w="675"/>
        <w:gridCol w:w="1418"/>
        <w:gridCol w:w="1276"/>
        <w:gridCol w:w="4584"/>
        <w:gridCol w:w="1713"/>
      </w:tblGrid>
      <w:tr w:rsidR="003921C9" w:rsidRPr="003921C9" w14:paraId="298CCB4E" w14:textId="77777777" w:rsidTr="00B6100A">
        <w:tc>
          <w:tcPr>
            <w:tcW w:w="675" w:type="dxa"/>
            <w:hideMark/>
          </w:tcPr>
          <w:p w14:paraId="61710B40" w14:textId="77777777" w:rsidR="003921C9" w:rsidRPr="000D7CB1" w:rsidRDefault="003921C9" w:rsidP="00905DAF">
            <w:pPr>
              <w:spacing w:line="278" w:lineRule="auto"/>
              <w:rPr>
                <w:rFonts w:ascii="Times New Roman" w:hAnsi="Times New Roman" w:cs="Times New Roman"/>
                <w:b/>
                <w:bCs/>
                <w:sz w:val="20"/>
                <w:szCs w:val="20"/>
              </w:rPr>
            </w:pPr>
            <w:r w:rsidRPr="000D7CB1">
              <w:rPr>
                <w:rFonts w:ascii="Times New Roman" w:hAnsi="Times New Roman" w:cs="Times New Roman"/>
                <w:b/>
                <w:bCs/>
                <w:sz w:val="20"/>
                <w:szCs w:val="20"/>
              </w:rPr>
              <w:t>Sesión</w:t>
            </w:r>
          </w:p>
        </w:tc>
        <w:tc>
          <w:tcPr>
            <w:tcW w:w="1418" w:type="dxa"/>
            <w:hideMark/>
          </w:tcPr>
          <w:p w14:paraId="48C98B23" w14:textId="77777777" w:rsidR="003921C9" w:rsidRPr="000D7CB1" w:rsidRDefault="003921C9" w:rsidP="00905DAF">
            <w:pPr>
              <w:spacing w:line="278" w:lineRule="auto"/>
              <w:rPr>
                <w:rFonts w:ascii="Times New Roman" w:hAnsi="Times New Roman" w:cs="Times New Roman"/>
                <w:b/>
                <w:bCs/>
                <w:sz w:val="20"/>
                <w:szCs w:val="20"/>
              </w:rPr>
            </w:pPr>
            <w:r w:rsidRPr="000D7CB1">
              <w:rPr>
                <w:rFonts w:ascii="Times New Roman" w:hAnsi="Times New Roman" w:cs="Times New Roman"/>
                <w:b/>
                <w:bCs/>
                <w:sz w:val="20"/>
                <w:szCs w:val="20"/>
              </w:rPr>
              <w:t>Objetivo</w:t>
            </w:r>
          </w:p>
        </w:tc>
        <w:tc>
          <w:tcPr>
            <w:tcW w:w="1276" w:type="dxa"/>
            <w:hideMark/>
          </w:tcPr>
          <w:p w14:paraId="76EBA556" w14:textId="77777777" w:rsidR="003921C9" w:rsidRPr="000D7CB1" w:rsidRDefault="003921C9" w:rsidP="00905DAF">
            <w:pPr>
              <w:spacing w:line="278" w:lineRule="auto"/>
              <w:rPr>
                <w:rFonts w:ascii="Times New Roman" w:hAnsi="Times New Roman" w:cs="Times New Roman"/>
                <w:b/>
                <w:bCs/>
                <w:sz w:val="20"/>
                <w:szCs w:val="20"/>
              </w:rPr>
            </w:pPr>
            <w:r w:rsidRPr="000D7CB1">
              <w:rPr>
                <w:rFonts w:ascii="Times New Roman" w:hAnsi="Times New Roman" w:cs="Times New Roman"/>
                <w:b/>
                <w:bCs/>
                <w:sz w:val="20"/>
                <w:szCs w:val="20"/>
              </w:rPr>
              <w:t>Contenido</w:t>
            </w:r>
          </w:p>
        </w:tc>
        <w:tc>
          <w:tcPr>
            <w:tcW w:w="4584" w:type="dxa"/>
            <w:hideMark/>
          </w:tcPr>
          <w:p w14:paraId="4932DC76" w14:textId="77777777" w:rsidR="003921C9" w:rsidRPr="000D7CB1" w:rsidRDefault="003921C9" w:rsidP="00905DAF">
            <w:pPr>
              <w:spacing w:line="278" w:lineRule="auto"/>
              <w:rPr>
                <w:rFonts w:ascii="Times New Roman" w:hAnsi="Times New Roman" w:cs="Times New Roman"/>
                <w:b/>
                <w:bCs/>
                <w:sz w:val="20"/>
                <w:szCs w:val="20"/>
              </w:rPr>
            </w:pPr>
            <w:r w:rsidRPr="000D7CB1">
              <w:rPr>
                <w:rFonts w:ascii="Times New Roman" w:hAnsi="Times New Roman" w:cs="Times New Roman"/>
                <w:b/>
                <w:bCs/>
                <w:sz w:val="20"/>
                <w:szCs w:val="20"/>
              </w:rPr>
              <w:t>Metodología / Actividad</w:t>
            </w:r>
          </w:p>
        </w:tc>
        <w:tc>
          <w:tcPr>
            <w:tcW w:w="1713" w:type="dxa"/>
            <w:hideMark/>
          </w:tcPr>
          <w:p w14:paraId="3F407D66" w14:textId="77777777" w:rsidR="003921C9" w:rsidRPr="000D7CB1" w:rsidRDefault="003921C9" w:rsidP="00905DAF">
            <w:pPr>
              <w:spacing w:line="278" w:lineRule="auto"/>
              <w:rPr>
                <w:rFonts w:ascii="Times New Roman" w:hAnsi="Times New Roman" w:cs="Times New Roman"/>
                <w:b/>
                <w:bCs/>
                <w:sz w:val="20"/>
                <w:szCs w:val="20"/>
              </w:rPr>
            </w:pPr>
            <w:r w:rsidRPr="000D7CB1">
              <w:rPr>
                <w:rFonts w:ascii="Times New Roman" w:hAnsi="Times New Roman" w:cs="Times New Roman"/>
                <w:b/>
                <w:bCs/>
                <w:sz w:val="20"/>
                <w:szCs w:val="20"/>
              </w:rPr>
              <w:t>Recursos Multisensoriales</w:t>
            </w:r>
          </w:p>
        </w:tc>
      </w:tr>
      <w:tr w:rsidR="003921C9" w:rsidRPr="003921C9" w14:paraId="6E027033" w14:textId="77777777" w:rsidTr="00B6100A">
        <w:tc>
          <w:tcPr>
            <w:tcW w:w="675" w:type="dxa"/>
            <w:hideMark/>
          </w:tcPr>
          <w:p w14:paraId="196042A9"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1</w:t>
            </w:r>
          </w:p>
        </w:tc>
        <w:tc>
          <w:tcPr>
            <w:tcW w:w="1418" w:type="dxa"/>
            <w:hideMark/>
          </w:tcPr>
          <w:p w14:paraId="1CEA0046"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 xml:space="preserve">Diagnosticar nivel inicial de conocimientos en </w:t>
            </w:r>
            <w:r w:rsidRPr="000D7CB1">
              <w:rPr>
                <w:rFonts w:ascii="Times New Roman" w:hAnsi="Times New Roman" w:cs="Times New Roman"/>
                <w:sz w:val="20"/>
                <w:szCs w:val="20"/>
              </w:rPr>
              <w:lastRenderedPageBreak/>
              <w:t>matemáticas</w:t>
            </w:r>
          </w:p>
        </w:tc>
        <w:tc>
          <w:tcPr>
            <w:tcW w:w="1276" w:type="dxa"/>
            <w:hideMark/>
          </w:tcPr>
          <w:p w14:paraId="58193DB8"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lastRenderedPageBreak/>
              <w:t xml:space="preserve">Álgebra y funciones, Geometría, Estadística y </w:t>
            </w:r>
            <w:r w:rsidRPr="000D7CB1">
              <w:rPr>
                <w:rFonts w:ascii="Times New Roman" w:hAnsi="Times New Roman" w:cs="Times New Roman"/>
                <w:sz w:val="20"/>
                <w:szCs w:val="20"/>
              </w:rPr>
              <w:lastRenderedPageBreak/>
              <w:t>Probabilidad</w:t>
            </w:r>
          </w:p>
        </w:tc>
        <w:tc>
          <w:tcPr>
            <w:tcW w:w="4584" w:type="dxa"/>
            <w:hideMark/>
          </w:tcPr>
          <w:p w14:paraId="5B618FD6" w14:textId="77777777" w:rsidR="003921C9" w:rsidRPr="000D7CB1" w:rsidRDefault="003921C9" w:rsidP="003921C9">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lastRenderedPageBreak/>
              <w:t>Aplicar pretest diagnóstico. Breve explicación de instrucciones. Analizar resultados para ajustar estrategias.</w:t>
            </w:r>
          </w:p>
        </w:tc>
        <w:tc>
          <w:tcPr>
            <w:tcW w:w="1713" w:type="dxa"/>
            <w:hideMark/>
          </w:tcPr>
          <w:p w14:paraId="48D7F655" w14:textId="77777777" w:rsidR="003921C9" w:rsidRPr="000D7CB1" w:rsidRDefault="003921C9" w:rsidP="00B6100A">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t xml:space="preserve">Visual (test impreso o digital), Auditivo (instrucciones), </w:t>
            </w:r>
            <w:r w:rsidRPr="000D7CB1">
              <w:rPr>
                <w:rFonts w:ascii="Times New Roman" w:hAnsi="Times New Roman" w:cs="Times New Roman"/>
                <w:sz w:val="20"/>
                <w:szCs w:val="20"/>
              </w:rPr>
              <w:lastRenderedPageBreak/>
              <w:t>Kinestésico (llenado del test)</w:t>
            </w:r>
          </w:p>
        </w:tc>
      </w:tr>
      <w:tr w:rsidR="003921C9" w:rsidRPr="003921C9" w14:paraId="4F08C88F" w14:textId="77777777" w:rsidTr="00B6100A">
        <w:tc>
          <w:tcPr>
            <w:tcW w:w="675" w:type="dxa"/>
            <w:hideMark/>
          </w:tcPr>
          <w:p w14:paraId="6E974CC9"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lastRenderedPageBreak/>
              <w:t>2</w:t>
            </w:r>
          </w:p>
        </w:tc>
        <w:tc>
          <w:tcPr>
            <w:tcW w:w="1418" w:type="dxa"/>
            <w:hideMark/>
          </w:tcPr>
          <w:p w14:paraId="3D69A964"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Resolver ecuaciones lineales</w:t>
            </w:r>
          </w:p>
        </w:tc>
        <w:tc>
          <w:tcPr>
            <w:tcW w:w="1276" w:type="dxa"/>
            <w:hideMark/>
          </w:tcPr>
          <w:p w14:paraId="19942A3C"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Álgebra – Ecuaciones lineales</w:t>
            </w:r>
          </w:p>
        </w:tc>
        <w:tc>
          <w:tcPr>
            <w:tcW w:w="4584" w:type="dxa"/>
            <w:hideMark/>
          </w:tcPr>
          <w:p w14:paraId="64250F85" w14:textId="77777777" w:rsidR="003921C9" w:rsidRPr="000D7CB1" w:rsidRDefault="003921C9" w:rsidP="003921C9">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t>Mini-reto: cada estudiante resuelve un ejercicio en una tarjeta, corre a la pizarra y coloca su respuesta. El primero que llegue con la respuesta correcta recibe reconocimiento simbólico. Se repite con varios ejercicios.</w:t>
            </w:r>
          </w:p>
        </w:tc>
        <w:tc>
          <w:tcPr>
            <w:tcW w:w="1713" w:type="dxa"/>
            <w:hideMark/>
          </w:tcPr>
          <w:p w14:paraId="7CD14558" w14:textId="77777777" w:rsidR="003921C9" w:rsidRPr="000D7CB1" w:rsidRDefault="003921C9" w:rsidP="00B6100A">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t>Visual (pizarra y tarjetas), Kinestésico (correr y escribir), Auditivo (explicación verbal), Táctil (tarjeta)</w:t>
            </w:r>
          </w:p>
        </w:tc>
      </w:tr>
      <w:tr w:rsidR="003921C9" w:rsidRPr="003921C9" w14:paraId="3D4A5B9A" w14:textId="77777777" w:rsidTr="00B6100A">
        <w:tc>
          <w:tcPr>
            <w:tcW w:w="675" w:type="dxa"/>
            <w:hideMark/>
          </w:tcPr>
          <w:p w14:paraId="1F02FEB4"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3</w:t>
            </w:r>
          </w:p>
        </w:tc>
        <w:tc>
          <w:tcPr>
            <w:tcW w:w="1418" w:type="dxa"/>
            <w:hideMark/>
          </w:tcPr>
          <w:p w14:paraId="50F1F051"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Evaluar funciones y relaciones lineales</w:t>
            </w:r>
          </w:p>
        </w:tc>
        <w:tc>
          <w:tcPr>
            <w:tcW w:w="1276" w:type="dxa"/>
            <w:hideMark/>
          </w:tcPr>
          <w:p w14:paraId="6C9D44B7"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Álgebra – Funciones f(x) = mx + b</w:t>
            </w:r>
          </w:p>
        </w:tc>
        <w:tc>
          <w:tcPr>
            <w:tcW w:w="4584" w:type="dxa"/>
            <w:hideMark/>
          </w:tcPr>
          <w:p w14:paraId="686212E5" w14:textId="77777777" w:rsidR="003921C9" w:rsidRPr="000D7CB1" w:rsidRDefault="003921C9" w:rsidP="003921C9">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t>Ejercicios de evaluación de funciones en tarjetas. Los estudiantes forman parejas, resuelven y presentan resultados en la pizarra. Retroalimentación inmediata.</w:t>
            </w:r>
          </w:p>
        </w:tc>
        <w:tc>
          <w:tcPr>
            <w:tcW w:w="1713" w:type="dxa"/>
            <w:hideMark/>
          </w:tcPr>
          <w:p w14:paraId="157BC31F" w14:textId="77777777" w:rsidR="003921C9" w:rsidRPr="000D7CB1" w:rsidRDefault="003921C9" w:rsidP="0002610F">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t>Visual (gráficos y tarjetas), Auditivo (retroalimentación), Kinestésico/Táctil (resolución y presentación)</w:t>
            </w:r>
          </w:p>
        </w:tc>
      </w:tr>
      <w:tr w:rsidR="003921C9" w:rsidRPr="003921C9" w14:paraId="49C4A2F5" w14:textId="77777777" w:rsidTr="00B6100A">
        <w:tc>
          <w:tcPr>
            <w:tcW w:w="675" w:type="dxa"/>
            <w:hideMark/>
          </w:tcPr>
          <w:p w14:paraId="68A8EAE0"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4</w:t>
            </w:r>
          </w:p>
        </w:tc>
        <w:tc>
          <w:tcPr>
            <w:tcW w:w="1418" w:type="dxa"/>
            <w:hideMark/>
          </w:tcPr>
          <w:p w14:paraId="33477B9A"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Resolver sistemas de ecuaciones</w:t>
            </w:r>
          </w:p>
        </w:tc>
        <w:tc>
          <w:tcPr>
            <w:tcW w:w="1276" w:type="dxa"/>
            <w:hideMark/>
          </w:tcPr>
          <w:p w14:paraId="585D8FD2"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Álgebra – Sistemas de ecuaciones</w:t>
            </w:r>
          </w:p>
        </w:tc>
        <w:tc>
          <w:tcPr>
            <w:tcW w:w="4584" w:type="dxa"/>
            <w:hideMark/>
          </w:tcPr>
          <w:p w14:paraId="18635311" w14:textId="77777777" w:rsidR="003921C9" w:rsidRPr="000D7CB1" w:rsidRDefault="003921C9" w:rsidP="003921C9">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t>Competencia en equipos: cada grupo recibe un sistema de ecuaciones. Resuelven en papel y el primero en explicar correctamente en pizarra gana puntos. Discusión grupal de errores comunes.</w:t>
            </w:r>
          </w:p>
        </w:tc>
        <w:tc>
          <w:tcPr>
            <w:tcW w:w="1713" w:type="dxa"/>
            <w:hideMark/>
          </w:tcPr>
          <w:p w14:paraId="35767C9B" w14:textId="77777777" w:rsidR="003921C9" w:rsidRPr="000D7CB1" w:rsidRDefault="003921C9" w:rsidP="0002610F">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t>Visual (tablero, diagramas), Kinestésico (resolución y exposición), Auditivo (explicación de equipo), Táctil (papel y lápiz)</w:t>
            </w:r>
          </w:p>
        </w:tc>
      </w:tr>
      <w:tr w:rsidR="003921C9" w:rsidRPr="003921C9" w14:paraId="35DFA384" w14:textId="77777777" w:rsidTr="00B6100A">
        <w:tc>
          <w:tcPr>
            <w:tcW w:w="675" w:type="dxa"/>
            <w:hideMark/>
          </w:tcPr>
          <w:p w14:paraId="17AC8046"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5</w:t>
            </w:r>
          </w:p>
        </w:tc>
        <w:tc>
          <w:tcPr>
            <w:tcW w:w="1418" w:type="dxa"/>
            <w:hideMark/>
          </w:tcPr>
          <w:p w14:paraId="4FC1CD27"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Aplicar fórmulas geométricas y calcular áreas</w:t>
            </w:r>
          </w:p>
        </w:tc>
        <w:tc>
          <w:tcPr>
            <w:tcW w:w="1276" w:type="dxa"/>
            <w:hideMark/>
          </w:tcPr>
          <w:p w14:paraId="58E83532"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Geometría – Triángulos</w:t>
            </w:r>
          </w:p>
        </w:tc>
        <w:tc>
          <w:tcPr>
            <w:tcW w:w="4584" w:type="dxa"/>
            <w:hideMark/>
          </w:tcPr>
          <w:p w14:paraId="5F4DABCF" w14:textId="77777777" w:rsidR="003921C9" w:rsidRPr="000D7CB1" w:rsidRDefault="003921C9" w:rsidP="003921C9">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t>Construcción de triángulos en geoplano. Mini-reto: medir base y altura, calcular área, escribir respuesta en tarjeta y colocar en un sombrero mágico. Todos los estudiantes hacen la misma actividad al final el docente saca una tarjeta del sombrero y el estudiante a quien le pertenece dicha tarjeta pasa al frente y explica el proceso de desarrollo. Recompensa al primero correcto.</w:t>
            </w:r>
          </w:p>
        </w:tc>
        <w:tc>
          <w:tcPr>
            <w:tcW w:w="1713" w:type="dxa"/>
            <w:hideMark/>
          </w:tcPr>
          <w:p w14:paraId="41C50C93" w14:textId="77777777" w:rsidR="003921C9" w:rsidRPr="000D7CB1" w:rsidRDefault="003921C9" w:rsidP="0002610F">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t>Visual (triángulos en geoplano), Táctil (manipulación geoplano y tarjetas), Kinestésico (recrear triángulos)</w:t>
            </w:r>
          </w:p>
        </w:tc>
      </w:tr>
      <w:tr w:rsidR="003921C9" w:rsidRPr="003921C9" w14:paraId="556D7F96" w14:textId="77777777" w:rsidTr="00B6100A">
        <w:tc>
          <w:tcPr>
            <w:tcW w:w="675" w:type="dxa"/>
            <w:hideMark/>
          </w:tcPr>
          <w:p w14:paraId="5F90C921"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6</w:t>
            </w:r>
          </w:p>
        </w:tc>
        <w:tc>
          <w:tcPr>
            <w:tcW w:w="1418" w:type="dxa"/>
            <w:hideMark/>
          </w:tcPr>
          <w:p w14:paraId="5080F072"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 xml:space="preserve">Analizar figuras </w:t>
            </w:r>
            <w:r w:rsidRPr="000D7CB1">
              <w:rPr>
                <w:rFonts w:ascii="Times New Roman" w:hAnsi="Times New Roman" w:cs="Times New Roman"/>
                <w:sz w:val="20"/>
                <w:szCs w:val="20"/>
              </w:rPr>
              <w:lastRenderedPageBreak/>
              <w:t>circulares y calcular áreas</w:t>
            </w:r>
          </w:p>
        </w:tc>
        <w:tc>
          <w:tcPr>
            <w:tcW w:w="1276" w:type="dxa"/>
            <w:hideMark/>
          </w:tcPr>
          <w:p w14:paraId="7D95301C"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lastRenderedPageBreak/>
              <w:t>Geometría – Círculos</w:t>
            </w:r>
          </w:p>
        </w:tc>
        <w:tc>
          <w:tcPr>
            <w:tcW w:w="4584" w:type="dxa"/>
            <w:hideMark/>
          </w:tcPr>
          <w:p w14:paraId="5F63952F" w14:textId="2962D3D9" w:rsidR="003921C9" w:rsidRPr="000D7CB1" w:rsidRDefault="003921C9" w:rsidP="003921C9">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t xml:space="preserve">Los estudiantes resuelven ejercicios de área y circunferencia en su cuaderno y seleccionan la </w:t>
            </w:r>
            <w:r w:rsidRPr="000D7CB1">
              <w:rPr>
                <w:rFonts w:ascii="Times New Roman" w:hAnsi="Times New Roman" w:cs="Times New Roman"/>
                <w:sz w:val="20"/>
                <w:szCs w:val="20"/>
              </w:rPr>
              <w:lastRenderedPageBreak/>
              <w:t xml:space="preserve">respuesta correcta en </w:t>
            </w:r>
            <w:proofErr w:type="spellStart"/>
            <w:r w:rsidRPr="002F3B00">
              <w:rPr>
                <w:rFonts w:ascii="Times New Roman" w:hAnsi="Times New Roman" w:cs="Times New Roman"/>
                <w:i/>
                <w:sz w:val="20"/>
                <w:szCs w:val="20"/>
              </w:rPr>
              <w:t>Kahoot</w:t>
            </w:r>
            <w:proofErr w:type="spellEnd"/>
            <w:r w:rsidRPr="000D7CB1">
              <w:rPr>
                <w:rFonts w:ascii="Times New Roman" w:hAnsi="Times New Roman" w:cs="Times New Roman"/>
                <w:sz w:val="20"/>
                <w:szCs w:val="20"/>
              </w:rPr>
              <w:t>, mientras la docente guía los pasos y luego se discuten las estrategias utilizadas, promoviendo aprendizaje multisensorial y atención sostenida.</w:t>
            </w:r>
          </w:p>
          <w:p w14:paraId="0A5F2563" w14:textId="77777777" w:rsidR="003921C9" w:rsidRPr="000D7CB1" w:rsidRDefault="003921C9" w:rsidP="003921C9">
            <w:pPr>
              <w:spacing w:line="278" w:lineRule="auto"/>
              <w:jc w:val="both"/>
              <w:rPr>
                <w:rFonts w:ascii="Times New Roman" w:hAnsi="Times New Roman" w:cs="Times New Roman"/>
                <w:sz w:val="20"/>
                <w:szCs w:val="20"/>
              </w:rPr>
            </w:pPr>
            <w:hyperlink r:id="rId11" w:history="1">
              <w:r w:rsidRPr="000D7CB1">
                <w:rPr>
                  <w:rStyle w:val="Hipervnculo"/>
                  <w:rFonts w:ascii="Times New Roman" w:hAnsi="Times New Roman" w:cs="Times New Roman"/>
                  <w:sz w:val="20"/>
                  <w:szCs w:val="20"/>
                </w:rPr>
                <w:t>https://create.kahoot.it/details/circunferencia-y-circulo/5d96e7f2-52ff-4dd1-813f-58cf39954611</w:t>
              </w:r>
            </w:hyperlink>
            <w:r w:rsidRPr="000D7CB1">
              <w:rPr>
                <w:rFonts w:ascii="Times New Roman" w:hAnsi="Times New Roman" w:cs="Times New Roman"/>
                <w:sz w:val="20"/>
                <w:szCs w:val="20"/>
              </w:rPr>
              <w:t xml:space="preserve"> </w:t>
            </w:r>
          </w:p>
          <w:p w14:paraId="7F29FD5C" w14:textId="77777777" w:rsidR="003921C9" w:rsidRPr="000D7CB1" w:rsidRDefault="003921C9" w:rsidP="003921C9">
            <w:pPr>
              <w:spacing w:line="278" w:lineRule="auto"/>
              <w:jc w:val="both"/>
              <w:rPr>
                <w:rFonts w:ascii="Times New Roman" w:hAnsi="Times New Roman" w:cs="Times New Roman"/>
                <w:sz w:val="20"/>
                <w:szCs w:val="20"/>
              </w:rPr>
            </w:pPr>
            <w:hyperlink r:id="rId12" w:history="1">
              <w:r w:rsidRPr="000D7CB1">
                <w:rPr>
                  <w:rStyle w:val="Hipervnculo"/>
                  <w:rFonts w:ascii="Times New Roman" w:hAnsi="Times New Roman" w:cs="Times New Roman"/>
                  <w:sz w:val="20"/>
                  <w:szCs w:val="20"/>
                </w:rPr>
                <w:t>https://create.kahoot.it/details/area-del-circulo-5/dcc3f258-9143-42bd-923e-e3ed5b5d7ad6</w:t>
              </w:r>
            </w:hyperlink>
            <w:r w:rsidRPr="000D7CB1">
              <w:rPr>
                <w:rFonts w:ascii="Times New Roman" w:hAnsi="Times New Roman" w:cs="Times New Roman"/>
                <w:sz w:val="20"/>
                <w:szCs w:val="20"/>
              </w:rPr>
              <w:t xml:space="preserve"> </w:t>
            </w:r>
          </w:p>
        </w:tc>
        <w:tc>
          <w:tcPr>
            <w:tcW w:w="1713" w:type="dxa"/>
            <w:hideMark/>
          </w:tcPr>
          <w:p w14:paraId="08E9ADAF" w14:textId="77777777" w:rsidR="003921C9" w:rsidRPr="000D7CB1" w:rsidRDefault="003921C9" w:rsidP="0002610F">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lastRenderedPageBreak/>
              <w:t xml:space="preserve">Visual (pizarra, dispositivo), </w:t>
            </w:r>
            <w:r w:rsidRPr="000D7CB1">
              <w:rPr>
                <w:rFonts w:ascii="Times New Roman" w:hAnsi="Times New Roman" w:cs="Times New Roman"/>
                <w:sz w:val="20"/>
                <w:szCs w:val="20"/>
              </w:rPr>
              <w:lastRenderedPageBreak/>
              <w:t>Táctil (tarjetas), Kinestésico (correr y escribir), Auditivo (retroalimentación oral)</w:t>
            </w:r>
          </w:p>
        </w:tc>
      </w:tr>
      <w:tr w:rsidR="003921C9" w:rsidRPr="003921C9" w14:paraId="68DBBB38" w14:textId="77777777" w:rsidTr="00B6100A">
        <w:tc>
          <w:tcPr>
            <w:tcW w:w="675" w:type="dxa"/>
            <w:hideMark/>
          </w:tcPr>
          <w:p w14:paraId="64C4753B"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lastRenderedPageBreak/>
              <w:t>7</w:t>
            </w:r>
          </w:p>
        </w:tc>
        <w:tc>
          <w:tcPr>
            <w:tcW w:w="1418" w:type="dxa"/>
            <w:hideMark/>
          </w:tcPr>
          <w:p w14:paraId="5FD24D2C"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Interpretar datos estadísticos y calcular medidas de tendencia</w:t>
            </w:r>
          </w:p>
        </w:tc>
        <w:tc>
          <w:tcPr>
            <w:tcW w:w="1276" w:type="dxa"/>
            <w:hideMark/>
          </w:tcPr>
          <w:p w14:paraId="21E76AAD" w14:textId="77777777" w:rsidR="003921C9" w:rsidRPr="000D7CB1" w:rsidRDefault="003921C9" w:rsidP="00905DAF">
            <w:pPr>
              <w:spacing w:line="278" w:lineRule="auto"/>
              <w:rPr>
                <w:rFonts w:ascii="Times New Roman" w:hAnsi="Times New Roman" w:cs="Times New Roman"/>
                <w:sz w:val="20"/>
                <w:szCs w:val="20"/>
              </w:rPr>
            </w:pPr>
            <w:r w:rsidRPr="000D7CB1">
              <w:rPr>
                <w:rFonts w:ascii="Times New Roman" w:hAnsi="Times New Roman" w:cs="Times New Roman"/>
                <w:sz w:val="20"/>
                <w:szCs w:val="20"/>
              </w:rPr>
              <w:t>Estadística – Moda, media, mediana, porcentaje</w:t>
            </w:r>
          </w:p>
        </w:tc>
        <w:tc>
          <w:tcPr>
            <w:tcW w:w="4584" w:type="dxa"/>
            <w:hideMark/>
          </w:tcPr>
          <w:p w14:paraId="45F43295" w14:textId="77777777" w:rsidR="003921C9" w:rsidRPr="000D7CB1" w:rsidRDefault="003921C9" w:rsidP="003921C9">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t>Uso de juego en línea de simulación de datos. Cada estudiante registra sus resultados y compite para ver quién calcula correctamente primero las medidas de tendencia.</w:t>
            </w:r>
            <w:r w:rsidRPr="000D7CB1">
              <w:rPr>
                <w:rFonts w:ascii="Times New Roman" w:hAnsi="Times New Roman" w:cs="Times New Roman"/>
                <w:sz w:val="20"/>
                <w:szCs w:val="20"/>
              </w:rPr>
              <w:br/>
            </w:r>
            <w:hyperlink r:id="rId13" w:history="1">
              <w:r w:rsidRPr="000D7CB1">
                <w:rPr>
                  <w:rStyle w:val="Hipervnculo"/>
                  <w:rFonts w:ascii="Times New Roman" w:hAnsi="Times New Roman" w:cs="Times New Roman"/>
                  <w:sz w:val="20"/>
                  <w:szCs w:val="20"/>
                </w:rPr>
                <w:t>https://wordwall.net/es/resource/11958647/moda-media-y-mediana</w:t>
              </w:r>
            </w:hyperlink>
            <w:r w:rsidRPr="000D7CB1">
              <w:rPr>
                <w:rFonts w:ascii="Times New Roman" w:hAnsi="Times New Roman" w:cs="Times New Roman"/>
                <w:sz w:val="20"/>
                <w:szCs w:val="20"/>
              </w:rPr>
              <w:t xml:space="preserve"> </w:t>
            </w:r>
          </w:p>
        </w:tc>
        <w:tc>
          <w:tcPr>
            <w:tcW w:w="1713" w:type="dxa"/>
            <w:hideMark/>
          </w:tcPr>
          <w:p w14:paraId="44455FC3" w14:textId="77777777" w:rsidR="003921C9" w:rsidRPr="000D7CB1" w:rsidRDefault="003921C9" w:rsidP="0002610F">
            <w:pPr>
              <w:spacing w:line="278" w:lineRule="auto"/>
              <w:jc w:val="both"/>
              <w:rPr>
                <w:rFonts w:ascii="Times New Roman" w:hAnsi="Times New Roman" w:cs="Times New Roman"/>
                <w:sz w:val="20"/>
                <w:szCs w:val="20"/>
              </w:rPr>
            </w:pPr>
            <w:r w:rsidRPr="000D7CB1">
              <w:rPr>
                <w:rFonts w:ascii="Times New Roman" w:hAnsi="Times New Roman" w:cs="Times New Roman"/>
                <w:sz w:val="20"/>
                <w:szCs w:val="20"/>
              </w:rPr>
              <w:t>Visual (gráficos del juego), Kinestésico (ingresar datos y manipular simulador), Auditivo (discusión), Táctil (registro en cuaderno)</w:t>
            </w:r>
          </w:p>
        </w:tc>
      </w:tr>
      <w:tr w:rsidR="003921C9" w:rsidRPr="003921C9" w14:paraId="23230C7B" w14:textId="77777777" w:rsidTr="00B6100A">
        <w:tc>
          <w:tcPr>
            <w:tcW w:w="675" w:type="dxa"/>
            <w:hideMark/>
          </w:tcPr>
          <w:p w14:paraId="50AA4888" w14:textId="77777777" w:rsidR="003921C9" w:rsidRPr="0002610F" w:rsidRDefault="003921C9" w:rsidP="00905DAF">
            <w:pPr>
              <w:spacing w:line="278" w:lineRule="auto"/>
              <w:rPr>
                <w:rFonts w:ascii="Times New Roman" w:hAnsi="Times New Roman" w:cs="Times New Roman"/>
                <w:sz w:val="20"/>
                <w:szCs w:val="20"/>
              </w:rPr>
            </w:pPr>
            <w:r w:rsidRPr="0002610F">
              <w:rPr>
                <w:rFonts w:ascii="Times New Roman" w:hAnsi="Times New Roman" w:cs="Times New Roman"/>
                <w:sz w:val="20"/>
                <w:szCs w:val="20"/>
              </w:rPr>
              <w:t>8</w:t>
            </w:r>
          </w:p>
        </w:tc>
        <w:tc>
          <w:tcPr>
            <w:tcW w:w="1418" w:type="dxa"/>
            <w:hideMark/>
          </w:tcPr>
          <w:p w14:paraId="2FAD668B" w14:textId="77777777" w:rsidR="003921C9" w:rsidRPr="0002610F" w:rsidRDefault="003921C9" w:rsidP="00905DAF">
            <w:pPr>
              <w:spacing w:line="278" w:lineRule="auto"/>
              <w:rPr>
                <w:rFonts w:ascii="Times New Roman" w:hAnsi="Times New Roman" w:cs="Times New Roman"/>
                <w:sz w:val="20"/>
                <w:szCs w:val="20"/>
              </w:rPr>
            </w:pPr>
            <w:r w:rsidRPr="0002610F">
              <w:rPr>
                <w:rFonts w:ascii="Times New Roman" w:hAnsi="Times New Roman" w:cs="Times New Roman"/>
                <w:sz w:val="20"/>
                <w:szCs w:val="20"/>
              </w:rPr>
              <w:t>Comprender probabilidad mediante experimentación digital</w:t>
            </w:r>
          </w:p>
        </w:tc>
        <w:tc>
          <w:tcPr>
            <w:tcW w:w="1276" w:type="dxa"/>
            <w:hideMark/>
          </w:tcPr>
          <w:p w14:paraId="2A43B3DF" w14:textId="77777777" w:rsidR="003921C9" w:rsidRPr="0002610F" w:rsidRDefault="003921C9" w:rsidP="00905DAF">
            <w:pPr>
              <w:spacing w:line="278" w:lineRule="auto"/>
              <w:rPr>
                <w:rFonts w:ascii="Times New Roman" w:hAnsi="Times New Roman" w:cs="Times New Roman"/>
                <w:sz w:val="20"/>
                <w:szCs w:val="20"/>
              </w:rPr>
            </w:pPr>
            <w:r w:rsidRPr="0002610F">
              <w:rPr>
                <w:rFonts w:ascii="Times New Roman" w:hAnsi="Times New Roman" w:cs="Times New Roman"/>
                <w:sz w:val="20"/>
                <w:szCs w:val="20"/>
              </w:rPr>
              <w:t>Probabilidad – Eventos simples</w:t>
            </w:r>
          </w:p>
        </w:tc>
        <w:tc>
          <w:tcPr>
            <w:tcW w:w="4584" w:type="dxa"/>
            <w:hideMark/>
          </w:tcPr>
          <w:p w14:paraId="02582F88" w14:textId="77777777" w:rsidR="003921C9" w:rsidRPr="0002610F" w:rsidRDefault="003921C9" w:rsidP="003921C9">
            <w:pPr>
              <w:spacing w:line="278" w:lineRule="auto"/>
              <w:jc w:val="both"/>
              <w:rPr>
                <w:rFonts w:ascii="Times New Roman" w:hAnsi="Times New Roman" w:cs="Times New Roman"/>
                <w:sz w:val="20"/>
                <w:szCs w:val="20"/>
              </w:rPr>
            </w:pPr>
            <w:r w:rsidRPr="0002610F">
              <w:rPr>
                <w:rFonts w:ascii="Times New Roman" w:hAnsi="Times New Roman" w:cs="Times New Roman"/>
                <w:sz w:val="20"/>
                <w:szCs w:val="20"/>
              </w:rPr>
              <w:t xml:space="preserve">Lanzamientos de dados o monedas en simulador en línea. Cada estudiante registra resultados, calcula probabilidades y presenta en pizarra. Mini-reto: quien presente correctamente primero gana reconocimiento. </w:t>
            </w:r>
            <w:hyperlink r:id="rId14" w:history="1">
              <w:r w:rsidRPr="0002610F">
                <w:rPr>
                  <w:rStyle w:val="Hipervnculo"/>
                  <w:rFonts w:ascii="Times New Roman" w:hAnsi="Times New Roman" w:cs="Times New Roman"/>
                  <w:sz w:val="20"/>
                  <w:szCs w:val="20"/>
                </w:rPr>
                <w:t>https://wordwall.net/es/resource/16800722/probabilidades</w:t>
              </w:r>
            </w:hyperlink>
            <w:r w:rsidRPr="0002610F">
              <w:rPr>
                <w:rFonts w:ascii="Times New Roman" w:hAnsi="Times New Roman" w:cs="Times New Roman"/>
                <w:sz w:val="20"/>
                <w:szCs w:val="20"/>
              </w:rPr>
              <w:t xml:space="preserve"> </w:t>
            </w:r>
          </w:p>
          <w:p w14:paraId="0C242CC1" w14:textId="77777777" w:rsidR="003921C9" w:rsidRPr="0002610F" w:rsidRDefault="003921C9" w:rsidP="003921C9">
            <w:pPr>
              <w:spacing w:line="278" w:lineRule="auto"/>
              <w:jc w:val="both"/>
              <w:rPr>
                <w:rFonts w:ascii="Times New Roman" w:hAnsi="Times New Roman" w:cs="Times New Roman"/>
                <w:sz w:val="20"/>
                <w:szCs w:val="20"/>
              </w:rPr>
            </w:pPr>
            <w:hyperlink r:id="rId15" w:history="1">
              <w:r w:rsidRPr="0002610F">
                <w:rPr>
                  <w:rStyle w:val="Hipervnculo"/>
                  <w:rFonts w:ascii="Times New Roman" w:hAnsi="Times New Roman" w:cs="Times New Roman"/>
                  <w:sz w:val="20"/>
                  <w:szCs w:val="20"/>
                </w:rPr>
                <w:t>https://toytheater.com/climber/</w:t>
              </w:r>
            </w:hyperlink>
            <w:r w:rsidRPr="0002610F">
              <w:rPr>
                <w:rFonts w:ascii="Times New Roman" w:hAnsi="Times New Roman" w:cs="Times New Roman"/>
                <w:sz w:val="20"/>
                <w:szCs w:val="20"/>
              </w:rPr>
              <w:t xml:space="preserve"> </w:t>
            </w:r>
          </w:p>
        </w:tc>
        <w:tc>
          <w:tcPr>
            <w:tcW w:w="1713" w:type="dxa"/>
            <w:hideMark/>
          </w:tcPr>
          <w:p w14:paraId="62D5B25E" w14:textId="77777777" w:rsidR="003921C9" w:rsidRPr="0002610F" w:rsidRDefault="003921C9" w:rsidP="0002610F">
            <w:pPr>
              <w:spacing w:line="278" w:lineRule="auto"/>
              <w:jc w:val="both"/>
              <w:rPr>
                <w:rFonts w:ascii="Times New Roman" w:hAnsi="Times New Roman" w:cs="Times New Roman"/>
                <w:sz w:val="20"/>
                <w:szCs w:val="20"/>
              </w:rPr>
            </w:pPr>
            <w:r w:rsidRPr="0002610F">
              <w:rPr>
                <w:rFonts w:ascii="Times New Roman" w:hAnsi="Times New Roman" w:cs="Times New Roman"/>
                <w:sz w:val="20"/>
                <w:szCs w:val="20"/>
              </w:rPr>
              <w:t>Visual (simulador), Kinestésico (interacción), Auditivo (discusión grupal), Táctil (registro)</w:t>
            </w:r>
          </w:p>
        </w:tc>
      </w:tr>
      <w:tr w:rsidR="003921C9" w:rsidRPr="003921C9" w14:paraId="2E7A429F" w14:textId="77777777" w:rsidTr="00B6100A">
        <w:tc>
          <w:tcPr>
            <w:tcW w:w="675" w:type="dxa"/>
            <w:hideMark/>
          </w:tcPr>
          <w:p w14:paraId="12A29670" w14:textId="77777777" w:rsidR="003921C9" w:rsidRPr="0002610F" w:rsidRDefault="003921C9" w:rsidP="00905DAF">
            <w:pPr>
              <w:spacing w:line="278" w:lineRule="auto"/>
              <w:rPr>
                <w:rFonts w:ascii="Times New Roman" w:hAnsi="Times New Roman" w:cs="Times New Roman"/>
                <w:sz w:val="20"/>
                <w:szCs w:val="20"/>
              </w:rPr>
            </w:pPr>
            <w:r w:rsidRPr="0002610F">
              <w:rPr>
                <w:rFonts w:ascii="Times New Roman" w:hAnsi="Times New Roman" w:cs="Times New Roman"/>
                <w:sz w:val="20"/>
                <w:szCs w:val="20"/>
              </w:rPr>
              <w:t>9</w:t>
            </w:r>
          </w:p>
        </w:tc>
        <w:tc>
          <w:tcPr>
            <w:tcW w:w="1418" w:type="dxa"/>
            <w:hideMark/>
          </w:tcPr>
          <w:p w14:paraId="027212AB" w14:textId="77777777" w:rsidR="003921C9" w:rsidRPr="0002610F" w:rsidRDefault="003921C9" w:rsidP="00905DAF">
            <w:pPr>
              <w:spacing w:line="278" w:lineRule="auto"/>
              <w:rPr>
                <w:rFonts w:ascii="Times New Roman" w:hAnsi="Times New Roman" w:cs="Times New Roman"/>
                <w:sz w:val="20"/>
                <w:szCs w:val="20"/>
              </w:rPr>
            </w:pPr>
            <w:r w:rsidRPr="0002610F">
              <w:rPr>
                <w:rFonts w:ascii="Times New Roman" w:hAnsi="Times New Roman" w:cs="Times New Roman"/>
                <w:sz w:val="20"/>
                <w:szCs w:val="20"/>
              </w:rPr>
              <w:t>Consolidar estrategias de aprendizaje y atención</w:t>
            </w:r>
          </w:p>
        </w:tc>
        <w:tc>
          <w:tcPr>
            <w:tcW w:w="1276" w:type="dxa"/>
            <w:hideMark/>
          </w:tcPr>
          <w:p w14:paraId="6D42E4A3" w14:textId="77777777" w:rsidR="003921C9" w:rsidRPr="0002610F" w:rsidRDefault="003921C9" w:rsidP="00905DAF">
            <w:pPr>
              <w:spacing w:line="278" w:lineRule="auto"/>
              <w:rPr>
                <w:rFonts w:ascii="Times New Roman" w:hAnsi="Times New Roman" w:cs="Times New Roman"/>
                <w:sz w:val="20"/>
                <w:szCs w:val="20"/>
              </w:rPr>
            </w:pPr>
            <w:r w:rsidRPr="0002610F">
              <w:rPr>
                <w:rFonts w:ascii="Times New Roman" w:hAnsi="Times New Roman" w:cs="Times New Roman"/>
                <w:sz w:val="20"/>
                <w:szCs w:val="20"/>
              </w:rPr>
              <w:t>Integración – Álgebra, Geometría y Estadística</w:t>
            </w:r>
          </w:p>
        </w:tc>
        <w:tc>
          <w:tcPr>
            <w:tcW w:w="4584" w:type="dxa"/>
            <w:hideMark/>
          </w:tcPr>
          <w:p w14:paraId="3A4A3C1A" w14:textId="77777777" w:rsidR="003921C9" w:rsidRPr="0002610F" w:rsidRDefault="003921C9" w:rsidP="003921C9">
            <w:pPr>
              <w:spacing w:line="278" w:lineRule="auto"/>
              <w:jc w:val="both"/>
              <w:rPr>
                <w:rFonts w:ascii="Times New Roman" w:hAnsi="Times New Roman" w:cs="Times New Roman"/>
                <w:sz w:val="20"/>
                <w:szCs w:val="20"/>
              </w:rPr>
            </w:pPr>
            <w:r w:rsidRPr="0002610F">
              <w:rPr>
                <w:rFonts w:ascii="Times New Roman" w:hAnsi="Times New Roman" w:cs="Times New Roman"/>
                <w:sz w:val="20"/>
                <w:szCs w:val="20"/>
              </w:rPr>
              <w:t>Actividad integradora: mini-retos combinados (álgebra + geometría + estadística). Los estudiantes resuelven en tarjeta y corren a la pizarra colocan la respuesta del ejercicio en un tablero según la categoría que corresponda sea algebra, geometría, estadística o probabilidad. Tutoría entre pares y retroalimentación inmediata.</w:t>
            </w:r>
          </w:p>
        </w:tc>
        <w:tc>
          <w:tcPr>
            <w:tcW w:w="1713" w:type="dxa"/>
            <w:hideMark/>
          </w:tcPr>
          <w:p w14:paraId="4CF077CD" w14:textId="77777777" w:rsidR="003921C9" w:rsidRPr="0002610F" w:rsidRDefault="003921C9" w:rsidP="0002610F">
            <w:pPr>
              <w:spacing w:line="278" w:lineRule="auto"/>
              <w:jc w:val="both"/>
              <w:rPr>
                <w:rFonts w:ascii="Times New Roman" w:hAnsi="Times New Roman" w:cs="Times New Roman"/>
                <w:sz w:val="20"/>
                <w:szCs w:val="20"/>
              </w:rPr>
            </w:pPr>
            <w:r w:rsidRPr="0002610F">
              <w:rPr>
                <w:rFonts w:ascii="Times New Roman" w:hAnsi="Times New Roman" w:cs="Times New Roman"/>
                <w:sz w:val="20"/>
                <w:szCs w:val="20"/>
              </w:rPr>
              <w:t>Visual (tarjetas y pizarra), Auditivo (discusión), Kinestésico (resolución y movimiento), Táctil (tarjetas y registro)</w:t>
            </w:r>
          </w:p>
        </w:tc>
      </w:tr>
      <w:tr w:rsidR="003921C9" w:rsidRPr="003921C9" w14:paraId="49336D9B" w14:textId="77777777" w:rsidTr="00B6100A">
        <w:tc>
          <w:tcPr>
            <w:tcW w:w="675" w:type="dxa"/>
            <w:hideMark/>
          </w:tcPr>
          <w:p w14:paraId="235A874F" w14:textId="77777777" w:rsidR="003921C9" w:rsidRPr="0002610F" w:rsidRDefault="003921C9" w:rsidP="00905DAF">
            <w:pPr>
              <w:spacing w:line="278" w:lineRule="auto"/>
              <w:rPr>
                <w:rFonts w:ascii="Times New Roman" w:hAnsi="Times New Roman" w:cs="Times New Roman"/>
                <w:sz w:val="20"/>
                <w:szCs w:val="20"/>
              </w:rPr>
            </w:pPr>
            <w:r w:rsidRPr="0002610F">
              <w:rPr>
                <w:rFonts w:ascii="Times New Roman" w:hAnsi="Times New Roman" w:cs="Times New Roman"/>
                <w:sz w:val="20"/>
                <w:szCs w:val="20"/>
              </w:rPr>
              <w:t>10</w:t>
            </w:r>
          </w:p>
        </w:tc>
        <w:tc>
          <w:tcPr>
            <w:tcW w:w="1418" w:type="dxa"/>
            <w:hideMark/>
          </w:tcPr>
          <w:p w14:paraId="6305A85B" w14:textId="77777777" w:rsidR="003921C9" w:rsidRPr="0002610F" w:rsidRDefault="003921C9" w:rsidP="00905DAF">
            <w:pPr>
              <w:spacing w:line="278" w:lineRule="auto"/>
              <w:rPr>
                <w:rFonts w:ascii="Times New Roman" w:hAnsi="Times New Roman" w:cs="Times New Roman"/>
                <w:sz w:val="20"/>
                <w:szCs w:val="20"/>
              </w:rPr>
            </w:pPr>
            <w:r w:rsidRPr="0002610F">
              <w:rPr>
                <w:rFonts w:ascii="Times New Roman" w:hAnsi="Times New Roman" w:cs="Times New Roman"/>
                <w:sz w:val="20"/>
                <w:szCs w:val="20"/>
              </w:rPr>
              <w:t xml:space="preserve">Evaluar efectividad de estrategias y </w:t>
            </w:r>
            <w:r w:rsidRPr="0002610F">
              <w:rPr>
                <w:rFonts w:ascii="Times New Roman" w:hAnsi="Times New Roman" w:cs="Times New Roman"/>
                <w:sz w:val="20"/>
                <w:szCs w:val="20"/>
              </w:rPr>
              <w:lastRenderedPageBreak/>
              <w:t>reforzar aprendizajes</w:t>
            </w:r>
          </w:p>
        </w:tc>
        <w:tc>
          <w:tcPr>
            <w:tcW w:w="1276" w:type="dxa"/>
            <w:hideMark/>
          </w:tcPr>
          <w:p w14:paraId="6B188FE9" w14:textId="77777777" w:rsidR="003921C9" w:rsidRPr="0002610F" w:rsidRDefault="003921C9" w:rsidP="00905DAF">
            <w:pPr>
              <w:spacing w:line="278" w:lineRule="auto"/>
              <w:rPr>
                <w:rFonts w:ascii="Times New Roman" w:hAnsi="Times New Roman" w:cs="Times New Roman"/>
                <w:sz w:val="20"/>
                <w:szCs w:val="20"/>
              </w:rPr>
            </w:pPr>
            <w:r w:rsidRPr="0002610F">
              <w:rPr>
                <w:rFonts w:ascii="Times New Roman" w:hAnsi="Times New Roman" w:cs="Times New Roman"/>
                <w:sz w:val="20"/>
                <w:szCs w:val="20"/>
              </w:rPr>
              <w:lastRenderedPageBreak/>
              <w:t>Integración – General</w:t>
            </w:r>
          </w:p>
        </w:tc>
        <w:tc>
          <w:tcPr>
            <w:tcW w:w="4584" w:type="dxa"/>
            <w:hideMark/>
          </w:tcPr>
          <w:p w14:paraId="2855CA38" w14:textId="77777777" w:rsidR="003921C9" w:rsidRPr="0002610F" w:rsidRDefault="003921C9" w:rsidP="003921C9">
            <w:pPr>
              <w:spacing w:line="278" w:lineRule="auto"/>
              <w:jc w:val="both"/>
              <w:rPr>
                <w:rFonts w:ascii="Times New Roman" w:hAnsi="Times New Roman" w:cs="Times New Roman"/>
                <w:sz w:val="20"/>
                <w:szCs w:val="20"/>
              </w:rPr>
            </w:pPr>
            <w:r w:rsidRPr="0002610F">
              <w:rPr>
                <w:rFonts w:ascii="Times New Roman" w:hAnsi="Times New Roman" w:cs="Times New Roman"/>
                <w:sz w:val="20"/>
                <w:szCs w:val="20"/>
              </w:rPr>
              <w:t xml:space="preserve">Aplicar </w:t>
            </w:r>
            <w:proofErr w:type="spellStart"/>
            <w:r w:rsidRPr="0002610F">
              <w:rPr>
                <w:rFonts w:ascii="Times New Roman" w:hAnsi="Times New Roman" w:cs="Times New Roman"/>
                <w:sz w:val="20"/>
                <w:szCs w:val="20"/>
              </w:rPr>
              <w:t>posttest</w:t>
            </w:r>
            <w:proofErr w:type="spellEnd"/>
            <w:r w:rsidRPr="0002610F">
              <w:rPr>
                <w:rFonts w:ascii="Times New Roman" w:hAnsi="Times New Roman" w:cs="Times New Roman"/>
                <w:sz w:val="20"/>
                <w:szCs w:val="20"/>
              </w:rPr>
              <w:t xml:space="preserve"> similar al diagnóstico. Revisión rápida de resultados en pizarra. Discusión grupal sobre mejoras y estrategias más efectivas.</w:t>
            </w:r>
          </w:p>
        </w:tc>
        <w:tc>
          <w:tcPr>
            <w:tcW w:w="1713" w:type="dxa"/>
            <w:hideMark/>
          </w:tcPr>
          <w:p w14:paraId="7E3B8175" w14:textId="77777777" w:rsidR="003921C9" w:rsidRPr="0002610F" w:rsidRDefault="003921C9" w:rsidP="0002610F">
            <w:pPr>
              <w:spacing w:line="278" w:lineRule="auto"/>
              <w:jc w:val="both"/>
              <w:rPr>
                <w:rFonts w:ascii="Times New Roman" w:hAnsi="Times New Roman" w:cs="Times New Roman"/>
                <w:sz w:val="20"/>
                <w:szCs w:val="20"/>
              </w:rPr>
            </w:pPr>
            <w:r w:rsidRPr="0002610F">
              <w:rPr>
                <w:rFonts w:ascii="Times New Roman" w:hAnsi="Times New Roman" w:cs="Times New Roman"/>
                <w:sz w:val="20"/>
                <w:szCs w:val="20"/>
              </w:rPr>
              <w:t>Visual (</w:t>
            </w:r>
            <w:proofErr w:type="spellStart"/>
            <w:r w:rsidRPr="0002610F">
              <w:rPr>
                <w:rFonts w:ascii="Times New Roman" w:hAnsi="Times New Roman" w:cs="Times New Roman"/>
                <w:sz w:val="20"/>
                <w:szCs w:val="20"/>
              </w:rPr>
              <w:t>posttest</w:t>
            </w:r>
            <w:proofErr w:type="spellEnd"/>
            <w:r w:rsidRPr="0002610F">
              <w:rPr>
                <w:rFonts w:ascii="Times New Roman" w:hAnsi="Times New Roman" w:cs="Times New Roman"/>
                <w:sz w:val="20"/>
                <w:szCs w:val="20"/>
              </w:rPr>
              <w:t xml:space="preserve"> y pizarra), Auditivo (retroalimentación </w:t>
            </w:r>
            <w:r w:rsidRPr="0002610F">
              <w:rPr>
                <w:rFonts w:ascii="Times New Roman" w:hAnsi="Times New Roman" w:cs="Times New Roman"/>
                <w:sz w:val="20"/>
                <w:szCs w:val="20"/>
              </w:rPr>
              <w:lastRenderedPageBreak/>
              <w:t>oral), Kinestésico/Táctil (llenado del test)</w:t>
            </w:r>
          </w:p>
        </w:tc>
      </w:tr>
    </w:tbl>
    <w:p w14:paraId="5FE15DB1" w14:textId="64684DAE" w:rsidR="003921C9" w:rsidRPr="0002610F" w:rsidRDefault="003921C9" w:rsidP="00A41E4A">
      <w:pPr>
        <w:widowControl w:val="0"/>
        <w:spacing w:line="360" w:lineRule="auto"/>
        <w:jc w:val="both"/>
        <w:rPr>
          <w:rFonts w:ascii="Times New Roman" w:hAnsi="Times New Roman" w:cs="Times New Roman"/>
          <w:sz w:val="20"/>
          <w:szCs w:val="20"/>
        </w:rPr>
      </w:pPr>
      <w:r w:rsidRPr="0002610F">
        <w:rPr>
          <w:rFonts w:ascii="Times New Roman" w:hAnsi="Times New Roman" w:cs="Times New Roman"/>
          <w:i/>
          <w:iCs/>
          <w:sz w:val="20"/>
          <w:szCs w:val="20"/>
        </w:rPr>
        <w:lastRenderedPageBreak/>
        <w:t>Nota.</w:t>
      </w:r>
      <w:r w:rsidRPr="0002610F">
        <w:rPr>
          <w:rFonts w:ascii="Times New Roman" w:hAnsi="Times New Roman" w:cs="Times New Roman"/>
          <w:b/>
          <w:bCs/>
          <w:sz w:val="20"/>
          <w:szCs w:val="20"/>
        </w:rPr>
        <w:t xml:space="preserve"> </w:t>
      </w:r>
      <w:r w:rsidRPr="0002610F">
        <w:rPr>
          <w:rFonts w:ascii="Times New Roman" w:hAnsi="Times New Roman" w:cs="Times New Roman"/>
          <w:sz w:val="20"/>
          <w:szCs w:val="20"/>
        </w:rPr>
        <w:t>Se parte del pretest, las actividades 1-4 pertenecen al bloque 1, 5-6 al bloque 2, 7-8 al bloque 3. La actividad 9 es un misceláneo de todas las actividades y finalmente la actividad 10 está conformada por el post test.</w:t>
      </w:r>
    </w:p>
    <w:p w14:paraId="575DF82B" w14:textId="03D93804" w:rsidR="00255B3C" w:rsidRPr="00255B3C" w:rsidRDefault="00255B3C" w:rsidP="00A41E4A">
      <w:pPr>
        <w:widowControl w:val="0"/>
        <w:spacing w:line="360" w:lineRule="auto"/>
        <w:jc w:val="both"/>
        <w:rPr>
          <w:rFonts w:ascii="Times New Roman" w:hAnsi="Times New Roman" w:cs="Times New Roman"/>
          <w:b/>
          <w:sz w:val="24"/>
          <w:szCs w:val="24"/>
        </w:rPr>
      </w:pPr>
      <w:r w:rsidRPr="00255B3C">
        <w:rPr>
          <w:rFonts w:ascii="Times New Roman" w:hAnsi="Times New Roman" w:cs="Times New Roman"/>
          <w:b/>
          <w:sz w:val="24"/>
          <w:szCs w:val="24"/>
        </w:rPr>
        <w:t xml:space="preserve">Discusión </w:t>
      </w:r>
    </w:p>
    <w:p w14:paraId="3B0D5F7A" w14:textId="3E40344C" w:rsidR="003921C9" w:rsidRPr="003921C9" w:rsidRDefault="003921C9" w:rsidP="00A41E4A">
      <w:pPr>
        <w:widowControl w:val="0"/>
        <w:spacing w:line="360" w:lineRule="auto"/>
        <w:jc w:val="both"/>
        <w:rPr>
          <w:rFonts w:ascii="Times New Roman" w:eastAsia="Calibri" w:hAnsi="Times New Roman" w:cs="Times New Roman"/>
          <w:bCs/>
          <w:sz w:val="24"/>
          <w:szCs w:val="24"/>
          <w:lang w:val="es-MX"/>
        </w:rPr>
      </w:pPr>
      <w:r>
        <w:rPr>
          <w:rFonts w:ascii="Times New Roman" w:hAnsi="Times New Roman" w:cs="Times New Roman"/>
          <w:sz w:val="24"/>
          <w:szCs w:val="24"/>
        </w:rPr>
        <w:t xml:space="preserve">Tras la aplicación de la propuesta de intervención </w:t>
      </w:r>
      <w:r w:rsidRPr="003921C9">
        <w:rPr>
          <w:rFonts w:ascii="Times New Roman" w:hAnsi="Times New Roman" w:cs="Times New Roman"/>
          <w:sz w:val="24"/>
          <w:szCs w:val="24"/>
        </w:rPr>
        <w:t xml:space="preserve">se </w:t>
      </w:r>
      <w:r w:rsidR="00256837" w:rsidRPr="003921C9">
        <w:rPr>
          <w:rFonts w:ascii="Times New Roman" w:hAnsi="Times New Roman" w:cs="Times New Roman"/>
          <w:sz w:val="24"/>
          <w:szCs w:val="24"/>
        </w:rPr>
        <w:t>establec</w:t>
      </w:r>
      <w:r w:rsidR="00256837">
        <w:rPr>
          <w:rFonts w:ascii="Times New Roman" w:hAnsi="Times New Roman" w:cs="Times New Roman"/>
          <w:sz w:val="24"/>
          <w:szCs w:val="24"/>
        </w:rPr>
        <w:t>ió</w:t>
      </w:r>
      <w:r w:rsidRPr="003921C9">
        <w:rPr>
          <w:rFonts w:ascii="Times New Roman" w:hAnsi="Times New Roman" w:cs="Times New Roman"/>
          <w:sz w:val="24"/>
          <w:szCs w:val="24"/>
        </w:rPr>
        <w:t xml:space="preserve"> un análisis comparativo entre los resultados obtenidos tanto en el grupo de control</w:t>
      </w:r>
      <w:r w:rsidR="0002610F">
        <w:rPr>
          <w:rFonts w:ascii="Times New Roman" w:hAnsi="Times New Roman" w:cs="Times New Roman"/>
          <w:sz w:val="24"/>
          <w:szCs w:val="24"/>
        </w:rPr>
        <w:t>,</w:t>
      </w:r>
      <w:r w:rsidRPr="003921C9">
        <w:rPr>
          <w:rFonts w:ascii="Times New Roman" w:hAnsi="Times New Roman" w:cs="Times New Roman"/>
          <w:sz w:val="24"/>
          <w:szCs w:val="24"/>
        </w:rPr>
        <w:t xml:space="preserve"> como en el grupo experime</w:t>
      </w:r>
      <w:r w:rsidR="0002610F">
        <w:rPr>
          <w:rFonts w:ascii="Times New Roman" w:hAnsi="Times New Roman" w:cs="Times New Roman"/>
          <w:sz w:val="24"/>
          <w:szCs w:val="24"/>
        </w:rPr>
        <w:t xml:space="preserve">ntal en el pre test y post test, aplicando la prueba de normalidad </w:t>
      </w:r>
      <w:r w:rsidR="009A0C67">
        <w:rPr>
          <w:rFonts w:ascii="Times New Roman" w:hAnsi="Times New Roman" w:cs="Times New Roman"/>
          <w:sz w:val="24"/>
          <w:szCs w:val="24"/>
        </w:rPr>
        <w:t xml:space="preserve">de </w:t>
      </w:r>
      <w:r w:rsidR="0002610F" w:rsidRPr="002076A6">
        <w:rPr>
          <w:rFonts w:ascii="Times New Roman" w:hAnsi="Times New Roman" w:cs="Times New Roman"/>
          <w:i/>
          <w:sz w:val="24"/>
          <w:szCs w:val="24"/>
        </w:rPr>
        <w:t>Shapiro-Wilk</w:t>
      </w:r>
      <w:r w:rsidR="0002610F">
        <w:rPr>
          <w:rFonts w:ascii="Times New Roman" w:hAnsi="Times New Roman" w:cs="Times New Roman"/>
          <w:sz w:val="24"/>
          <w:szCs w:val="24"/>
        </w:rPr>
        <w:t xml:space="preserve"> </w:t>
      </w:r>
      <w:r w:rsidR="00B17C35">
        <w:rPr>
          <w:rFonts w:ascii="Times New Roman" w:hAnsi="Times New Roman" w:cs="Times New Roman"/>
          <w:sz w:val="24"/>
          <w:szCs w:val="24"/>
        </w:rPr>
        <w:t xml:space="preserve">a los datos </w:t>
      </w:r>
      <w:r w:rsidR="0002610F">
        <w:rPr>
          <w:rFonts w:ascii="Times New Roman" w:hAnsi="Times New Roman" w:cs="Times New Roman"/>
          <w:sz w:val="24"/>
          <w:szCs w:val="24"/>
        </w:rPr>
        <w:t>(Tabla 2).</w:t>
      </w:r>
    </w:p>
    <w:p w14:paraId="511685F7" w14:textId="02122E23" w:rsidR="003921C9" w:rsidRPr="0002610F" w:rsidRDefault="003921C9" w:rsidP="003921C9">
      <w:pPr>
        <w:rPr>
          <w:rFonts w:ascii="Times New Roman" w:hAnsi="Times New Roman" w:cs="Times New Roman"/>
          <w:sz w:val="20"/>
          <w:szCs w:val="20"/>
        </w:rPr>
      </w:pPr>
      <w:bookmarkStart w:id="0" w:name="_Toc180675025"/>
      <w:r w:rsidRPr="0002610F">
        <w:rPr>
          <w:rFonts w:ascii="Times New Roman" w:hAnsi="Times New Roman" w:cs="Times New Roman"/>
          <w:b/>
          <w:bCs/>
          <w:sz w:val="20"/>
          <w:szCs w:val="20"/>
        </w:rPr>
        <w:t xml:space="preserve">Tabla </w:t>
      </w:r>
      <w:r w:rsidRPr="0002610F">
        <w:rPr>
          <w:rFonts w:ascii="Times New Roman" w:hAnsi="Times New Roman" w:cs="Times New Roman"/>
          <w:b/>
          <w:bCs/>
          <w:sz w:val="20"/>
          <w:szCs w:val="20"/>
        </w:rPr>
        <w:fldChar w:fldCharType="begin"/>
      </w:r>
      <w:r w:rsidRPr="0002610F">
        <w:rPr>
          <w:rFonts w:ascii="Times New Roman" w:hAnsi="Times New Roman" w:cs="Times New Roman"/>
          <w:b/>
          <w:bCs/>
          <w:sz w:val="20"/>
          <w:szCs w:val="20"/>
        </w:rPr>
        <w:instrText xml:space="preserve"> SEQ Tabla \* ARABIC </w:instrText>
      </w:r>
      <w:r w:rsidRPr="0002610F">
        <w:rPr>
          <w:rFonts w:ascii="Times New Roman" w:hAnsi="Times New Roman" w:cs="Times New Roman"/>
          <w:b/>
          <w:bCs/>
          <w:sz w:val="20"/>
          <w:szCs w:val="20"/>
        </w:rPr>
        <w:fldChar w:fldCharType="separate"/>
      </w:r>
      <w:r w:rsidR="007A6AE2">
        <w:rPr>
          <w:rFonts w:ascii="Times New Roman" w:hAnsi="Times New Roman" w:cs="Times New Roman"/>
          <w:b/>
          <w:bCs/>
          <w:noProof/>
          <w:sz w:val="20"/>
          <w:szCs w:val="20"/>
        </w:rPr>
        <w:t>2</w:t>
      </w:r>
      <w:r w:rsidRPr="0002610F">
        <w:rPr>
          <w:rFonts w:ascii="Times New Roman" w:hAnsi="Times New Roman" w:cs="Times New Roman"/>
          <w:b/>
          <w:bCs/>
          <w:sz w:val="20"/>
          <w:szCs w:val="20"/>
        </w:rPr>
        <w:fldChar w:fldCharType="end"/>
      </w:r>
      <w:r w:rsidRPr="0002610F">
        <w:rPr>
          <w:rFonts w:ascii="Times New Roman" w:hAnsi="Times New Roman" w:cs="Times New Roman"/>
          <w:sz w:val="20"/>
          <w:szCs w:val="20"/>
        </w:rPr>
        <w:t xml:space="preserve"> </w:t>
      </w:r>
      <w:r w:rsidRPr="0002610F">
        <w:rPr>
          <w:rFonts w:ascii="Times New Roman" w:hAnsi="Times New Roman" w:cs="Times New Roman"/>
          <w:sz w:val="20"/>
          <w:szCs w:val="20"/>
        </w:rPr>
        <w:br/>
      </w:r>
      <w:r w:rsidRPr="0002610F">
        <w:rPr>
          <w:rFonts w:ascii="Times New Roman" w:hAnsi="Times New Roman" w:cs="Times New Roman"/>
          <w:i/>
          <w:iCs/>
          <w:sz w:val="20"/>
          <w:szCs w:val="20"/>
        </w:rPr>
        <w:t>Prueba de normalidad</w:t>
      </w:r>
      <w:bookmarkEnd w:id="0"/>
    </w:p>
    <w:tbl>
      <w:tblPr>
        <w:tblStyle w:val="Tabladelista21"/>
        <w:tblW w:w="7463" w:type="dxa"/>
        <w:jc w:val="center"/>
        <w:tblLayout w:type="fixed"/>
        <w:tblLook w:val="0000" w:firstRow="0" w:lastRow="0" w:firstColumn="0" w:lastColumn="0" w:noHBand="0" w:noVBand="0"/>
      </w:tblPr>
      <w:tblGrid>
        <w:gridCol w:w="2034"/>
        <w:gridCol w:w="1930"/>
        <w:gridCol w:w="1749"/>
        <w:gridCol w:w="1750"/>
      </w:tblGrid>
      <w:tr w:rsidR="003921C9" w:rsidRPr="0002610F" w14:paraId="0AD4B901" w14:textId="77777777" w:rsidTr="00905DAF">
        <w:trPr>
          <w:cnfStyle w:val="000000100000" w:firstRow="0" w:lastRow="0" w:firstColumn="0" w:lastColumn="0" w:oddVBand="0" w:evenVBand="0" w:oddHBand="1" w:evenHBand="0" w:firstRowFirstColumn="0" w:firstRowLastColumn="0" w:lastRowFirstColumn="0" w:lastRowLastColumn="0"/>
          <w:trHeight w:val="277"/>
          <w:jc w:val="center"/>
        </w:trPr>
        <w:tc>
          <w:tcPr>
            <w:cnfStyle w:val="000010000000" w:firstRow="0" w:lastRow="0" w:firstColumn="0" w:lastColumn="0" w:oddVBand="1" w:evenVBand="0" w:oddHBand="0" w:evenHBand="0" w:firstRowFirstColumn="0" w:firstRowLastColumn="0" w:lastRowFirstColumn="0" w:lastRowLastColumn="0"/>
            <w:tcW w:w="2034" w:type="dxa"/>
            <w:vMerge w:val="restart"/>
            <w:shd w:val="clear" w:color="auto" w:fill="auto"/>
          </w:tcPr>
          <w:p w14:paraId="681E2294" w14:textId="77777777" w:rsidR="003921C9" w:rsidRPr="0002610F" w:rsidRDefault="003921C9" w:rsidP="003921C9">
            <w:pPr>
              <w:jc w:val="both"/>
              <w:rPr>
                <w:rFonts w:ascii="Times New Roman" w:hAnsi="Times New Roman"/>
                <w:b/>
                <w:bCs/>
              </w:rPr>
            </w:pPr>
          </w:p>
        </w:tc>
        <w:tc>
          <w:tcPr>
            <w:tcW w:w="5429" w:type="dxa"/>
            <w:gridSpan w:val="3"/>
            <w:shd w:val="clear" w:color="auto" w:fill="auto"/>
          </w:tcPr>
          <w:p w14:paraId="67217D67" w14:textId="77777777" w:rsidR="003921C9" w:rsidRPr="002076A6" w:rsidRDefault="003921C9" w:rsidP="003921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rPr>
            </w:pPr>
            <w:bookmarkStart w:id="1" w:name="_Toc180574776"/>
            <w:bookmarkStart w:id="2" w:name="_Toc180921394"/>
            <w:r w:rsidRPr="002076A6">
              <w:rPr>
                <w:rFonts w:ascii="Times New Roman" w:hAnsi="Times New Roman"/>
                <w:bCs/>
                <w:i/>
              </w:rPr>
              <w:t>Shapiro-Wilk</w:t>
            </w:r>
            <w:bookmarkEnd w:id="1"/>
            <w:bookmarkEnd w:id="2"/>
          </w:p>
        </w:tc>
      </w:tr>
      <w:tr w:rsidR="003921C9" w:rsidRPr="0002610F" w14:paraId="7602B96D" w14:textId="77777777" w:rsidTr="00905DAF">
        <w:trPr>
          <w:trHeight w:val="44"/>
          <w:jc w:val="center"/>
        </w:trPr>
        <w:tc>
          <w:tcPr>
            <w:cnfStyle w:val="000010000000" w:firstRow="0" w:lastRow="0" w:firstColumn="0" w:lastColumn="0" w:oddVBand="1" w:evenVBand="0" w:oddHBand="0" w:evenHBand="0" w:firstRowFirstColumn="0" w:firstRowLastColumn="0" w:lastRowFirstColumn="0" w:lastRowLastColumn="0"/>
            <w:tcW w:w="2034" w:type="dxa"/>
            <w:vMerge/>
            <w:shd w:val="clear" w:color="auto" w:fill="auto"/>
          </w:tcPr>
          <w:p w14:paraId="1DCA1403" w14:textId="77777777" w:rsidR="003921C9" w:rsidRPr="0002610F" w:rsidRDefault="003921C9" w:rsidP="003921C9">
            <w:pPr>
              <w:jc w:val="both"/>
              <w:rPr>
                <w:rFonts w:ascii="Times New Roman" w:hAnsi="Times New Roman"/>
              </w:rPr>
            </w:pPr>
          </w:p>
        </w:tc>
        <w:tc>
          <w:tcPr>
            <w:tcW w:w="1930" w:type="dxa"/>
          </w:tcPr>
          <w:p w14:paraId="6C6E76DA" w14:textId="77777777" w:rsidR="003921C9" w:rsidRPr="0002610F" w:rsidRDefault="003921C9" w:rsidP="003921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bookmarkStart w:id="3" w:name="_Toc180574777"/>
            <w:bookmarkStart w:id="4" w:name="_Toc180921395"/>
            <w:r w:rsidRPr="0002610F">
              <w:rPr>
                <w:rFonts w:ascii="Times New Roman" w:hAnsi="Times New Roman"/>
              </w:rPr>
              <w:t>Estadístico</w:t>
            </w:r>
            <w:bookmarkEnd w:id="3"/>
            <w:bookmarkEnd w:id="4"/>
          </w:p>
        </w:tc>
        <w:tc>
          <w:tcPr>
            <w:cnfStyle w:val="000010000000" w:firstRow="0" w:lastRow="0" w:firstColumn="0" w:lastColumn="0" w:oddVBand="1" w:evenVBand="0" w:oddHBand="0" w:evenHBand="0" w:firstRowFirstColumn="0" w:firstRowLastColumn="0" w:lastRowFirstColumn="0" w:lastRowLastColumn="0"/>
            <w:tcW w:w="1749" w:type="dxa"/>
            <w:shd w:val="clear" w:color="auto" w:fill="auto"/>
          </w:tcPr>
          <w:p w14:paraId="64D27923" w14:textId="77777777" w:rsidR="003921C9" w:rsidRPr="0002610F" w:rsidRDefault="003921C9" w:rsidP="003921C9">
            <w:pPr>
              <w:jc w:val="both"/>
              <w:rPr>
                <w:rFonts w:ascii="Times New Roman" w:hAnsi="Times New Roman"/>
              </w:rPr>
            </w:pPr>
            <w:bookmarkStart w:id="5" w:name="_Toc180574778"/>
            <w:bookmarkStart w:id="6" w:name="_Toc180921396"/>
            <w:proofErr w:type="spellStart"/>
            <w:r w:rsidRPr="0002610F">
              <w:rPr>
                <w:rFonts w:ascii="Times New Roman" w:hAnsi="Times New Roman"/>
              </w:rPr>
              <w:t>gl</w:t>
            </w:r>
            <w:bookmarkEnd w:id="5"/>
            <w:bookmarkEnd w:id="6"/>
            <w:proofErr w:type="spellEnd"/>
          </w:p>
        </w:tc>
        <w:tc>
          <w:tcPr>
            <w:tcW w:w="1750" w:type="dxa"/>
          </w:tcPr>
          <w:p w14:paraId="797E1BF0" w14:textId="77777777" w:rsidR="003921C9" w:rsidRPr="0002610F" w:rsidRDefault="003921C9" w:rsidP="003921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bookmarkStart w:id="7" w:name="_Toc180574779"/>
            <w:bookmarkStart w:id="8" w:name="_Toc180921397"/>
            <w:r w:rsidRPr="0002610F">
              <w:rPr>
                <w:rFonts w:ascii="Times New Roman" w:hAnsi="Times New Roman"/>
              </w:rPr>
              <w:t>Sig.</w:t>
            </w:r>
            <w:bookmarkEnd w:id="7"/>
            <w:bookmarkEnd w:id="8"/>
          </w:p>
        </w:tc>
      </w:tr>
      <w:tr w:rsidR="003921C9" w:rsidRPr="0002610F" w14:paraId="070F9774" w14:textId="77777777" w:rsidTr="00905DAF">
        <w:trPr>
          <w:cnfStyle w:val="000000100000" w:firstRow="0" w:lastRow="0" w:firstColumn="0" w:lastColumn="0" w:oddVBand="0" w:evenVBand="0" w:oddHBand="1" w:evenHBand="0" w:firstRowFirstColumn="0" w:firstRowLastColumn="0" w:lastRowFirstColumn="0" w:lastRowLastColumn="0"/>
          <w:trHeight w:val="277"/>
          <w:jc w:val="center"/>
        </w:trPr>
        <w:tc>
          <w:tcPr>
            <w:cnfStyle w:val="000010000000" w:firstRow="0" w:lastRow="0" w:firstColumn="0" w:lastColumn="0" w:oddVBand="1" w:evenVBand="0" w:oddHBand="0" w:evenHBand="0" w:firstRowFirstColumn="0" w:firstRowLastColumn="0" w:lastRowFirstColumn="0" w:lastRowLastColumn="0"/>
            <w:tcW w:w="2034" w:type="dxa"/>
            <w:shd w:val="clear" w:color="auto" w:fill="auto"/>
          </w:tcPr>
          <w:p w14:paraId="61907285" w14:textId="77777777" w:rsidR="003921C9" w:rsidRPr="0002610F" w:rsidRDefault="003921C9" w:rsidP="003921C9">
            <w:pPr>
              <w:jc w:val="both"/>
              <w:rPr>
                <w:rFonts w:ascii="Times New Roman" w:hAnsi="Times New Roman"/>
              </w:rPr>
            </w:pPr>
            <w:bookmarkStart w:id="9" w:name="_Toc180574780"/>
            <w:bookmarkStart w:id="10" w:name="_Toc180921398"/>
            <w:r w:rsidRPr="0002610F">
              <w:rPr>
                <w:rFonts w:ascii="Times New Roman" w:hAnsi="Times New Roman"/>
              </w:rPr>
              <w:t>PRE TEST</w:t>
            </w:r>
            <w:bookmarkEnd w:id="9"/>
            <w:bookmarkEnd w:id="10"/>
          </w:p>
        </w:tc>
        <w:tc>
          <w:tcPr>
            <w:tcW w:w="1930" w:type="dxa"/>
            <w:shd w:val="clear" w:color="auto" w:fill="auto"/>
          </w:tcPr>
          <w:p w14:paraId="7D86561E" w14:textId="77777777" w:rsidR="003921C9" w:rsidRPr="0002610F" w:rsidRDefault="003921C9" w:rsidP="003921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bookmarkStart w:id="11" w:name="_Toc180574781"/>
            <w:bookmarkStart w:id="12" w:name="_Toc180921399"/>
            <w:r w:rsidRPr="0002610F">
              <w:rPr>
                <w:rFonts w:ascii="Times New Roman" w:hAnsi="Times New Roman"/>
              </w:rPr>
              <w:t>,840</w:t>
            </w:r>
            <w:bookmarkEnd w:id="11"/>
            <w:bookmarkEnd w:id="12"/>
          </w:p>
        </w:tc>
        <w:tc>
          <w:tcPr>
            <w:cnfStyle w:val="000010000000" w:firstRow="0" w:lastRow="0" w:firstColumn="0" w:lastColumn="0" w:oddVBand="1" w:evenVBand="0" w:oddHBand="0" w:evenHBand="0" w:firstRowFirstColumn="0" w:firstRowLastColumn="0" w:lastRowFirstColumn="0" w:lastRowLastColumn="0"/>
            <w:tcW w:w="1749" w:type="dxa"/>
            <w:shd w:val="clear" w:color="auto" w:fill="auto"/>
          </w:tcPr>
          <w:p w14:paraId="25A2BC21" w14:textId="77777777" w:rsidR="003921C9" w:rsidRPr="0002610F" w:rsidRDefault="003921C9" w:rsidP="003921C9">
            <w:pPr>
              <w:jc w:val="both"/>
              <w:rPr>
                <w:rFonts w:ascii="Times New Roman" w:hAnsi="Times New Roman"/>
              </w:rPr>
            </w:pPr>
            <w:r w:rsidRPr="0002610F">
              <w:rPr>
                <w:rFonts w:ascii="Times New Roman" w:hAnsi="Times New Roman"/>
              </w:rPr>
              <w:t>23</w:t>
            </w:r>
          </w:p>
        </w:tc>
        <w:tc>
          <w:tcPr>
            <w:tcW w:w="1750" w:type="dxa"/>
            <w:shd w:val="clear" w:color="auto" w:fill="auto"/>
          </w:tcPr>
          <w:p w14:paraId="6F1801F2" w14:textId="77777777" w:rsidR="003921C9" w:rsidRPr="0002610F" w:rsidRDefault="003921C9" w:rsidP="003921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bookmarkStart w:id="13" w:name="_Toc180574783"/>
            <w:bookmarkStart w:id="14" w:name="_Toc180921401"/>
            <w:r w:rsidRPr="0002610F">
              <w:rPr>
                <w:rFonts w:ascii="Times New Roman" w:hAnsi="Times New Roman"/>
              </w:rPr>
              <w:t>,001</w:t>
            </w:r>
            <w:bookmarkEnd w:id="13"/>
            <w:bookmarkEnd w:id="14"/>
          </w:p>
        </w:tc>
      </w:tr>
      <w:tr w:rsidR="003921C9" w:rsidRPr="0002610F" w14:paraId="6FD0F15D" w14:textId="77777777" w:rsidTr="00905DAF">
        <w:trPr>
          <w:trHeight w:val="408"/>
          <w:jc w:val="center"/>
        </w:trPr>
        <w:tc>
          <w:tcPr>
            <w:cnfStyle w:val="000010000000" w:firstRow="0" w:lastRow="0" w:firstColumn="0" w:lastColumn="0" w:oddVBand="1" w:evenVBand="0" w:oddHBand="0" w:evenHBand="0" w:firstRowFirstColumn="0" w:firstRowLastColumn="0" w:lastRowFirstColumn="0" w:lastRowLastColumn="0"/>
            <w:tcW w:w="2034" w:type="dxa"/>
            <w:shd w:val="clear" w:color="auto" w:fill="auto"/>
          </w:tcPr>
          <w:p w14:paraId="7C31FE66" w14:textId="77777777" w:rsidR="003921C9" w:rsidRPr="0002610F" w:rsidRDefault="003921C9" w:rsidP="003921C9">
            <w:pPr>
              <w:jc w:val="both"/>
              <w:rPr>
                <w:rFonts w:ascii="Times New Roman" w:hAnsi="Times New Roman"/>
              </w:rPr>
            </w:pPr>
            <w:bookmarkStart w:id="15" w:name="_Toc180574784"/>
            <w:bookmarkStart w:id="16" w:name="_Toc180921402"/>
            <w:r w:rsidRPr="0002610F">
              <w:rPr>
                <w:rFonts w:ascii="Times New Roman" w:hAnsi="Times New Roman"/>
              </w:rPr>
              <w:t>POST TEST</w:t>
            </w:r>
            <w:bookmarkEnd w:id="15"/>
            <w:bookmarkEnd w:id="16"/>
          </w:p>
        </w:tc>
        <w:tc>
          <w:tcPr>
            <w:tcW w:w="1930" w:type="dxa"/>
          </w:tcPr>
          <w:p w14:paraId="24F99747" w14:textId="77777777" w:rsidR="003921C9" w:rsidRPr="0002610F" w:rsidRDefault="003921C9" w:rsidP="003921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bookmarkStart w:id="17" w:name="_Toc180574785"/>
            <w:bookmarkStart w:id="18" w:name="_Toc180921403"/>
            <w:r w:rsidRPr="0002610F">
              <w:rPr>
                <w:rFonts w:ascii="Times New Roman" w:hAnsi="Times New Roman"/>
              </w:rPr>
              <w:t>,826</w:t>
            </w:r>
            <w:bookmarkEnd w:id="17"/>
            <w:bookmarkEnd w:id="18"/>
          </w:p>
        </w:tc>
        <w:tc>
          <w:tcPr>
            <w:cnfStyle w:val="000010000000" w:firstRow="0" w:lastRow="0" w:firstColumn="0" w:lastColumn="0" w:oddVBand="1" w:evenVBand="0" w:oddHBand="0" w:evenHBand="0" w:firstRowFirstColumn="0" w:firstRowLastColumn="0" w:lastRowFirstColumn="0" w:lastRowLastColumn="0"/>
            <w:tcW w:w="1749" w:type="dxa"/>
            <w:shd w:val="clear" w:color="auto" w:fill="auto"/>
          </w:tcPr>
          <w:p w14:paraId="162D3AF7" w14:textId="77777777" w:rsidR="003921C9" w:rsidRPr="0002610F" w:rsidRDefault="003921C9" w:rsidP="003921C9">
            <w:pPr>
              <w:jc w:val="both"/>
              <w:rPr>
                <w:rFonts w:ascii="Times New Roman" w:hAnsi="Times New Roman"/>
              </w:rPr>
            </w:pPr>
            <w:r w:rsidRPr="0002610F">
              <w:rPr>
                <w:rFonts w:ascii="Times New Roman" w:hAnsi="Times New Roman"/>
              </w:rPr>
              <w:t>23</w:t>
            </w:r>
          </w:p>
        </w:tc>
        <w:tc>
          <w:tcPr>
            <w:tcW w:w="1750" w:type="dxa"/>
          </w:tcPr>
          <w:p w14:paraId="603BC3BC" w14:textId="77777777" w:rsidR="003921C9" w:rsidRPr="0002610F" w:rsidRDefault="003921C9" w:rsidP="003921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bookmarkStart w:id="19" w:name="_Toc180574787"/>
            <w:bookmarkStart w:id="20" w:name="_Toc180921405"/>
            <w:r w:rsidRPr="0002610F">
              <w:rPr>
                <w:rFonts w:ascii="Times New Roman" w:hAnsi="Times New Roman"/>
              </w:rPr>
              <w:t>,001</w:t>
            </w:r>
            <w:bookmarkEnd w:id="19"/>
            <w:bookmarkEnd w:id="20"/>
          </w:p>
        </w:tc>
      </w:tr>
    </w:tbl>
    <w:p w14:paraId="09983267" w14:textId="45890615" w:rsidR="0002610F" w:rsidRDefault="0002610F" w:rsidP="0002610F">
      <w:pPr>
        <w:widowControl w:val="0"/>
        <w:spacing w:line="360" w:lineRule="auto"/>
        <w:jc w:val="both"/>
        <w:rPr>
          <w:rFonts w:ascii="Times New Roman" w:hAnsi="Times New Roman" w:cs="Times New Roman"/>
          <w:sz w:val="20"/>
          <w:szCs w:val="20"/>
        </w:rPr>
      </w:pPr>
      <w:r w:rsidRPr="0002610F">
        <w:rPr>
          <w:rFonts w:ascii="Times New Roman" w:hAnsi="Times New Roman" w:cs="Times New Roman"/>
          <w:i/>
          <w:iCs/>
          <w:sz w:val="20"/>
          <w:szCs w:val="20"/>
        </w:rPr>
        <w:t>Nota.</w:t>
      </w:r>
      <w:r w:rsidRPr="0002610F">
        <w:rPr>
          <w:rFonts w:ascii="Times New Roman" w:hAnsi="Times New Roman" w:cs="Times New Roman"/>
          <w:b/>
          <w:bCs/>
          <w:sz w:val="20"/>
          <w:szCs w:val="20"/>
        </w:rPr>
        <w:t xml:space="preserve"> </w:t>
      </w:r>
      <w:r w:rsidRPr="0002610F">
        <w:rPr>
          <w:rFonts w:ascii="Times New Roman" w:hAnsi="Times New Roman" w:cs="Times New Roman"/>
          <w:sz w:val="20"/>
          <w:szCs w:val="20"/>
        </w:rPr>
        <w:t xml:space="preserve">Se </w:t>
      </w:r>
      <w:r>
        <w:rPr>
          <w:rFonts w:ascii="Times New Roman" w:hAnsi="Times New Roman" w:cs="Times New Roman"/>
          <w:sz w:val="20"/>
          <w:szCs w:val="20"/>
        </w:rPr>
        <w:t xml:space="preserve">obtienen los resultados </w:t>
      </w:r>
      <w:r w:rsidRPr="0002610F">
        <w:rPr>
          <w:rFonts w:ascii="Times New Roman" w:hAnsi="Times New Roman" w:cs="Times New Roman"/>
          <w:sz w:val="20"/>
          <w:szCs w:val="20"/>
        </w:rPr>
        <w:t>del pretest</w:t>
      </w:r>
      <w:r>
        <w:rPr>
          <w:rFonts w:ascii="Times New Roman" w:hAnsi="Times New Roman" w:cs="Times New Roman"/>
          <w:sz w:val="20"/>
          <w:szCs w:val="20"/>
        </w:rPr>
        <w:t xml:space="preserve"> y </w:t>
      </w:r>
      <w:r w:rsidRPr="0002610F">
        <w:rPr>
          <w:rFonts w:ascii="Times New Roman" w:hAnsi="Times New Roman" w:cs="Times New Roman"/>
          <w:sz w:val="20"/>
          <w:szCs w:val="20"/>
        </w:rPr>
        <w:t>el post test.</w:t>
      </w:r>
    </w:p>
    <w:p w14:paraId="3DC87678" w14:textId="53B7DEAB" w:rsidR="003921C9" w:rsidRPr="003921C9" w:rsidRDefault="003921C9" w:rsidP="003921C9">
      <w:pPr>
        <w:spacing w:line="360" w:lineRule="auto"/>
        <w:jc w:val="both"/>
        <w:rPr>
          <w:rFonts w:ascii="Times New Roman" w:hAnsi="Times New Roman" w:cs="Times New Roman"/>
          <w:b/>
          <w:bCs/>
          <w:sz w:val="24"/>
          <w:szCs w:val="24"/>
        </w:rPr>
      </w:pPr>
      <w:r w:rsidRPr="002076A6">
        <w:rPr>
          <w:rFonts w:ascii="Times New Roman" w:hAnsi="Times New Roman" w:cs="Times New Roman"/>
          <w:bCs/>
          <w:sz w:val="24"/>
          <w:szCs w:val="24"/>
        </w:rPr>
        <w:t>Análisis e interpretación:</w:t>
      </w:r>
      <w:r w:rsidRPr="003921C9">
        <w:rPr>
          <w:rFonts w:ascii="Times New Roman" w:hAnsi="Times New Roman" w:cs="Times New Roman"/>
          <w:sz w:val="24"/>
          <w:szCs w:val="24"/>
        </w:rPr>
        <w:t xml:space="preserve"> Los resultados de </w:t>
      </w:r>
      <w:r w:rsidRPr="002076A6">
        <w:rPr>
          <w:rFonts w:ascii="Times New Roman" w:hAnsi="Times New Roman" w:cs="Times New Roman"/>
          <w:i/>
          <w:sz w:val="24"/>
          <w:szCs w:val="24"/>
        </w:rPr>
        <w:t>Shapiro-Wilk</w:t>
      </w:r>
      <w:r w:rsidRPr="003921C9">
        <w:rPr>
          <w:rFonts w:ascii="Times New Roman" w:hAnsi="Times New Roman" w:cs="Times New Roman"/>
          <w:sz w:val="24"/>
          <w:szCs w:val="24"/>
        </w:rPr>
        <w:t xml:space="preserve"> muestran que tanto en el pre test como en el post test los valores de significancia son p = 0,001, menores a 0,05. Esto indica que los datos no siguen una distribución normal en ambos momentos de evaluación. En consecuencia, para comparar los grupos o analizar cambios, </w:t>
      </w:r>
      <w:r w:rsidR="00256837">
        <w:rPr>
          <w:rFonts w:ascii="Times New Roman" w:hAnsi="Times New Roman" w:cs="Times New Roman"/>
          <w:sz w:val="24"/>
          <w:szCs w:val="24"/>
        </w:rPr>
        <w:t xml:space="preserve">se utilizó la </w:t>
      </w:r>
      <w:r w:rsidRPr="003921C9">
        <w:rPr>
          <w:rFonts w:ascii="Times New Roman" w:hAnsi="Times New Roman" w:cs="Times New Roman"/>
          <w:sz w:val="24"/>
          <w:szCs w:val="24"/>
        </w:rPr>
        <w:t>prueba no paramétrica</w:t>
      </w:r>
      <w:r w:rsidR="00256837">
        <w:rPr>
          <w:rFonts w:ascii="Times New Roman" w:hAnsi="Times New Roman" w:cs="Times New Roman"/>
          <w:sz w:val="24"/>
          <w:szCs w:val="24"/>
        </w:rPr>
        <w:t xml:space="preserve"> </w:t>
      </w:r>
      <w:r w:rsidR="007C40B7">
        <w:rPr>
          <w:rFonts w:ascii="Times New Roman" w:hAnsi="Times New Roman" w:cs="Times New Roman"/>
          <w:sz w:val="24"/>
          <w:szCs w:val="24"/>
        </w:rPr>
        <w:t xml:space="preserve">U de </w:t>
      </w:r>
      <w:r w:rsidRPr="002076A6">
        <w:rPr>
          <w:rFonts w:ascii="Times New Roman" w:hAnsi="Times New Roman" w:cs="Times New Roman"/>
          <w:i/>
          <w:sz w:val="24"/>
          <w:szCs w:val="24"/>
        </w:rPr>
        <w:t xml:space="preserve">Mann-Whitney </w:t>
      </w:r>
      <w:r w:rsidRPr="003921C9">
        <w:rPr>
          <w:rFonts w:ascii="Times New Roman" w:hAnsi="Times New Roman" w:cs="Times New Roman"/>
          <w:sz w:val="24"/>
          <w:szCs w:val="24"/>
        </w:rPr>
        <w:t xml:space="preserve">para muestras independientes </w:t>
      </w:r>
      <w:r w:rsidR="007C40B7">
        <w:rPr>
          <w:rFonts w:ascii="Times New Roman" w:hAnsi="Times New Roman" w:cs="Times New Roman"/>
          <w:sz w:val="24"/>
          <w:szCs w:val="24"/>
        </w:rPr>
        <w:t xml:space="preserve">y la </w:t>
      </w:r>
      <w:r w:rsidR="00371451">
        <w:rPr>
          <w:rFonts w:ascii="Times New Roman" w:hAnsi="Times New Roman" w:cs="Times New Roman"/>
          <w:sz w:val="24"/>
          <w:szCs w:val="24"/>
        </w:rPr>
        <w:t xml:space="preserve">prueba de los rangos no paramétrica de </w:t>
      </w:r>
      <w:r w:rsidRPr="002076A6">
        <w:rPr>
          <w:rFonts w:ascii="Times New Roman" w:hAnsi="Times New Roman" w:cs="Times New Roman"/>
          <w:i/>
          <w:sz w:val="24"/>
          <w:szCs w:val="24"/>
        </w:rPr>
        <w:t>Wilcoxon</w:t>
      </w:r>
      <w:r w:rsidRPr="003921C9">
        <w:rPr>
          <w:rFonts w:ascii="Times New Roman" w:hAnsi="Times New Roman" w:cs="Times New Roman"/>
          <w:sz w:val="24"/>
          <w:szCs w:val="24"/>
        </w:rPr>
        <w:t xml:space="preserve"> para muestras relacionada</w:t>
      </w:r>
      <w:r w:rsidR="002076A6">
        <w:rPr>
          <w:rFonts w:ascii="Times New Roman" w:hAnsi="Times New Roman" w:cs="Times New Roman"/>
          <w:sz w:val="24"/>
          <w:szCs w:val="24"/>
        </w:rPr>
        <w:t>s (Tabla 3)</w:t>
      </w:r>
      <w:r w:rsidRPr="003921C9">
        <w:rPr>
          <w:rFonts w:ascii="Times New Roman" w:hAnsi="Times New Roman" w:cs="Times New Roman"/>
          <w:sz w:val="24"/>
          <w:szCs w:val="24"/>
        </w:rPr>
        <w:t>.</w:t>
      </w:r>
    </w:p>
    <w:p w14:paraId="4E75B2D5" w14:textId="044604E1" w:rsidR="003921C9" w:rsidRPr="002076A6" w:rsidRDefault="003921C9" w:rsidP="003921C9">
      <w:pPr>
        <w:rPr>
          <w:rFonts w:ascii="Times New Roman" w:hAnsi="Times New Roman" w:cs="Times New Roman"/>
          <w:b/>
          <w:bCs/>
          <w:sz w:val="20"/>
          <w:szCs w:val="20"/>
        </w:rPr>
      </w:pPr>
      <w:r w:rsidRPr="002076A6">
        <w:rPr>
          <w:rFonts w:ascii="Times New Roman" w:hAnsi="Times New Roman" w:cs="Times New Roman"/>
          <w:b/>
          <w:bCs/>
          <w:sz w:val="20"/>
          <w:szCs w:val="20"/>
        </w:rPr>
        <w:t xml:space="preserve">Tabla </w:t>
      </w:r>
      <w:r w:rsidRPr="002076A6">
        <w:rPr>
          <w:rFonts w:ascii="Times New Roman" w:hAnsi="Times New Roman" w:cs="Times New Roman"/>
          <w:b/>
          <w:bCs/>
          <w:sz w:val="20"/>
          <w:szCs w:val="20"/>
        </w:rPr>
        <w:fldChar w:fldCharType="begin"/>
      </w:r>
      <w:r w:rsidRPr="002076A6">
        <w:rPr>
          <w:rFonts w:ascii="Times New Roman" w:hAnsi="Times New Roman" w:cs="Times New Roman"/>
          <w:b/>
          <w:bCs/>
          <w:sz w:val="20"/>
          <w:szCs w:val="20"/>
        </w:rPr>
        <w:instrText xml:space="preserve"> SEQ Tabla \* ARABIC </w:instrText>
      </w:r>
      <w:r w:rsidRPr="002076A6">
        <w:rPr>
          <w:rFonts w:ascii="Times New Roman" w:hAnsi="Times New Roman" w:cs="Times New Roman"/>
          <w:b/>
          <w:bCs/>
          <w:sz w:val="20"/>
          <w:szCs w:val="20"/>
        </w:rPr>
        <w:fldChar w:fldCharType="separate"/>
      </w:r>
      <w:r w:rsidR="007A6AE2">
        <w:rPr>
          <w:rFonts w:ascii="Times New Roman" w:hAnsi="Times New Roman" w:cs="Times New Roman"/>
          <w:b/>
          <w:bCs/>
          <w:noProof/>
          <w:sz w:val="20"/>
          <w:szCs w:val="20"/>
        </w:rPr>
        <w:t>3</w:t>
      </w:r>
      <w:r w:rsidRPr="002076A6">
        <w:rPr>
          <w:rFonts w:ascii="Times New Roman" w:hAnsi="Times New Roman" w:cs="Times New Roman"/>
          <w:b/>
          <w:bCs/>
          <w:sz w:val="20"/>
          <w:szCs w:val="20"/>
        </w:rPr>
        <w:fldChar w:fldCharType="end"/>
      </w:r>
      <w:r w:rsidRPr="002076A6">
        <w:rPr>
          <w:rFonts w:ascii="Times New Roman" w:hAnsi="Times New Roman" w:cs="Times New Roman"/>
          <w:sz w:val="20"/>
          <w:szCs w:val="20"/>
        </w:rPr>
        <w:br/>
      </w:r>
      <w:r w:rsidRPr="002076A6">
        <w:rPr>
          <w:rFonts w:ascii="Times New Roman" w:hAnsi="Times New Roman" w:cs="Times New Roman"/>
          <w:i/>
          <w:iCs/>
          <w:sz w:val="20"/>
          <w:szCs w:val="20"/>
        </w:rPr>
        <w:t xml:space="preserve">Estadísticos de prueba   </w:t>
      </w:r>
    </w:p>
    <w:tbl>
      <w:tblPr>
        <w:tblStyle w:val="Tabladelista21"/>
        <w:tblW w:w="7476" w:type="dxa"/>
        <w:jc w:val="center"/>
        <w:tblLayout w:type="fixed"/>
        <w:tblLook w:val="0000" w:firstRow="0" w:lastRow="0" w:firstColumn="0" w:lastColumn="0" w:noHBand="0" w:noVBand="0"/>
      </w:tblPr>
      <w:tblGrid>
        <w:gridCol w:w="3308"/>
        <w:gridCol w:w="1986"/>
        <w:gridCol w:w="2182"/>
      </w:tblGrid>
      <w:tr w:rsidR="003921C9" w:rsidRPr="003921C9" w14:paraId="61F6BA5D" w14:textId="77777777" w:rsidTr="00905DAF">
        <w:trPr>
          <w:cnfStyle w:val="000000100000" w:firstRow="0" w:lastRow="0" w:firstColumn="0" w:lastColumn="0" w:oddVBand="0" w:evenVBand="0" w:oddHBand="1" w:evenHBand="0" w:firstRowFirstColumn="0" w:firstRowLastColumn="0" w:lastRowFirstColumn="0" w:lastRowLastColumn="0"/>
          <w:trHeight w:val="414"/>
          <w:jc w:val="center"/>
        </w:trPr>
        <w:tc>
          <w:tcPr>
            <w:cnfStyle w:val="000010000000" w:firstRow="0" w:lastRow="0" w:firstColumn="0" w:lastColumn="0" w:oddVBand="1" w:evenVBand="0" w:oddHBand="0" w:evenHBand="0" w:firstRowFirstColumn="0" w:firstRowLastColumn="0" w:lastRowFirstColumn="0" w:lastRowLastColumn="0"/>
            <w:tcW w:w="3308" w:type="dxa"/>
            <w:shd w:val="clear" w:color="auto" w:fill="auto"/>
          </w:tcPr>
          <w:p w14:paraId="145A7C09" w14:textId="77777777" w:rsidR="003921C9" w:rsidRPr="002076A6" w:rsidRDefault="003921C9" w:rsidP="003921C9">
            <w:pPr>
              <w:jc w:val="both"/>
              <w:rPr>
                <w:rFonts w:ascii="Times New Roman" w:hAnsi="Times New Roman"/>
                <w:b/>
                <w:bCs/>
              </w:rPr>
            </w:pPr>
          </w:p>
        </w:tc>
        <w:tc>
          <w:tcPr>
            <w:tcW w:w="1986" w:type="dxa"/>
            <w:shd w:val="clear" w:color="auto" w:fill="auto"/>
          </w:tcPr>
          <w:p w14:paraId="6E5512E6" w14:textId="77777777" w:rsidR="003921C9" w:rsidRPr="002076A6" w:rsidRDefault="003921C9" w:rsidP="003921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2076A6">
              <w:rPr>
                <w:rFonts w:ascii="Times New Roman" w:hAnsi="Times New Roman"/>
                <w:b/>
                <w:bCs/>
              </w:rPr>
              <w:t>PRE TEST</w:t>
            </w:r>
          </w:p>
        </w:tc>
        <w:tc>
          <w:tcPr>
            <w:cnfStyle w:val="000010000000" w:firstRow="0" w:lastRow="0" w:firstColumn="0" w:lastColumn="0" w:oddVBand="1" w:evenVBand="0" w:oddHBand="0" w:evenHBand="0" w:firstRowFirstColumn="0" w:firstRowLastColumn="0" w:lastRowFirstColumn="0" w:lastRowLastColumn="0"/>
            <w:tcW w:w="2182" w:type="dxa"/>
            <w:shd w:val="clear" w:color="auto" w:fill="auto"/>
          </w:tcPr>
          <w:p w14:paraId="50C2F325" w14:textId="77777777" w:rsidR="003921C9" w:rsidRPr="002076A6" w:rsidRDefault="003921C9" w:rsidP="003921C9">
            <w:pPr>
              <w:jc w:val="both"/>
              <w:rPr>
                <w:rFonts w:ascii="Times New Roman" w:hAnsi="Times New Roman"/>
                <w:b/>
                <w:bCs/>
              </w:rPr>
            </w:pPr>
            <w:r w:rsidRPr="002076A6">
              <w:rPr>
                <w:rFonts w:ascii="Times New Roman" w:hAnsi="Times New Roman"/>
                <w:b/>
                <w:bCs/>
              </w:rPr>
              <w:t>POST TEST</w:t>
            </w:r>
          </w:p>
        </w:tc>
      </w:tr>
      <w:tr w:rsidR="003921C9" w:rsidRPr="003921C9" w14:paraId="252616DA" w14:textId="77777777" w:rsidTr="00905DAF">
        <w:trPr>
          <w:trHeight w:val="414"/>
          <w:jc w:val="center"/>
        </w:trPr>
        <w:tc>
          <w:tcPr>
            <w:cnfStyle w:val="000010000000" w:firstRow="0" w:lastRow="0" w:firstColumn="0" w:lastColumn="0" w:oddVBand="1" w:evenVBand="0" w:oddHBand="0" w:evenHBand="0" w:firstRowFirstColumn="0" w:firstRowLastColumn="0" w:lastRowFirstColumn="0" w:lastRowLastColumn="0"/>
            <w:tcW w:w="3308" w:type="dxa"/>
            <w:shd w:val="clear" w:color="auto" w:fill="auto"/>
          </w:tcPr>
          <w:p w14:paraId="51587F84" w14:textId="77777777" w:rsidR="003921C9" w:rsidRPr="002076A6" w:rsidRDefault="003921C9" w:rsidP="003921C9">
            <w:pPr>
              <w:jc w:val="both"/>
              <w:rPr>
                <w:rFonts w:ascii="Times New Roman" w:hAnsi="Times New Roman"/>
              </w:rPr>
            </w:pPr>
            <w:r w:rsidRPr="002076A6">
              <w:rPr>
                <w:rFonts w:ascii="Times New Roman" w:hAnsi="Times New Roman"/>
              </w:rPr>
              <w:lastRenderedPageBreak/>
              <w:t xml:space="preserve">U de </w:t>
            </w:r>
            <w:r w:rsidRPr="002076A6">
              <w:rPr>
                <w:rFonts w:ascii="Times New Roman" w:hAnsi="Times New Roman"/>
                <w:i/>
              </w:rPr>
              <w:t>Mann-Whitney</w:t>
            </w:r>
          </w:p>
        </w:tc>
        <w:tc>
          <w:tcPr>
            <w:tcW w:w="1986" w:type="dxa"/>
          </w:tcPr>
          <w:p w14:paraId="4B20BCD9" w14:textId="77777777" w:rsidR="003921C9" w:rsidRPr="002076A6" w:rsidRDefault="003921C9" w:rsidP="003921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076A6">
              <w:rPr>
                <w:rFonts w:ascii="Times New Roman" w:hAnsi="Times New Roman"/>
              </w:rPr>
              <w:t>2249,500</w:t>
            </w:r>
          </w:p>
        </w:tc>
        <w:tc>
          <w:tcPr>
            <w:cnfStyle w:val="000010000000" w:firstRow="0" w:lastRow="0" w:firstColumn="0" w:lastColumn="0" w:oddVBand="1" w:evenVBand="0" w:oddHBand="0" w:evenHBand="0" w:firstRowFirstColumn="0" w:firstRowLastColumn="0" w:lastRowFirstColumn="0" w:lastRowLastColumn="0"/>
            <w:tcW w:w="2182" w:type="dxa"/>
            <w:shd w:val="clear" w:color="auto" w:fill="auto"/>
          </w:tcPr>
          <w:p w14:paraId="41F9BF20" w14:textId="77777777" w:rsidR="003921C9" w:rsidRPr="002076A6" w:rsidRDefault="003921C9" w:rsidP="003921C9">
            <w:pPr>
              <w:jc w:val="both"/>
              <w:rPr>
                <w:rFonts w:ascii="Times New Roman" w:hAnsi="Times New Roman"/>
              </w:rPr>
            </w:pPr>
            <w:r w:rsidRPr="002076A6">
              <w:rPr>
                <w:rFonts w:ascii="Times New Roman" w:hAnsi="Times New Roman"/>
              </w:rPr>
              <w:t>148,000</w:t>
            </w:r>
          </w:p>
        </w:tc>
      </w:tr>
      <w:tr w:rsidR="003921C9" w:rsidRPr="003921C9" w14:paraId="2CCA9FB3" w14:textId="77777777" w:rsidTr="00905DAF">
        <w:trPr>
          <w:cnfStyle w:val="000000100000" w:firstRow="0" w:lastRow="0" w:firstColumn="0" w:lastColumn="0" w:oddVBand="0" w:evenVBand="0" w:oddHBand="1" w:evenHBand="0" w:firstRowFirstColumn="0" w:firstRowLastColumn="0" w:lastRowFirstColumn="0" w:lastRowLastColumn="0"/>
          <w:trHeight w:val="281"/>
          <w:jc w:val="center"/>
        </w:trPr>
        <w:tc>
          <w:tcPr>
            <w:cnfStyle w:val="000010000000" w:firstRow="0" w:lastRow="0" w:firstColumn="0" w:lastColumn="0" w:oddVBand="1" w:evenVBand="0" w:oddHBand="0" w:evenHBand="0" w:firstRowFirstColumn="0" w:firstRowLastColumn="0" w:lastRowFirstColumn="0" w:lastRowLastColumn="0"/>
            <w:tcW w:w="3308" w:type="dxa"/>
            <w:shd w:val="clear" w:color="auto" w:fill="auto"/>
          </w:tcPr>
          <w:p w14:paraId="41477612" w14:textId="77777777" w:rsidR="003921C9" w:rsidRPr="002076A6" w:rsidRDefault="003921C9" w:rsidP="003921C9">
            <w:pPr>
              <w:jc w:val="both"/>
              <w:rPr>
                <w:rFonts w:ascii="Times New Roman" w:hAnsi="Times New Roman"/>
              </w:rPr>
            </w:pPr>
            <w:r w:rsidRPr="002076A6">
              <w:rPr>
                <w:rFonts w:ascii="Times New Roman" w:hAnsi="Times New Roman"/>
              </w:rPr>
              <w:t xml:space="preserve">W de </w:t>
            </w:r>
            <w:r w:rsidRPr="002076A6">
              <w:rPr>
                <w:rFonts w:ascii="Times New Roman" w:hAnsi="Times New Roman"/>
                <w:i/>
              </w:rPr>
              <w:t>Wilcoxon</w:t>
            </w:r>
          </w:p>
        </w:tc>
        <w:tc>
          <w:tcPr>
            <w:tcW w:w="1986" w:type="dxa"/>
            <w:shd w:val="clear" w:color="auto" w:fill="auto"/>
          </w:tcPr>
          <w:p w14:paraId="6D897850" w14:textId="77777777" w:rsidR="003921C9" w:rsidRPr="002076A6" w:rsidRDefault="003921C9" w:rsidP="003921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076A6">
              <w:rPr>
                <w:rFonts w:ascii="Times New Roman" w:hAnsi="Times New Roman"/>
              </w:rPr>
              <w:t>3555,500</w:t>
            </w:r>
          </w:p>
        </w:tc>
        <w:tc>
          <w:tcPr>
            <w:cnfStyle w:val="000010000000" w:firstRow="0" w:lastRow="0" w:firstColumn="0" w:lastColumn="0" w:oddVBand="1" w:evenVBand="0" w:oddHBand="0" w:evenHBand="0" w:firstRowFirstColumn="0" w:firstRowLastColumn="0" w:lastRowFirstColumn="0" w:lastRowLastColumn="0"/>
            <w:tcW w:w="2182" w:type="dxa"/>
            <w:shd w:val="clear" w:color="auto" w:fill="auto"/>
          </w:tcPr>
          <w:p w14:paraId="4DD984DB" w14:textId="77777777" w:rsidR="003921C9" w:rsidRPr="002076A6" w:rsidRDefault="003921C9" w:rsidP="003921C9">
            <w:pPr>
              <w:jc w:val="both"/>
              <w:rPr>
                <w:rFonts w:ascii="Times New Roman" w:hAnsi="Times New Roman"/>
              </w:rPr>
            </w:pPr>
            <w:r w:rsidRPr="002076A6">
              <w:rPr>
                <w:rFonts w:ascii="Times New Roman" w:hAnsi="Times New Roman"/>
              </w:rPr>
              <w:t>1455,000</w:t>
            </w:r>
          </w:p>
        </w:tc>
      </w:tr>
      <w:tr w:rsidR="003921C9" w:rsidRPr="003921C9" w14:paraId="0228B852" w14:textId="77777777" w:rsidTr="00905DAF">
        <w:trPr>
          <w:trHeight w:val="281"/>
          <w:jc w:val="center"/>
        </w:trPr>
        <w:tc>
          <w:tcPr>
            <w:cnfStyle w:val="000010000000" w:firstRow="0" w:lastRow="0" w:firstColumn="0" w:lastColumn="0" w:oddVBand="1" w:evenVBand="0" w:oddHBand="0" w:evenHBand="0" w:firstRowFirstColumn="0" w:firstRowLastColumn="0" w:lastRowFirstColumn="0" w:lastRowLastColumn="0"/>
            <w:tcW w:w="3308" w:type="dxa"/>
            <w:shd w:val="clear" w:color="auto" w:fill="auto"/>
          </w:tcPr>
          <w:p w14:paraId="745D5D35" w14:textId="77777777" w:rsidR="003921C9" w:rsidRPr="002076A6" w:rsidRDefault="003921C9" w:rsidP="003921C9">
            <w:pPr>
              <w:jc w:val="both"/>
              <w:rPr>
                <w:rFonts w:ascii="Times New Roman" w:hAnsi="Times New Roman"/>
              </w:rPr>
            </w:pPr>
            <w:r w:rsidRPr="002076A6">
              <w:rPr>
                <w:rFonts w:ascii="Times New Roman" w:hAnsi="Times New Roman"/>
              </w:rPr>
              <w:t>Z</w:t>
            </w:r>
          </w:p>
        </w:tc>
        <w:tc>
          <w:tcPr>
            <w:tcW w:w="1986" w:type="dxa"/>
          </w:tcPr>
          <w:p w14:paraId="3CCDA986" w14:textId="77777777" w:rsidR="003921C9" w:rsidRPr="002076A6" w:rsidRDefault="003921C9" w:rsidP="003921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076A6">
              <w:rPr>
                <w:rFonts w:ascii="Times New Roman" w:hAnsi="Times New Roman"/>
              </w:rPr>
              <w:t>-,143</w:t>
            </w:r>
          </w:p>
        </w:tc>
        <w:tc>
          <w:tcPr>
            <w:cnfStyle w:val="000010000000" w:firstRow="0" w:lastRow="0" w:firstColumn="0" w:lastColumn="0" w:oddVBand="1" w:evenVBand="0" w:oddHBand="0" w:evenHBand="0" w:firstRowFirstColumn="0" w:firstRowLastColumn="0" w:lastRowFirstColumn="0" w:lastRowLastColumn="0"/>
            <w:tcW w:w="2182" w:type="dxa"/>
            <w:shd w:val="clear" w:color="auto" w:fill="auto"/>
          </w:tcPr>
          <w:p w14:paraId="38ED497B" w14:textId="77777777" w:rsidR="003921C9" w:rsidRPr="002076A6" w:rsidRDefault="003921C9" w:rsidP="003921C9">
            <w:pPr>
              <w:jc w:val="both"/>
              <w:rPr>
                <w:rFonts w:ascii="Times New Roman" w:hAnsi="Times New Roman"/>
              </w:rPr>
            </w:pPr>
            <w:r w:rsidRPr="002076A6">
              <w:rPr>
                <w:rFonts w:ascii="Times New Roman" w:hAnsi="Times New Roman"/>
              </w:rPr>
              <w:t>-9,247</w:t>
            </w:r>
          </w:p>
        </w:tc>
      </w:tr>
      <w:tr w:rsidR="003921C9" w:rsidRPr="003921C9" w14:paraId="01BC45D8" w14:textId="77777777" w:rsidTr="00905DAF">
        <w:trPr>
          <w:cnfStyle w:val="000000100000" w:firstRow="0" w:lastRow="0" w:firstColumn="0" w:lastColumn="0" w:oddVBand="0" w:evenVBand="0" w:oddHBand="1" w:evenHBand="0" w:firstRowFirstColumn="0" w:firstRowLastColumn="0" w:lastRowFirstColumn="0" w:lastRowLastColumn="0"/>
          <w:trHeight w:val="414"/>
          <w:jc w:val="center"/>
        </w:trPr>
        <w:tc>
          <w:tcPr>
            <w:cnfStyle w:val="000010000000" w:firstRow="0" w:lastRow="0" w:firstColumn="0" w:lastColumn="0" w:oddVBand="1" w:evenVBand="0" w:oddHBand="0" w:evenHBand="0" w:firstRowFirstColumn="0" w:firstRowLastColumn="0" w:lastRowFirstColumn="0" w:lastRowLastColumn="0"/>
            <w:tcW w:w="3308" w:type="dxa"/>
            <w:shd w:val="clear" w:color="auto" w:fill="auto"/>
          </w:tcPr>
          <w:p w14:paraId="6F33E3F3" w14:textId="77777777" w:rsidR="003921C9" w:rsidRPr="002076A6" w:rsidRDefault="003921C9" w:rsidP="003921C9">
            <w:pPr>
              <w:jc w:val="both"/>
              <w:rPr>
                <w:rFonts w:ascii="Times New Roman" w:hAnsi="Times New Roman"/>
              </w:rPr>
            </w:pPr>
            <w:r w:rsidRPr="002076A6">
              <w:rPr>
                <w:rFonts w:ascii="Times New Roman" w:hAnsi="Times New Roman"/>
              </w:rPr>
              <w:t xml:space="preserve">Sig. </w:t>
            </w:r>
            <w:proofErr w:type="spellStart"/>
            <w:r w:rsidRPr="002076A6">
              <w:rPr>
                <w:rFonts w:ascii="Times New Roman" w:hAnsi="Times New Roman"/>
              </w:rPr>
              <w:t>asin</w:t>
            </w:r>
            <w:proofErr w:type="spellEnd"/>
            <w:r w:rsidRPr="002076A6">
              <w:rPr>
                <w:rFonts w:ascii="Times New Roman" w:hAnsi="Times New Roman"/>
              </w:rPr>
              <w:t>. (bilateral)</w:t>
            </w:r>
          </w:p>
        </w:tc>
        <w:tc>
          <w:tcPr>
            <w:tcW w:w="1986" w:type="dxa"/>
            <w:shd w:val="clear" w:color="auto" w:fill="auto"/>
          </w:tcPr>
          <w:p w14:paraId="34BCCA08" w14:textId="77777777" w:rsidR="003921C9" w:rsidRPr="002076A6" w:rsidRDefault="003921C9" w:rsidP="003921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076A6">
              <w:rPr>
                <w:rFonts w:ascii="Times New Roman" w:hAnsi="Times New Roman"/>
              </w:rPr>
              <w:t>,884</w:t>
            </w:r>
          </w:p>
        </w:tc>
        <w:tc>
          <w:tcPr>
            <w:cnfStyle w:val="000010000000" w:firstRow="0" w:lastRow="0" w:firstColumn="0" w:lastColumn="0" w:oddVBand="1" w:evenVBand="0" w:oddHBand="0" w:evenHBand="0" w:firstRowFirstColumn="0" w:firstRowLastColumn="0" w:lastRowFirstColumn="0" w:lastRowLastColumn="0"/>
            <w:tcW w:w="2182" w:type="dxa"/>
            <w:shd w:val="clear" w:color="auto" w:fill="auto"/>
          </w:tcPr>
          <w:p w14:paraId="499F5CE9" w14:textId="77777777" w:rsidR="003921C9" w:rsidRPr="002076A6" w:rsidRDefault="003921C9" w:rsidP="003921C9">
            <w:pPr>
              <w:jc w:val="both"/>
              <w:rPr>
                <w:rFonts w:ascii="Times New Roman" w:hAnsi="Times New Roman"/>
              </w:rPr>
            </w:pPr>
            <w:r w:rsidRPr="002076A6">
              <w:rPr>
                <w:rFonts w:ascii="Times New Roman" w:hAnsi="Times New Roman"/>
              </w:rPr>
              <w:t>,001</w:t>
            </w:r>
          </w:p>
        </w:tc>
      </w:tr>
      <w:tr w:rsidR="003921C9" w:rsidRPr="003921C9" w14:paraId="7F4A0D12" w14:textId="77777777" w:rsidTr="00905DAF">
        <w:trPr>
          <w:trHeight w:val="281"/>
          <w:jc w:val="center"/>
        </w:trPr>
        <w:tc>
          <w:tcPr>
            <w:cnfStyle w:val="000010000000" w:firstRow="0" w:lastRow="0" w:firstColumn="0" w:lastColumn="0" w:oddVBand="1" w:evenVBand="0" w:oddHBand="0" w:evenHBand="0" w:firstRowFirstColumn="0" w:firstRowLastColumn="0" w:lastRowFirstColumn="0" w:lastRowLastColumn="0"/>
            <w:tcW w:w="7476" w:type="dxa"/>
            <w:gridSpan w:val="3"/>
            <w:shd w:val="clear" w:color="auto" w:fill="auto"/>
          </w:tcPr>
          <w:p w14:paraId="2ED011DD" w14:textId="77777777" w:rsidR="003921C9" w:rsidRPr="002076A6" w:rsidRDefault="003921C9" w:rsidP="003921C9">
            <w:pPr>
              <w:jc w:val="both"/>
              <w:rPr>
                <w:rFonts w:ascii="Times New Roman" w:hAnsi="Times New Roman"/>
              </w:rPr>
            </w:pPr>
            <w:r w:rsidRPr="002076A6">
              <w:rPr>
                <w:rFonts w:ascii="Times New Roman" w:hAnsi="Times New Roman"/>
              </w:rPr>
              <w:t>a. Variable de agrupación: GRUPO</w:t>
            </w:r>
          </w:p>
        </w:tc>
      </w:tr>
    </w:tbl>
    <w:p w14:paraId="2ED7C7FC" w14:textId="77777777" w:rsidR="002076A6" w:rsidRDefault="002076A6" w:rsidP="002076A6">
      <w:pPr>
        <w:widowControl w:val="0"/>
        <w:spacing w:line="360" w:lineRule="auto"/>
        <w:jc w:val="both"/>
        <w:rPr>
          <w:rFonts w:ascii="Times New Roman" w:hAnsi="Times New Roman" w:cs="Times New Roman"/>
          <w:sz w:val="20"/>
          <w:szCs w:val="20"/>
        </w:rPr>
      </w:pPr>
      <w:r w:rsidRPr="0002610F">
        <w:rPr>
          <w:rFonts w:ascii="Times New Roman" w:hAnsi="Times New Roman" w:cs="Times New Roman"/>
          <w:i/>
          <w:iCs/>
          <w:sz w:val="20"/>
          <w:szCs w:val="20"/>
        </w:rPr>
        <w:t>Nota.</w:t>
      </w:r>
      <w:r w:rsidRPr="0002610F">
        <w:rPr>
          <w:rFonts w:ascii="Times New Roman" w:hAnsi="Times New Roman" w:cs="Times New Roman"/>
          <w:b/>
          <w:bCs/>
          <w:sz w:val="20"/>
          <w:szCs w:val="20"/>
        </w:rPr>
        <w:t xml:space="preserve"> </w:t>
      </w:r>
      <w:r w:rsidRPr="0002610F">
        <w:rPr>
          <w:rFonts w:ascii="Times New Roman" w:hAnsi="Times New Roman" w:cs="Times New Roman"/>
          <w:sz w:val="20"/>
          <w:szCs w:val="20"/>
        </w:rPr>
        <w:t xml:space="preserve">Se </w:t>
      </w:r>
      <w:r>
        <w:rPr>
          <w:rFonts w:ascii="Times New Roman" w:hAnsi="Times New Roman" w:cs="Times New Roman"/>
          <w:sz w:val="20"/>
          <w:szCs w:val="20"/>
        </w:rPr>
        <w:t>muestran los resultados estadísticos de prueba.</w:t>
      </w:r>
    </w:p>
    <w:p w14:paraId="147C0465" w14:textId="0143C742" w:rsidR="003921C9" w:rsidRPr="003921C9" w:rsidRDefault="003921C9" w:rsidP="003921C9">
      <w:pPr>
        <w:spacing w:line="360" w:lineRule="auto"/>
        <w:jc w:val="both"/>
        <w:rPr>
          <w:rFonts w:ascii="Times New Roman" w:hAnsi="Times New Roman" w:cs="Times New Roman"/>
          <w:sz w:val="24"/>
          <w:szCs w:val="24"/>
        </w:rPr>
      </w:pPr>
      <w:r w:rsidRPr="002076A6">
        <w:rPr>
          <w:rFonts w:ascii="Times New Roman" w:hAnsi="Times New Roman" w:cs="Times New Roman"/>
          <w:bCs/>
          <w:sz w:val="24"/>
          <w:szCs w:val="24"/>
        </w:rPr>
        <w:t>Análisis e interpretación:</w:t>
      </w:r>
      <w:r w:rsidRPr="003921C9">
        <w:rPr>
          <w:rFonts w:ascii="Times New Roman" w:hAnsi="Times New Roman" w:cs="Times New Roman"/>
          <w:sz w:val="24"/>
          <w:szCs w:val="24"/>
        </w:rPr>
        <w:t xml:space="preserve"> Los resultados de la prueba </w:t>
      </w:r>
      <w:r w:rsidRPr="006A4B3F">
        <w:rPr>
          <w:rFonts w:ascii="Times New Roman" w:hAnsi="Times New Roman" w:cs="Times New Roman"/>
          <w:sz w:val="24"/>
          <w:szCs w:val="24"/>
        </w:rPr>
        <w:t>U de</w:t>
      </w:r>
      <w:r w:rsidRPr="002076A6">
        <w:rPr>
          <w:rFonts w:ascii="Times New Roman" w:hAnsi="Times New Roman" w:cs="Times New Roman"/>
          <w:i/>
          <w:sz w:val="24"/>
          <w:szCs w:val="24"/>
        </w:rPr>
        <w:t xml:space="preserve"> Mann-Whitney</w:t>
      </w:r>
      <w:r w:rsidRPr="003921C9">
        <w:rPr>
          <w:rFonts w:ascii="Times New Roman" w:hAnsi="Times New Roman" w:cs="Times New Roman"/>
          <w:sz w:val="24"/>
          <w:szCs w:val="24"/>
        </w:rPr>
        <w:t xml:space="preserve"> m</w:t>
      </w:r>
      <w:r w:rsidR="00256837">
        <w:rPr>
          <w:rFonts w:ascii="Times New Roman" w:hAnsi="Times New Roman" w:cs="Times New Roman"/>
          <w:sz w:val="24"/>
          <w:szCs w:val="24"/>
        </w:rPr>
        <w:t>o</w:t>
      </w:r>
      <w:r w:rsidRPr="003921C9">
        <w:rPr>
          <w:rFonts w:ascii="Times New Roman" w:hAnsi="Times New Roman" w:cs="Times New Roman"/>
          <w:sz w:val="24"/>
          <w:szCs w:val="24"/>
        </w:rPr>
        <w:t>stra</w:t>
      </w:r>
      <w:r w:rsidR="00256837">
        <w:rPr>
          <w:rFonts w:ascii="Times New Roman" w:hAnsi="Times New Roman" w:cs="Times New Roman"/>
          <w:sz w:val="24"/>
          <w:szCs w:val="24"/>
        </w:rPr>
        <w:t xml:space="preserve">ron </w:t>
      </w:r>
      <w:r w:rsidRPr="003921C9">
        <w:rPr>
          <w:rFonts w:ascii="Times New Roman" w:hAnsi="Times New Roman" w:cs="Times New Roman"/>
          <w:sz w:val="24"/>
          <w:szCs w:val="24"/>
        </w:rPr>
        <w:t xml:space="preserve">que en el pre test no hubo diferencias significativas entre el grupo experimental y el grupo de control (p = 0,884), lo que indica que ambos grupos iniciaron con niveles similares de desempeño matemático. Sin embargo, en el post test se </w:t>
      </w:r>
      <w:r w:rsidR="00256837" w:rsidRPr="003921C9">
        <w:rPr>
          <w:rFonts w:ascii="Times New Roman" w:hAnsi="Times New Roman" w:cs="Times New Roman"/>
          <w:sz w:val="24"/>
          <w:szCs w:val="24"/>
        </w:rPr>
        <w:t>observ</w:t>
      </w:r>
      <w:r w:rsidR="00256837">
        <w:rPr>
          <w:rFonts w:ascii="Times New Roman" w:hAnsi="Times New Roman" w:cs="Times New Roman"/>
          <w:sz w:val="24"/>
          <w:szCs w:val="24"/>
        </w:rPr>
        <w:t>ó</w:t>
      </w:r>
      <w:r w:rsidRPr="003921C9">
        <w:rPr>
          <w:rFonts w:ascii="Times New Roman" w:hAnsi="Times New Roman" w:cs="Times New Roman"/>
          <w:sz w:val="24"/>
          <w:szCs w:val="24"/>
        </w:rPr>
        <w:t xml:space="preserve"> una diferencia estadísticamente significativa entre los grupos (p = 0,001), evidenciando que tras la intervención basada en el enfoque </w:t>
      </w:r>
      <w:r w:rsidR="006044E1" w:rsidRPr="007F27AD">
        <w:rPr>
          <w:rFonts w:ascii="Times New Roman" w:hAnsi="Times New Roman" w:cs="Times New Roman"/>
          <w:i/>
          <w:sz w:val="24"/>
          <w:szCs w:val="24"/>
        </w:rPr>
        <w:t>OG-Math</w:t>
      </w:r>
      <w:r w:rsidRPr="003921C9">
        <w:rPr>
          <w:rFonts w:ascii="Times New Roman" w:hAnsi="Times New Roman" w:cs="Times New Roman"/>
          <w:sz w:val="24"/>
          <w:szCs w:val="24"/>
        </w:rPr>
        <w:t>, el grupo experimental alcanzó un rendimiento matemático significativamente superior al grupo de control. Estos resultados confirma</w:t>
      </w:r>
      <w:r w:rsidR="00256837">
        <w:rPr>
          <w:rFonts w:ascii="Times New Roman" w:hAnsi="Times New Roman" w:cs="Times New Roman"/>
          <w:sz w:val="24"/>
          <w:szCs w:val="24"/>
        </w:rPr>
        <w:t>ron</w:t>
      </w:r>
      <w:r w:rsidRPr="003921C9">
        <w:rPr>
          <w:rFonts w:ascii="Times New Roman" w:hAnsi="Times New Roman" w:cs="Times New Roman"/>
          <w:sz w:val="24"/>
          <w:szCs w:val="24"/>
        </w:rPr>
        <w:t xml:space="preserve"> el impacto positivo de la estrategia didáctica aplicada.</w:t>
      </w:r>
    </w:p>
    <w:p w14:paraId="7DBCA27E" w14:textId="6ED0F3D6" w:rsidR="003921C9" w:rsidRPr="003921C9" w:rsidRDefault="003921C9" w:rsidP="003921C9">
      <w:pPr>
        <w:spacing w:line="360" w:lineRule="auto"/>
        <w:jc w:val="both"/>
        <w:rPr>
          <w:rFonts w:ascii="Times New Roman" w:hAnsi="Times New Roman" w:cs="Times New Roman"/>
          <w:sz w:val="24"/>
          <w:szCs w:val="24"/>
        </w:rPr>
      </w:pPr>
      <w:r w:rsidRPr="007E0DE5">
        <w:rPr>
          <w:rFonts w:ascii="Times New Roman" w:hAnsi="Times New Roman" w:cs="Times New Roman"/>
          <w:sz w:val="24"/>
          <w:szCs w:val="24"/>
        </w:rPr>
        <w:t xml:space="preserve">La investigación de </w:t>
      </w:r>
      <w:sdt>
        <w:sdtPr>
          <w:rPr>
            <w:rFonts w:ascii="Times New Roman" w:hAnsi="Times New Roman" w:cs="Times New Roman"/>
            <w:color w:val="000000"/>
            <w:sz w:val="24"/>
            <w:szCs w:val="24"/>
          </w:rPr>
          <w:tag w:val="MENDELEY_CITATION_v3_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"/>
          <w:id w:val="528379150"/>
        </w:sdtPr>
        <w:sdtContent>
          <w:r w:rsidR="00824C74" w:rsidRPr="007E0DE5">
            <w:rPr>
              <w:rFonts w:ascii="Times New Roman" w:eastAsia="Times New Roman" w:hAnsi="Times New Roman" w:cs="Times New Roman"/>
              <w:color w:val="000000"/>
              <w:sz w:val="24"/>
            </w:rPr>
            <w:t>Lomibao &amp; Tabor (2023)</w:t>
          </w:r>
        </w:sdtContent>
      </w:sdt>
      <w:r w:rsidRPr="007E0DE5">
        <w:rPr>
          <w:rFonts w:ascii="Times New Roman" w:hAnsi="Times New Roman" w:cs="Times New Roman"/>
          <w:color w:val="000000"/>
          <w:sz w:val="24"/>
          <w:szCs w:val="24"/>
        </w:rPr>
        <w:t xml:space="preserve"> </w:t>
      </w:r>
      <w:r w:rsidRPr="007E0DE5">
        <w:rPr>
          <w:rFonts w:ascii="Times New Roman" w:hAnsi="Times New Roman" w:cs="Times New Roman"/>
          <w:sz w:val="24"/>
          <w:szCs w:val="24"/>
        </w:rPr>
        <w:t xml:space="preserve">indica que el 26 % de los niños con TDA presentan dificultades específicas en matemáticas. Dadas las consecuencias negativas del TDA, se justifica la implementación de </w:t>
      </w:r>
      <w:r w:rsidR="00256837">
        <w:rPr>
          <w:rFonts w:ascii="Times New Roman" w:hAnsi="Times New Roman" w:cs="Times New Roman"/>
          <w:sz w:val="24"/>
          <w:szCs w:val="24"/>
        </w:rPr>
        <w:t xml:space="preserve">estrategias didácticas </w:t>
      </w:r>
      <w:r w:rsidRPr="007E0DE5">
        <w:rPr>
          <w:rFonts w:ascii="Times New Roman" w:hAnsi="Times New Roman" w:cs="Times New Roman"/>
          <w:sz w:val="24"/>
          <w:szCs w:val="24"/>
        </w:rPr>
        <w:t>eficaces para mejorar</w:t>
      </w:r>
      <w:r w:rsidRPr="003921C9">
        <w:rPr>
          <w:rFonts w:ascii="Times New Roman" w:hAnsi="Times New Roman" w:cs="Times New Roman"/>
          <w:sz w:val="24"/>
          <w:szCs w:val="24"/>
        </w:rPr>
        <w:t xml:space="preserve"> su capacidad de aprendizaje. Para ello los estudiantes requieren resolver problemas matemáticos verbales, problemas de aritmética computacional y problemas aritméticos novedosos con herramientas interactivas e innovadoras. En este sentido, el referente teórico justific</w:t>
      </w:r>
      <w:r w:rsidR="00256837">
        <w:rPr>
          <w:rFonts w:ascii="Times New Roman" w:hAnsi="Times New Roman" w:cs="Times New Roman"/>
          <w:sz w:val="24"/>
          <w:szCs w:val="24"/>
        </w:rPr>
        <w:t>o</w:t>
      </w:r>
      <w:r w:rsidRPr="003921C9">
        <w:rPr>
          <w:rFonts w:ascii="Times New Roman" w:hAnsi="Times New Roman" w:cs="Times New Roman"/>
          <w:sz w:val="24"/>
          <w:szCs w:val="24"/>
        </w:rPr>
        <w:t xml:space="preserve"> la </w:t>
      </w:r>
      <w:r w:rsidR="00256837">
        <w:rPr>
          <w:rFonts w:ascii="Times New Roman" w:hAnsi="Times New Roman" w:cs="Times New Roman"/>
          <w:sz w:val="24"/>
          <w:szCs w:val="24"/>
        </w:rPr>
        <w:t xml:space="preserve">estrategia didáctica </w:t>
      </w:r>
      <w:r w:rsidRPr="003921C9">
        <w:rPr>
          <w:rFonts w:ascii="Times New Roman" w:hAnsi="Times New Roman" w:cs="Times New Roman"/>
          <w:sz w:val="24"/>
          <w:szCs w:val="24"/>
        </w:rPr>
        <w:t>para facilitar el proceso de enseñanza</w:t>
      </w:r>
      <w:r w:rsidR="00256837">
        <w:rPr>
          <w:rFonts w:ascii="Times New Roman" w:hAnsi="Times New Roman" w:cs="Times New Roman"/>
          <w:sz w:val="24"/>
          <w:szCs w:val="24"/>
        </w:rPr>
        <w:t>-</w:t>
      </w:r>
      <w:r w:rsidRPr="003921C9">
        <w:rPr>
          <w:rFonts w:ascii="Times New Roman" w:hAnsi="Times New Roman" w:cs="Times New Roman"/>
          <w:sz w:val="24"/>
          <w:szCs w:val="24"/>
        </w:rPr>
        <w:t xml:space="preserve">aprendizaje en estudiantes que presentan TDA en la Unidad Educativa </w:t>
      </w:r>
      <w:r w:rsidR="00256837">
        <w:rPr>
          <w:rFonts w:ascii="Times New Roman" w:hAnsi="Times New Roman" w:cs="Times New Roman"/>
          <w:sz w:val="24"/>
          <w:szCs w:val="24"/>
        </w:rPr>
        <w:t>“</w:t>
      </w:r>
      <w:r w:rsidRPr="003921C9">
        <w:rPr>
          <w:rFonts w:ascii="Times New Roman" w:hAnsi="Times New Roman" w:cs="Times New Roman"/>
          <w:sz w:val="24"/>
          <w:szCs w:val="24"/>
        </w:rPr>
        <w:t>Las Américas</w:t>
      </w:r>
      <w:r w:rsidR="00256837">
        <w:rPr>
          <w:rFonts w:ascii="Times New Roman" w:hAnsi="Times New Roman" w:cs="Times New Roman"/>
          <w:sz w:val="24"/>
          <w:szCs w:val="24"/>
        </w:rPr>
        <w:t>”</w:t>
      </w:r>
      <w:r w:rsidRPr="003921C9">
        <w:rPr>
          <w:rFonts w:ascii="Times New Roman" w:hAnsi="Times New Roman" w:cs="Times New Roman"/>
          <w:sz w:val="24"/>
          <w:szCs w:val="24"/>
        </w:rPr>
        <w:t xml:space="preserve">.  </w:t>
      </w:r>
    </w:p>
    <w:p w14:paraId="094675D4" w14:textId="77777777" w:rsidR="005E03FB" w:rsidRDefault="003921C9" w:rsidP="003921C9">
      <w:pPr>
        <w:spacing w:line="360" w:lineRule="auto"/>
        <w:jc w:val="both"/>
        <w:rPr>
          <w:rFonts w:ascii="Times New Roman" w:hAnsi="Times New Roman" w:cs="Times New Roman"/>
          <w:sz w:val="24"/>
          <w:szCs w:val="24"/>
        </w:rPr>
      </w:pPr>
      <w:r w:rsidRPr="008C4D7D">
        <w:rPr>
          <w:rFonts w:ascii="Times New Roman" w:hAnsi="Times New Roman" w:cs="Times New Roman"/>
          <w:sz w:val="24"/>
          <w:szCs w:val="24"/>
        </w:rPr>
        <w:t xml:space="preserve">Según </w:t>
      </w:r>
      <w:sdt>
        <w:sdtPr>
          <w:rPr>
            <w:rFonts w:ascii="Times New Roman" w:hAnsi="Times New Roman" w:cs="Times New Roman"/>
            <w:color w:val="000000"/>
            <w:sz w:val="24"/>
            <w:szCs w:val="24"/>
          </w:rPr>
          <w:tag w:val="MENDELEY_CITATION_v3_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"/>
          <w:id w:val="445433222"/>
        </w:sdtPr>
        <w:sdtContent>
          <w:r w:rsidR="00824C74" w:rsidRPr="008C4D7D">
            <w:rPr>
              <w:rFonts w:ascii="Times New Roman" w:hAnsi="Times New Roman" w:cs="Times New Roman"/>
              <w:color w:val="000000"/>
              <w:sz w:val="24"/>
              <w:szCs w:val="24"/>
            </w:rPr>
            <w:t>Buch et al. (2023)</w:t>
          </w:r>
        </w:sdtContent>
      </w:sdt>
      <w:r w:rsidRPr="008C4D7D">
        <w:rPr>
          <w:rFonts w:ascii="Times New Roman" w:hAnsi="Times New Roman" w:cs="Times New Roman"/>
          <w:sz w:val="24"/>
          <w:szCs w:val="24"/>
        </w:rPr>
        <w:t xml:space="preserve"> los materiales</w:t>
      </w:r>
      <w:r w:rsidRPr="003921C9">
        <w:rPr>
          <w:rFonts w:ascii="Times New Roman" w:hAnsi="Times New Roman" w:cs="Times New Roman"/>
          <w:sz w:val="24"/>
          <w:szCs w:val="24"/>
        </w:rPr>
        <w:t xml:space="preserve"> didácticos se definen por estar producidos con fines de enseñanza y aprendizaje, dicho material suele incorporar un enfoque didáctico en el que el productor interpreta el currículo o la asignatura, y el material transforma esta interpretación al </w:t>
      </w:r>
      <w:r w:rsidRPr="003921C9">
        <w:rPr>
          <w:rFonts w:ascii="Times New Roman" w:hAnsi="Times New Roman" w:cs="Times New Roman"/>
          <w:sz w:val="24"/>
          <w:szCs w:val="24"/>
        </w:rPr>
        <w:lastRenderedPageBreak/>
        <w:t xml:space="preserve">incluir objetivos, tareas y actividades explícitas para los estudiantes, medidas de evaluación, </w:t>
      </w:r>
      <w:r w:rsidR="005E03FB">
        <w:rPr>
          <w:rFonts w:ascii="Times New Roman" w:hAnsi="Times New Roman" w:cs="Times New Roman"/>
          <w:sz w:val="24"/>
          <w:szCs w:val="24"/>
        </w:rPr>
        <w:t>entre otros</w:t>
      </w:r>
      <w:r w:rsidRPr="003921C9">
        <w:rPr>
          <w:rFonts w:ascii="Times New Roman" w:hAnsi="Times New Roman" w:cs="Times New Roman"/>
          <w:sz w:val="24"/>
          <w:szCs w:val="24"/>
        </w:rPr>
        <w:t xml:space="preserve">. </w:t>
      </w:r>
    </w:p>
    <w:p w14:paraId="48B2C26B" w14:textId="639C49F0" w:rsidR="003921C9" w:rsidRPr="003921C9" w:rsidRDefault="003921C9" w:rsidP="003921C9">
      <w:pPr>
        <w:spacing w:line="360" w:lineRule="auto"/>
        <w:jc w:val="both"/>
        <w:rPr>
          <w:rFonts w:ascii="Times New Roman" w:hAnsi="Times New Roman" w:cs="Times New Roman"/>
          <w:sz w:val="24"/>
          <w:szCs w:val="24"/>
        </w:rPr>
      </w:pPr>
      <w:r w:rsidRPr="003921C9">
        <w:rPr>
          <w:rFonts w:ascii="Times New Roman" w:hAnsi="Times New Roman" w:cs="Times New Roman"/>
          <w:sz w:val="24"/>
          <w:szCs w:val="24"/>
        </w:rPr>
        <w:t xml:space="preserve">Por lo tanto, un material didáctico </w:t>
      </w:r>
      <w:r w:rsidR="005E03FB">
        <w:rPr>
          <w:rFonts w:ascii="Times New Roman" w:hAnsi="Times New Roman" w:cs="Times New Roman"/>
          <w:sz w:val="24"/>
          <w:szCs w:val="24"/>
        </w:rPr>
        <w:t xml:space="preserve">en forma de guía </w:t>
      </w:r>
      <w:r w:rsidRPr="003921C9">
        <w:rPr>
          <w:rFonts w:ascii="Times New Roman" w:hAnsi="Times New Roman" w:cs="Times New Roman"/>
          <w:sz w:val="24"/>
          <w:szCs w:val="24"/>
        </w:rPr>
        <w:t xml:space="preserve">está diseñado para facilitar que docentes y estudiantes realicen ciertas acciones. </w:t>
      </w:r>
      <w:r w:rsidR="005E03FB">
        <w:rPr>
          <w:rFonts w:ascii="Times New Roman" w:hAnsi="Times New Roman" w:cs="Times New Roman"/>
          <w:sz w:val="24"/>
          <w:szCs w:val="24"/>
        </w:rPr>
        <w:t xml:space="preserve">Por </w:t>
      </w:r>
      <w:r w:rsidRPr="003921C9">
        <w:rPr>
          <w:rFonts w:ascii="Times New Roman" w:hAnsi="Times New Roman" w:cs="Times New Roman"/>
          <w:sz w:val="24"/>
          <w:szCs w:val="24"/>
        </w:rPr>
        <w:t xml:space="preserve">tal </w:t>
      </w:r>
      <w:r w:rsidR="005E03FB">
        <w:rPr>
          <w:rFonts w:ascii="Times New Roman" w:hAnsi="Times New Roman" w:cs="Times New Roman"/>
          <w:sz w:val="24"/>
          <w:szCs w:val="24"/>
        </w:rPr>
        <w:t>razón la guía didáctica diseñada para los estudiantes de B</w:t>
      </w:r>
      <w:r w:rsidRPr="003921C9">
        <w:rPr>
          <w:rFonts w:ascii="Times New Roman" w:hAnsi="Times New Roman" w:cs="Times New Roman"/>
          <w:sz w:val="24"/>
          <w:szCs w:val="24"/>
        </w:rPr>
        <w:t xml:space="preserve">achillerato de la Unidad Educativa </w:t>
      </w:r>
      <w:r w:rsidR="005E03FB">
        <w:rPr>
          <w:rFonts w:ascii="Times New Roman" w:hAnsi="Times New Roman" w:cs="Times New Roman"/>
          <w:sz w:val="24"/>
          <w:szCs w:val="24"/>
        </w:rPr>
        <w:t>“</w:t>
      </w:r>
      <w:r w:rsidRPr="003921C9">
        <w:rPr>
          <w:rFonts w:ascii="Times New Roman" w:hAnsi="Times New Roman" w:cs="Times New Roman"/>
          <w:sz w:val="24"/>
          <w:szCs w:val="24"/>
        </w:rPr>
        <w:t>Las Américas</w:t>
      </w:r>
      <w:r w:rsidR="005E03FB">
        <w:rPr>
          <w:rFonts w:ascii="Times New Roman" w:hAnsi="Times New Roman" w:cs="Times New Roman"/>
          <w:sz w:val="24"/>
          <w:szCs w:val="24"/>
        </w:rPr>
        <w:t>”</w:t>
      </w:r>
      <w:r w:rsidRPr="003921C9">
        <w:rPr>
          <w:rFonts w:ascii="Times New Roman" w:hAnsi="Times New Roman" w:cs="Times New Roman"/>
          <w:sz w:val="24"/>
          <w:szCs w:val="24"/>
        </w:rPr>
        <w:t xml:space="preserve"> se compone de elementos multisensoriales, estructurados y secuenciales que motivan al estudiante a participar en clase y por </w:t>
      </w:r>
      <w:r w:rsidR="005E03FB">
        <w:rPr>
          <w:rFonts w:ascii="Times New Roman" w:hAnsi="Times New Roman" w:cs="Times New Roman"/>
          <w:sz w:val="24"/>
          <w:szCs w:val="24"/>
        </w:rPr>
        <w:t xml:space="preserve">consiguiente </w:t>
      </w:r>
      <w:r w:rsidRPr="003921C9">
        <w:rPr>
          <w:rFonts w:ascii="Times New Roman" w:hAnsi="Times New Roman" w:cs="Times New Roman"/>
          <w:sz w:val="24"/>
          <w:szCs w:val="24"/>
        </w:rPr>
        <w:t xml:space="preserve">aprender.  </w:t>
      </w:r>
    </w:p>
    <w:p w14:paraId="0CD96C73" w14:textId="10406B4B" w:rsidR="003921C9" w:rsidRPr="003921C9" w:rsidRDefault="00D6119C" w:rsidP="003921C9">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3921C9" w:rsidRPr="003921C9">
        <w:rPr>
          <w:rFonts w:ascii="Times New Roman" w:hAnsi="Times New Roman" w:cs="Times New Roman"/>
          <w:sz w:val="24"/>
          <w:szCs w:val="24"/>
        </w:rPr>
        <w:t xml:space="preserve">n factor </w:t>
      </w:r>
      <w:r>
        <w:rPr>
          <w:rFonts w:ascii="Times New Roman" w:hAnsi="Times New Roman" w:cs="Times New Roman"/>
          <w:sz w:val="24"/>
          <w:szCs w:val="24"/>
        </w:rPr>
        <w:t xml:space="preserve">de </w:t>
      </w:r>
      <w:r w:rsidR="003921C9" w:rsidRPr="003921C9">
        <w:rPr>
          <w:rFonts w:ascii="Times New Roman" w:hAnsi="Times New Roman" w:cs="Times New Roman"/>
          <w:sz w:val="24"/>
          <w:szCs w:val="24"/>
        </w:rPr>
        <w:t>importancia en el contexto del TDA es cómo el procesamiento de información multisensorial modula el control inhibitorio. En controles sanos se demostró que la información auditiva redundante facilita el desempeño de la inhibición de la respuesta mientras que la información auditiva conflictiva compromete el desempeño de la inhibición de la respuesta. En este contexto las acciones y recursos para implementar y adaptar la estrategia didáctica se enmarca</w:t>
      </w:r>
      <w:r w:rsidR="003B07C3">
        <w:rPr>
          <w:rFonts w:ascii="Times New Roman" w:hAnsi="Times New Roman" w:cs="Times New Roman"/>
          <w:sz w:val="24"/>
          <w:szCs w:val="24"/>
        </w:rPr>
        <w:t xml:space="preserve">ron </w:t>
      </w:r>
      <w:r w:rsidR="003921C9" w:rsidRPr="003921C9">
        <w:rPr>
          <w:rFonts w:ascii="Times New Roman" w:hAnsi="Times New Roman" w:cs="Times New Roman"/>
          <w:sz w:val="24"/>
          <w:szCs w:val="24"/>
        </w:rPr>
        <w:t>en las necesidades de los estudiantes de estimular varios sentidos a la vez de forma integrada</w:t>
      </w:r>
      <w:r w:rsidR="002B27BF">
        <w:rPr>
          <w:rFonts w:ascii="Times New Roman" w:hAnsi="Times New Roman" w:cs="Times New Roman"/>
          <w:sz w:val="24"/>
          <w:szCs w:val="24"/>
        </w:rPr>
        <w:t>,</w:t>
      </w:r>
      <w:r w:rsidR="003921C9" w:rsidRPr="003921C9">
        <w:rPr>
          <w:rFonts w:ascii="Times New Roman" w:hAnsi="Times New Roman" w:cs="Times New Roman"/>
          <w:sz w:val="24"/>
          <w:szCs w:val="24"/>
        </w:rPr>
        <w:t xml:space="preserve"> con la finalidad de promover un aprendizaje consciente y efectivo. </w:t>
      </w:r>
    </w:p>
    <w:p w14:paraId="097C6840" w14:textId="77777777" w:rsidR="00D6119C" w:rsidRDefault="00000000" w:rsidP="003921C9">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"/>
          <w:id w:val="1870710875"/>
        </w:sdtPr>
        <w:sdtContent>
          <w:r w:rsidR="00824C74" w:rsidRPr="00824C74">
            <w:rPr>
              <w:rFonts w:ascii="Times New Roman" w:eastAsia="Times New Roman" w:hAnsi="Times New Roman" w:cs="Times New Roman"/>
              <w:color w:val="000000"/>
              <w:sz w:val="24"/>
            </w:rPr>
            <w:t xml:space="preserve">Ameran &amp; </w:t>
          </w:r>
          <w:proofErr w:type="spellStart"/>
          <w:r w:rsidR="00824C74" w:rsidRPr="00824C74">
            <w:rPr>
              <w:rFonts w:ascii="Times New Roman" w:eastAsia="Times New Roman" w:hAnsi="Times New Roman" w:cs="Times New Roman"/>
              <w:color w:val="000000"/>
              <w:sz w:val="24"/>
            </w:rPr>
            <w:t>Zainal</w:t>
          </w:r>
          <w:proofErr w:type="spellEnd"/>
          <w:r w:rsidR="00824C74" w:rsidRPr="00824C74">
            <w:rPr>
              <w:rFonts w:ascii="Times New Roman" w:eastAsia="Times New Roman" w:hAnsi="Times New Roman" w:cs="Times New Roman"/>
              <w:color w:val="000000"/>
              <w:sz w:val="24"/>
            </w:rPr>
            <w:t xml:space="preserve"> (2024)</w:t>
          </w:r>
        </w:sdtContent>
      </w:sdt>
      <w:r w:rsidR="003921C9" w:rsidRPr="003921C9">
        <w:rPr>
          <w:rFonts w:ascii="Times New Roman" w:hAnsi="Times New Roman" w:cs="Times New Roman"/>
          <w:color w:val="000000"/>
          <w:sz w:val="24"/>
          <w:szCs w:val="24"/>
        </w:rPr>
        <w:t xml:space="preserve"> e</w:t>
      </w:r>
      <w:r w:rsidR="003921C9" w:rsidRPr="003921C9">
        <w:rPr>
          <w:rFonts w:ascii="Times New Roman" w:hAnsi="Times New Roman" w:cs="Times New Roman"/>
          <w:sz w:val="24"/>
          <w:szCs w:val="24"/>
        </w:rPr>
        <w:t xml:space="preserve">xploraron la integración multisensorial </w:t>
      </w:r>
      <w:r w:rsidR="003921C9" w:rsidRPr="00D6119C">
        <w:rPr>
          <w:rFonts w:ascii="Times New Roman" w:hAnsi="Times New Roman" w:cs="Times New Roman"/>
          <w:i/>
          <w:sz w:val="24"/>
          <w:szCs w:val="24"/>
        </w:rPr>
        <w:t>OG-Math</w:t>
      </w:r>
      <w:r w:rsidR="003921C9" w:rsidRPr="003921C9">
        <w:rPr>
          <w:rFonts w:ascii="Times New Roman" w:hAnsi="Times New Roman" w:cs="Times New Roman"/>
          <w:sz w:val="24"/>
          <w:szCs w:val="24"/>
        </w:rPr>
        <w:t xml:space="preserve"> que utiliza elementos visuales, auditivos, cinestésicos y táctiles como una alternativa eficaz tanto para la evaluación formativa como sumativa en matemáticas. Los docentes se benefician de estos métodos al obtener una comprensión más precisa del progreso de los estudiantes al adaptarse a los diversos estilos de aprendizaje. </w:t>
      </w:r>
    </w:p>
    <w:p w14:paraId="0C2228A2" w14:textId="36333980" w:rsidR="003921C9" w:rsidRPr="003921C9" w:rsidRDefault="002B27BF" w:rsidP="003921C9">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3921C9" w:rsidRPr="003921C9">
        <w:rPr>
          <w:rFonts w:ascii="Times New Roman" w:hAnsi="Times New Roman" w:cs="Times New Roman"/>
          <w:sz w:val="24"/>
          <w:szCs w:val="24"/>
        </w:rPr>
        <w:t xml:space="preserve">os resultados obtenidos en la Unidad Educativa </w:t>
      </w:r>
      <w:r w:rsidR="00D6119C">
        <w:rPr>
          <w:rFonts w:ascii="Times New Roman" w:hAnsi="Times New Roman" w:cs="Times New Roman"/>
          <w:sz w:val="24"/>
          <w:szCs w:val="24"/>
        </w:rPr>
        <w:t>“L</w:t>
      </w:r>
      <w:r w:rsidR="003921C9" w:rsidRPr="003921C9">
        <w:rPr>
          <w:rFonts w:ascii="Times New Roman" w:hAnsi="Times New Roman" w:cs="Times New Roman"/>
          <w:sz w:val="24"/>
          <w:szCs w:val="24"/>
        </w:rPr>
        <w:t>as Américas</w:t>
      </w:r>
      <w:r w:rsidR="00D6119C">
        <w:rPr>
          <w:rFonts w:ascii="Times New Roman" w:hAnsi="Times New Roman" w:cs="Times New Roman"/>
          <w:sz w:val="24"/>
          <w:szCs w:val="24"/>
        </w:rPr>
        <w:t>”</w:t>
      </w:r>
      <w:r>
        <w:rPr>
          <w:rFonts w:ascii="Times New Roman" w:hAnsi="Times New Roman" w:cs="Times New Roman"/>
          <w:sz w:val="24"/>
          <w:szCs w:val="24"/>
        </w:rPr>
        <w:t xml:space="preserve"> </w:t>
      </w:r>
      <w:r w:rsidRPr="003921C9">
        <w:rPr>
          <w:rFonts w:ascii="Times New Roman" w:hAnsi="Times New Roman" w:cs="Times New Roman"/>
          <w:sz w:val="24"/>
          <w:szCs w:val="24"/>
        </w:rPr>
        <w:t xml:space="preserve">están alineados con </w:t>
      </w:r>
      <w:r>
        <w:rPr>
          <w:rFonts w:ascii="Times New Roman" w:hAnsi="Times New Roman" w:cs="Times New Roman"/>
          <w:sz w:val="24"/>
          <w:szCs w:val="24"/>
        </w:rPr>
        <w:t xml:space="preserve">estas predicciones teóricas, </w:t>
      </w:r>
      <w:r w:rsidR="003921C9" w:rsidRPr="003921C9">
        <w:rPr>
          <w:rFonts w:ascii="Times New Roman" w:hAnsi="Times New Roman" w:cs="Times New Roman"/>
          <w:sz w:val="24"/>
          <w:szCs w:val="24"/>
        </w:rPr>
        <w:t xml:space="preserve">puesto que la integración de la tecnología </w:t>
      </w:r>
      <w:r>
        <w:rPr>
          <w:rFonts w:ascii="Times New Roman" w:hAnsi="Times New Roman" w:cs="Times New Roman"/>
          <w:sz w:val="24"/>
          <w:szCs w:val="24"/>
        </w:rPr>
        <w:t xml:space="preserve">educativa </w:t>
      </w:r>
      <w:r w:rsidR="003921C9" w:rsidRPr="003921C9">
        <w:rPr>
          <w:rFonts w:ascii="Times New Roman" w:hAnsi="Times New Roman" w:cs="Times New Roman"/>
          <w:sz w:val="24"/>
          <w:szCs w:val="24"/>
        </w:rPr>
        <w:t xml:space="preserve">amplía el potencial del aprendizaje multisensorial, generando avances sustanciales en la eficacia educativa, </w:t>
      </w:r>
      <w:r>
        <w:rPr>
          <w:rFonts w:ascii="Times New Roman" w:hAnsi="Times New Roman" w:cs="Times New Roman"/>
          <w:sz w:val="24"/>
          <w:szCs w:val="24"/>
        </w:rPr>
        <w:t xml:space="preserve">y se expresa </w:t>
      </w:r>
      <w:r w:rsidR="003921C9" w:rsidRPr="003921C9">
        <w:rPr>
          <w:rFonts w:ascii="Times New Roman" w:hAnsi="Times New Roman" w:cs="Times New Roman"/>
          <w:sz w:val="24"/>
          <w:szCs w:val="24"/>
        </w:rPr>
        <w:t xml:space="preserve">en </w:t>
      </w:r>
      <w:r>
        <w:rPr>
          <w:rFonts w:ascii="Times New Roman" w:hAnsi="Times New Roman" w:cs="Times New Roman"/>
          <w:sz w:val="24"/>
          <w:szCs w:val="24"/>
        </w:rPr>
        <w:t xml:space="preserve">que la </w:t>
      </w:r>
      <w:r w:rsidR="003921C9" w:rsidRPr="003921C9">
        <w:rPr>
          <w:rFonts w:ascii="Times New Roman" w:hAnsi="Times New Roman" w:cs="Times New Roman"/>
          <w:sz w:val="24"/>
          <w:szCs w:val="24"/>
        </w:rPr>
        <w:t xml:space="preserve">mayoría </w:t>
      </w:r>
      <w:r>
        <w:rPr>
          <w:rFonts w:ascii="Times New Roman" w:hAnsi="Times New Roman" w:cs="Times New Roman"/>
          <w:sz w:val="24"/>
          <w:szCs w:val="24"/>
        </w:rPr>
        <w:t xml:space="preserve">de </w:t>
      </w:r>
      <w:r w:rsidR="003921C9" w:rsidRPr="003921C9">
        <w:rPr>
          <w:rFonts w:ascii="Times New Roman" w:hAnsi="Times New Roman" w:cs="Times New Roman"/>
          <w:sz w:val="24"/>
          <w:szCs w:val="24"/>
        </w:rPr>
        <w:t xml:space="preserve">los estudiantes del grupo experimental mejoraron su rendimiento académico. </w:t>
      </w:r>
    </w:p>
    <w:p w14:paraId="157D92D0" w14:textId="4F26AEFD" w:rsidR="003921C9" w:rsidRPr="003921C9" w:rsidRDefault="003921C9" w:rsidP="003921C9">
      <w:pPr>
        <w:spacing w:line="360" w:lineRule="auto"/>
        <w:jc w:val="both"/>
        <w:rPr>
          <w:rFonts w:ascii="Times New Roman" w:hAnsi="Times New Roman" w:cs="Times New Roman"/>
          <w:sz w:val="24"/>
          <w:szCs w:val="24"/>
        </w:rPr>
      </w:pPr>
      <w:r w:rsidRPr="003921C9">
        <w:rPr>
          <w:rFonts w:ascii="Times New Roman" w:hAnsi="Times New Roman" w:cs="Times New Roman"/>
          <w:sz w:val="24"/>
          <w:szCs w:val="24"/>
        </w:rPr>
        <w:lastRenderedPageBreak/>
        <w:t xml:space="preserve">En general, los resultados de este estudio respaldan la eficacia de una estrategia </w:t>
      </w:r>
      <w:r w:rsidR="002B27BF">
        <w:rPr>
          <w:rFonts w:ascii="Times New Roman" w:hAnsi="Times New Roman" w:cs="Times New Roman"/>
          <w:sz w:val="24"/>
          <w:szCs w:val="24"/>
        </w:rPr>
        <w:t xml:space="preserve">didáctica </w:t>
      </w:r>
      <w:r w:rsidRPr="003921C9">
        <w:rPr>
          <w:rFonts w:ascii="Times New Roman" w:hAnsi="Times New Roman" w:cs="Times New Roman"/>
          <w:sz w:val="24"/>
          <w:szCs w:val="24"/>
        </w:rPr>
        <w:t xml:space="preserve">multisensorial basada en el enfoque de </w:t>
      </w:r>
      <w:r w:rsidR="00143315" w:rsidRPr="007F27AD">
        <w:rPr>
          <w:rFonts w:ascii="Times New Roman" w:hAnsi="Times New Roman" w:cs="Times New Roman"/>
          <w:i/>
          <w:sz w:val="24"/>
          <w:szCs w:val="24"/>
        </w:rPr>
        <w:t>OG-Math</w:t>
      </w:r>
      <w:r w:rsidR="002B27BF">
        <w:rPr>
          <w:rFonts w:ascii="Times New Roman" w:hAnsi="Times New Roman" w:cs="Times New Roman"/>
          <w:sz w:val="24"/>
          <w:szCs w:val="24"/>
        </w:rPr>
        <w:t>,</w:t>
      </w:r>
      <w:r w:rsidR="00143315" w:rsidRPr="00D6119C">
        <w:rPr>
          <w:rFonts w:ascii="Times New Roman" w:hAnsi="Times New Roman" w:cs="Times New Roman"/>
          <w:i/>
          <w:sz w:val="24"/>
          <w:szCs w:val="24"/>
        </w:rPr>
        <w:t xml:space="preserve"> </w:t>
      </w:r>
      <w:r w:rsidRPr="003921C9">
        <w:rPr>
          <w:rFonts w:ascii="Times New Roman" w:hAnsi="Times New Roman" w:cs="Times New Roman"/>
          <w:sz w:val="24"/>
          <w:szCs w:val="24"/>
        </w:rPr>
        <w:t xml:space="preserve">para mejorar el aprendizaje de matemáticas de los estudiantes con TDA. Si bien ningún estudiante en el grupo de control alcanzó el dominio y solo el 20% logró el aprendizaje requerido en el seguimiento, el progreso en el grupo experimental fue significativo: el 56% logró el aprendizaje esperado  y el 17% lo </w:t>
      </w:r>
      <w:r w:rsidR="00B101EE" w:rsidRPr="003921C9">
        <w:rPr>
          <w:rFonts w:ascii="Times New Roman" w:hAnsi="Times New Roman" w:cs="Times New Roman"/>
          <w:sz w:val="24"/>
          <w:szCs w:val="24"/>
        </w:rPr>
        <w:t>dominó,</w:t>
      </w:r>
      <w:r w:rsidRPr="003921C9">
        <w:rPr>
          <w:rFonts w:ascii="Times New Roman" w:hAnsi="Times New Roman" w:cs="Times New Roman"/>
          <w:sz w:val="24"/>
          <w:szCs w:val="24"/>
        </w:rPr>
        <w:t xml:space="preserve"> y ningún estudiante permaneció en el nivel </w:t>
      </w:r>
      <w:r w:rsidR="00471DEF">
        <w:rPr>
          <w:rFonts w:ascii="Times New Roman" w:hAnsi="Times New Roman" w:cs="Times New Roman"/>
          <w:sz w:val="24"/>
          <w:szCs w:val="24"/>
        </w:rPr>
        <w:t>mínimo</w:t>
      </w:r>
      <w:r w:rsidR="002F3B00">
        <w:rPr>
          <w:rFonts w:ascii="Times New Roman" w:hAnsi="Times New Roman" w:cs="Times New Roman"/>
          <w:sz w:val="24"/>
          <w:szCs w:val="24"/>
        </w:rPr>
        <w:t xml:space="preserve"> del aprendizaje</w:t>
      </w:r>
      <w:r w:rsidRPr="003921C9">
        <w:rPr>
          <w:rFonts w:ascii="Times New Roman" w:hAnsi="Times New Roman" w:cs="Times New Roman"/>
          <w:sz w:val="24"/>
          <w:szCs w:val="24"/>
        </w:rPr>
        <w:t xml:space="preserve"> después de la intervención. </w:t>
      </w:r>
    </w:p>
    <w:p w14:paraId="52233B24" w14:textId="77777777" w:rsidR="00CF0E6C" w:rsidRPr="003921C9" w:rsidRDefault="00A41E4A" w:rsidP="00A41E4A">
      <w:pPr>
        <w:widowControl w:val="0"/>
        <w:spacing w:line="360" w:lineRule="auto"/>
        <w:jc w:val="center"/>
        <w:rPr>
          <w:rFonts w:ascii="Times New Roman" w:eastAsia="Calibri" w:hAnsi="Times New Roman" w:cs="Times New Roman"/>
          <w:sz w:val="24"/>
          <w:szCs w:val="24"/>
          <w:lang w:val="es-MX"/>
        </w:rPr>
      </w:pPr>
      <w:r w:rsidRPr="003921C9">
        <w:rPr>
          <w:rFonts w:ascii="Times New Roman" w:eastAsia="Calibri" w:hAnsi="Times New Roman" w:cs="Times New Roman"/>
          <w:b/>
          <w:sz w:val="24"/>
          <w:szCs w:val="24"/>
          <w:lang w:val="es-MX"/>
        </w:rPr>
        <w:t>CONCLUSIONES</w:t>
      </w:r>
    </w:p>
    <w:p w14:paraId="23E6D0E5" w14:textId="4F29A7A9" w:rsidR="00824C74" w:rsidRPr="00824C74" w:rsidRDefault="00824C74" w:rsidP="00824C74">
      <w:pPr>
        <w:widowControl w:val="0"/>
        <w:spacing w:line="360" w:lineRule="auto"/>
        <w:jc w:val="both"/>
        <w:rPr>
          <w:rFonts w:ascii="Times New Roman" w:eastAsia="Calibri" w:hAnsi="Times New Roman" w:cs="Times New Roman"/>
          <w:sz w:val="24"/>
          <w:szCs w:val="24"/>
          <w:lang w:val="es-MX"/>
        </w:rPr>
      </w:pPr>
      <w:r w:rsidRPr="00824C74">
        <w:rPr>
          <w:rFonts w:ascii="Times New Roman" w:eastAsia="Calibri" w:hAnsi="Times New Roman" w:cs="Times New Roman"/>
          <w:sz w:val="24"/>
          <w:szCs w:val="24"/>
          <w:lang w:val="es-MX"/>
        </w:rPr>
        <w:t xml:space="preserve">El análisis institucional muestra que la Unidad Educativa </w:t>
      </w:r>
      <w:r w:rsidR="00D6119C">
        <w:rPr>
          <w:rFonts w:ascii="Times New Roman" w:eastAsia="Calibri" w:hAnsi="Times New Roman" w:cs="Times New Roman"/>
          <w:sz w:val="24"/>
          <w:szCs w:val="24"/>
          <w:lang w:val="es-MX"/>
        </w:rPr>
        <w:t>“</w:t>
      </w:r>
      <w:r w:rsidRPr="00824C74">
        <w:rPr>
          <w:rFonts w:ascii="Times New Roman" w:eastAsia="Calibri" w:hAnsi="Times New Roman" w:cs="Times New Roman"/>
          <w:sz w:val="24"/>
          <w:szCs w:val="24"/>
          <w:lang w:val="es-MX"/>
        </w:rPr>
        <w:t>Las Américas</w:t>
      </w:r>
      <w:r w:rsidR="00D6119C">
        <w:rPr>
          <w:rFonts w:ascii="Times New Roman" w:eastAsia="Calibri" w:hAnsi="Times New Roman" w:cs="Times New Roman"/>
          <w:sz w:val="24"/>
          <w:szCs w:val="24"/>
          <w:lang w:val="es-MX"/>
        </w:rPr>
        <w:t>”</w:t>
      </w:r>
      <w:r w:rsidRPr="00824C74">
        <w:rPr>
          <w:rFonts w:ascii="Times New Roman" w:eastAsia="Calibri" w:hAnsi="Times New Roman" w:cs="Times New Roman"/>
          <w:sz w:val="24"/>
          <w:szCs w:val="24"/>
          <w:lang w:val="es-MX"/>
        </w:rPr>
        <w:t>, un centro urbano fiscal con más de 900 estudiantes, presenta una población estudiantil en la cual aproximadamente el 10% padece TDA, afectando de manera directa su rendimiento académico, especialmente en matemáticas. Las condiciones del centro educativo, la modalidad presencial y la identificación temprana de esta población permiten establecer un escenario propicio para implementar intervenciones didácticas orientadas a mejorar el aprendizaje matemático, atendiendo tanto a la diversidad como a las necesidades particulares de los adolescentes con TDA.</w:t>
      </w:r>
    </w:p>
    <w:p w14:paraId="68E8A646" w14:textId="377D8C4B" w:rsidR="00824C74" w:rsidRPr="00824C74" w:rsidRDefault="00824C74" w:rsidP="00824C74">
      <w:pPr>
        <w:widowControl w:val="0"/>
        <w:spacing w:line="360" w:lineRule="auto"/>
        <w:jc w:val="both"/>
        <w:rPr>
          <w:rFonts w:ascii="Times New Roman" w:eastAsia="Calibri" w:hAnsi="Times New Roman" w:cs="Times New Roman"/>
          <w:sz w:val="24"/>
          <w:szCs w:val="24"/>
          <w:lang w:val="es-MX"/>
        </w:rPr>
      </w:pPr>
      <w:r w:rsidRPr="00824C74">
        <w:rPr>
          <w:rFonts w:ascii="Times New Roman" w:eastAsia="Calibri" w:hAnsi="Times New Roman" w:cs="Times New Roman"/>
          <w:sz w:val="24"/>
          <w:szCs w:val="24"/>
          <w:lang w:val="es-MX"/>
        </w:rPr>
        <w:t xml:space="preserve">Los resultados obtenidos en la evaluación diagnóstica evidencian un desempeño medio-bajo, con calificaciones que fluctuaron entre 2,0 y 7,0, mostrando dificultades específicas en Álgebra y Funciones, Geometría, así como en Estadística y Probabilidad. Estas debilidades reflejan la necesidad de implementar acciones didácticas que refuercen la comprensión conceptual, la resolución de ecuaciones, el razonamiento espacial y el análisis de datos. </w:t>
      </w:r>
    </w:p>
    <w:p w14:paraId="2ADC5A97" w14:textId="3F2F8279" w:rsidR="00824C74" w:rsidRDefault="00824C74" w:rsidP="00824C74">
      <w:pPr>
        <w:widowControl w:val="0"/>
        <w:spacing w:line="360" w:lineRule="auto"/>
        <w:jc w:val="both"/>
        <w:rPr>
          <w:rFonts w:ascii="Times New Roman" w:eastAsia="Calibri" w:hAnsi="Times New Roman" w:cs="Times New Roman"/>
          <w:sz w:val="24"/>
          <w:szCs w:val="24"/>
          <w:lang w:val="es-MX"/>
        </w:rPr>
      </w:pPr>
      <w:r w:rsidRPr="00824C74">
        <w:rPr>
          <w:rFonts w:ascii="Times New Roman" w:eastAsia="Calibri" w:hAnsi="Times New Roman" w:cs="Times New Roman"/>
          <w:sz w:val="24"/>
          <w:szCs w:val="24"/>
          <w:lang w:val="es-MX"/>
        </w:rPr>
        <w:t xml:space="preserve">La evaluación comparativa entre el grupo experimental y el grupo de control, mediante la prueba </w:t>
      </w:r>
      <w:r w:rsidRPr="006A4B3F">
        <w:rPr>
          <w:rFonts w:ascii="Times New Roman" w:eastAsia="Calibri" w:hAnsi="Times New Roman" w:cs="Times New Roman"/>
          <w:sz w:val="24"/>
          <w:szCs w:val="24"/>
          <w:lang w:val="es-MX"/>
        </w:rPr>
        <w:t>U</w:t>
      </w:r>
      <w:r w:rsidR="006A4B3F">
        <w:rPr>
          <w:rFonts w:ascii="Times New Roman" w:eastAsia="Calibri" w:hAnsi="Times New Roman" w:cs="Times New Roman"/>
          <w:sz w:val="24"/>
          <w:szCs w:val="24"/>
          <w:lang w:val="es-MX"/>
        </w:rPr>
        <w:t xml:space="preserve"> </w:t>
      </w:r>
      <w:r w:rsidRPr="006A4B3F">
        <w:rPr>
          <w:rFonts w:ascii="Times New Roman" w:eastAsia="Calibri" w:hAnsi="Times New Roman" w:cs="Times New Roman"/>
          <w:sz w:val="24"/>
          <w:szCs w:val="24"/>
          <w:lang w:val="es-MX"/>
        </w:rPr>
        <w:t>de</w:t>
      </w:r>
      <w:r w:rsidR="006A4B3F">
        <w:rPr>
          <w:rFonts w:ascii="Times New Roman" w:eastAsia="Calibri" w:hAnsi="Times New Roman" w:cs="Times New Roman"/>
          <w:sz w:val="24"/>
          <w:szCs w:val="24"/>
          <w:lang w:val="es-MX"/>
        </w:rPr>
        <w:t xml:space="preserve"> </w:t>
      </w:r>
      <w:r w:rsidRPr="00D6119C">
        <w:rPr>
          <w:rFonts w:ascii="Times New Roman" w:eastAsia="Calibri" w:hAnsi="Times New Roman" w:cs="Times New Roman"/>
          <w:i/>
          <w:sz w:val="24"/>
          <w:szCs w:val="24"/>
          <w:lang w:val="es-MX"/>
        </w:rPr>
        <w:t>Mann-Whitney</w:t>
      </w:r>
      <w:r w:rsidRPr="00824C74">
        <w:rPr>
          <w:rFonts w:ascii="Times New Roman" w:eastAsia="Calibri" w:hAnsi="Times New Roman" w:cs="Times New Roman"/>
          <w:sz w:val="24"/>
          <w:szCs w:val="24"/>
          <w:lang w:val="es-MX"/>
        </w:rPr>
        <w:t>, demuestra que ambos grupos iniciaron con niveles equivalentes de desempeño matemático</w:t>
      </w:r>
      <w:r w:rsidR="00F8691A">
        <w:rPr>
          <w:rFonts w:ascii="Times New Roman" w:eastAsia="Calibri" w:hAnsi="Times New Roman" w:cs="Times New Roman"/>
          <w:sz w:val="24"/>
          <w:szCs w:val="24"/>
          <w:lang w:val="es-MX"/>
        </w:rPr>
        <w:t>,</w:t>
      </w:r>
      <w:r w:rsidRPr="00824C74">
        <w:rPr>
          <w:rFonts w:ascii="Times New Roman" w:eastAsia="Calibri" w:hAnsi="Times New Roman" w:cs="Times New Roman"/>
          <w:sz w:val="24"/>
          <w:szCs w:val="24"/>
          <w:lang w:val="es-MX"/>
        </w:rPr>
        <w:t xml:space="preserve"> tras la aplicación de la estrategia didáctica basada en </w:t>
      </w:r>
      <w:r w:rsidR="00C63798">
        <w:rPr>
          <w:rFonts w:ascii="Times New Roman" w:eastAsia="Calibri" w:hAnsi="Times New Roman" w:cs="Times New Roman"/>
          <w:sz w:val="24"/>
          <w:szCs w:val="24"/>
          <w:lang w:val="es-MX"/>
        </w:rPr>
        <w:t xml:space="preserve">el enfoque </w:t>
      </w:r>
      <w:r w:rsidR="00C63798" w:rsidRPr="007F27AD">
        <w:rPr>
          <w:rFonts w:ascii="Times New Roman" w:hAnsi="Times New Roman" w:cs="Times New Roman"/>
          <w:i/>
          <w:sz w:val="24"/>
          <w:szCs w:val="24"/>
        </w:rPr>
        <w:t>OG-Math</w:t>
      </w:r>
      <w:r w:rsidRPr="00824C74">
        <w:rPr>
          <w:rFonts w:ascii="Times New Roman" w:eastAsia="Calibri" w:hAnsi="Times New Roman" w:cs="Times New Roman"/>
          <w:sz w:val="24"/>
          <w:szCs w:val="24"/>
          <w:lang w:val="es-MX"/>
        </w:rPr>
        <w:t xml:space="preserve">, el grupo experimental alcanzó mejoras estadísticamente significativas en el post test (p = </w:t>
      </w:r>
      <w:r w:rsidRPr="00824C74">
        <w:rPr>
          <w:rFonts w:ascii="Times New Roman" w:eastAsia="Calibri" w:hAnsi="Times New Roman" w:cs="Times New Roman"/>
          <w:sz w:val="24"/>
          <w:szCs w:val="24"/>
          <w:lang w:val="es-MX"/>
        </w:rPr>
        <w:lastRenderedPageBreak/>
        <w:t xml:space="preserve">0,001). Estos resultados confirman la efectividad de la intervención multisensorial, evidenciando un impacto positivo en el aprendizaje matemático. </w:t>
      </w:r>
    </w:p>
    <w:p w14:paraId="2E701D30" w14:textId="676BBA70" w:rsidR="00CF0E6C" w:rsidRDefault="00A41E4A" w:rsidP="00824C74">
      <w:pPr>
        <w:widowControl w:val="0"/>
        <w:spacing w:line="360" w:lineRule="auto"/>
        <w:jc w:val="center"/>
        <w:rPr>
          <w:rFonts w:ascii="Times New Roman" w:eastAsia="Calibri" w:hAnsi="Times New Roman" w:cs="Times New Roman"/>
          <w:b/>
          <w:sz w:val="24"/>
          <w:szCs w:val="24"/>
          <w:lang w:val="es-MX"/>
        </w:rPr>
      </w:pPr>
      <w:r w:rsidRPr="003921C9">
        <w:rPr>
          <w:rFonts w:ascii="Times New Roman" w:eastAsia="Calibri" w:hAnsi="Times New Roman" w:cs="Times New Roman"/>
          <w:b/>
          <w:sz w:val="24"/>
          <w:szCs w:val="24"/>
          <w:lang w:val="es-MX"/>
        </w:rPr>
        <w:t>REFERENCIAS BIBLIOGRÁFICAS</w:t>
      </w:r>
    </w:p>
    <w:sdt>
      <w:sdtPr>
        <w:rPr>
          <w:rFonts w:eastAsia="Calibri"/>
          <w:szCs w:val="24"/>
          <w:lang w:val="es-MX"/>
        </w:rPr>
        <w:tag w:val="MENDELEY_BIBLIOGRAPHY"/>
        <w:id w:val="-1762138836"/>
      </w:sdtPr>
      <w:sdtEndPr>
        <w:rPr>
          <w:color w:val="000000"/>
        </w:rPr>
      </w:sdtEndPr>
      <w:sdtContent>
        <w:p w14:paraId="2C97EF55" w14:textId="77777777" w:rsidR="00C9158B" w:rsidRPr="00447265" w:rsidRDefault="008F5A2C" w:rsidP="00447265">
          <w:pPr>
            <w:pStyle w:val="Prrafodelista"/>
            <w:numPr>
              <w:ilvl w:val="0"/>
              <w:numId w:val="5"/>
            </w:numPr>
            <w:autoSpaceDE w:val="0"/>
            <w:autoSpaceDN w:val="0"/>
            <w:spacing w:after="0" w:line="360" w:lineRule="auto"/>
            <w:jc w:val="both"/>
            <w:divId w:val="578179057"/>
            <w:rPr>
              <w:rFonts w:ascii="Times New Roman" w:eastAsia="Times New Roman" w:hAnsi="Times New Roman" w:cs="Times New Roman"/>
              <w:sz w:val="24"/>
              <w:lang w:val="en-US"/>
            </w:rPr>
          </w:pPr>
          <w:r w:rsidRPr="00447265">
            <w:rPr>
              <w:rFonts w:ascii="Times New Roman" w:eastAsia="Times New Roman" w:hAnsi="Times New Roman" w:cs="Times New Roman"/>
              <w:sz w:val="24"/>
            </w:rPr>
            <w:t>Ameran, B.</w:t>
          </w:r>
          <w:r w:rsidR="00824C74" w:rsidRPr="00447265">
            <w:rPr>
              <w:rFonts w:ascii="Times New Roman" w:eastAsia="Times New Roman" w:hAnsi="Times New Roman" w:cs="Times New Roman"/>
              <w:sz w:val="24"/>
            </w:rPr>
            <w:t xml:space="preserve"> &amp; </w:t>
          </w:r>
          <w:proofErr w:type="spellStart"/>
          <w:r w:rsidR="00824C74" w:rsidRPr="00447265">
            <w:rPr>
              <w:rFonts w:ascii="Times New Roman" w:eastAsia="Times New Roman" w:hAnsi="Times New Roman" w:cs="Times New Roman"/>
              <w:sz w:val="24"/>
            </w:rPr>
            <w:t>Zainal</w:t>
          </w:r>
          <w:proofErr w:type="spellEnd"/>
          <w:r w:rsidR="00824C74" w:rsidRPr="00447265">
            <w:rPr>
              <w:rFonts w:ascii="Times New Roman" w:eastAsia="Times New Roman" w:hAnsi="Times New Roman" w:cs="Times New Roman"/>
              <w:sz w:val="24"/>
            </w:rPr>
            <w:t xml:space="preserve">, M. S. (2024). </w:t>
          </w:r>
          <w:r w:rsidR="00824C74" w:rsidRPr="00447265">
            <w:rPr>
              <w:rFonts w:ascii="Times New Roman" w:eastAsia="Times New Roman" w:hAnsi="Times New Roman" w:cs="Times New Roman"/>
              <w:sz w:val="24"/>
              <w:lang w:val="en-US"/>
            </w:rPr>
            <w:t xml:space="preserve">Enhancing Mathematics Assessment for Students with High Support Needs through Multisensory Integration: A Literature Review. </w:t>
          </w:r>
          <w:r w:rsidR="00824C74" w:rsidRPr="00447265">
            <w:rPr>
              <w:rFonts w:ascii="Times New Roman" w:eastAsia="Times New Roman" w:hAnsi="Times New Roman" w:cs="Times New Roman"/>
              <w:i/>
              <w:iCs/>
              <w:sz w:val="24"/>
              <w:lang w:val="en-US"/>
            </w:rPr>
            <w:t>International Journal of Academic Research in Progressive Education and Development</w:t>
          </w:r>
          <w:r w:rsidR="00824C74" w:rsidRPr="00447265">
            <w:rPr>
              <w:rFonts w:ascii="Times New Roman" w:eastAsia="Times New Roman" w:hAnsi="Times New Roman" w:cs="Times New Roman"/>
              <w:sz w:val="24"/>
              <w:lang w:val="en-US"/>
            </w:rPr>
            <w:t xml:space="preserve">, </w:t>
          </w:r>
          <w:r w:rsidR="00824C74" w:rsidRPr="00447265">
            <w:rPr>
              <w:rFonts w:ascii="Times New Roman" w:eastAsia="Times New Roman" w:hAnsi="Times New Roman" w:cs="Times New Roman"/>
              <w:i/>
              <w:iCs/>
              <w:sz w:val="24"/>
              <w:lang w:val="en-US"/>
            </w:rPr>
            <w:t>13</w:t>
          </w:r>
          <w:r w:rsidR="00824C74" w:rsidRPr="00447265">
            <w:rPr>
              <w:rFonts w:ascii="Times New Roman" w:eastAsia="Times New Roman" w:hAnsi="Times New Roman" w:cs="Times New Roman"/>
              <w:sz w:val="24"/>
              <w:lang w:val="en-US"/>
            </w:rPr>
            <w:t xml:space="preserve">(4). </w:t>
          </w:r>
          <w:hyperlink r:id="rId16" w:history="1">
            <w:r w:rsidRPr="00447265">
              <w:rPr>
                <w:rStyle w:val="Hipervnculo"/>
                <w:rFonts w:ascii="Times New Roman" w:eastAsia="Times New Roman" w:hAnsi="Times New Roman" w:cs="Times New Roman"/>
                <w:color w:val="auto"/>
                <w:sz w:val="24"/>
                <w:lang w:val="en-US"/>
              </w:rPr>
              <w:t>https://doi.org/10.6007/IJARPED/v13-i4/23645</w:t>
            </w:r>
          </w:hyperlink>
          <w:r w:rsidRPr="00447265">
            <w:rPr>
              <w:rFonts w:ascii="Times New Roman" w:eastAsia="Times New Roman" w:hAnsi="Times New Roman" w:cs="Times New Roman"/>
              <w:sz w:val="24"/>
              <w:lang w:val="en-US"/>
            </w:rPr>
            <w:t>.</w:t>
          </w:r>
        </w:p>
        <w:p w14:paraId="0FA9F755" w14:textId="69D2C7E5" w:rsidR="00C9158B" w:rsidRPr="00447265" w:rsidRDefault="00C9158B" w:rsidP="00447265">
          <w:pPr>
            <w:pStyle w:val="Prrafodelista"/>
            <w:numPr>
              <w:ilvl w:val="0"/>
              <w:numId w:val="5"/>
            </w:numPr>
            <w:autoSpaceDE w:val="0"/>
            <w:autoSpaceDN w:val="0"/>
            <w:spacing w:after="0" w:line="360" w:lineRule="auto"/>
            <w:jc w:val="both"/>
            <w:divId w:val="578179057"/>
            <w:rPr>
              <w:rFonts w:ascii="Times New Roman" w:eastAsia="Times New Roman" w:hAnsi="Times New Roman" w:cs="Times New Roman"/>
              <w:sz w:val="24"/>
              <w:szCs w:val="24"/>
            </w:rPr>
          </w:pPr>
          <w:r w:rsidRPr="00447265">
            <w:rPr>
              <w:rFonts w:ascii="Times New Roman" w:eastAsia="Times New Roman" w:hAnsi="Times New Roman" w:cs="Times New Roman"/>
              <w:sz w:val="24"/>
              <w:szCs w:val="24"/>
            </w:rPr>
            <w:t xml:space="preserve">Bello, O. (2022). Infancias, diagnósticos y salud mental: discursos sobre el trastorno por déficit de atención e hiperactividad en la región de Los Lagos, Chile (2020-2021). </w:t>
          </w:r>
          <w:r w:rsidRPr="00447265">
            <w:rPr>
              <w:rFonts w:ascii="Times New Roman" w:eastAsia="Times New Roman" w:hAnsi="Times New Roman" w:cs="Times New Roman"/>
              <w:i/>
              <w:iCs/>
              <w:sz w:val="24"/>
              <w:szCs w:val="24"/>
            </w:rPr>
            <w:t>Salud Colectiva</w:t>
          </w:r>
          <w:r w:rsidRPr="00447265">
            <w:rPr>
              <w:rFonts w:ascii="Times New Roman" w:eastAsia="Times New Roman" w:hAnsi="Times New Roman" w:cs="Times New Roman"/>
              <w:sz w:val="24"/>
              <w:szCs w:val="24"/>
            </w:rPr>
            <w:t xml:space="preserve">, </w:t>
          </w:r>
          <w:r w:rsidRPr="00447265">
            <w:rPr>
              <w:rFonts w:ascii="Times New Roman" w:eastAsia="Times New Roman" w:hAnsi="Times New Roman" w:cs="Times New Roman"/>
              <w:i/>
              <w:iCs/>
              <w:sz w:val="24"/>
              <w:szCs w:val="24"/>
            </w:rPr>
            <w:t>18</w:t>
          </w:r>
          <w:r w:rsidRPr="00447265">
            <w:rPr>
              <w:rFonts w:ascii="Times New Roman" w:eastAsia="Times New Roman" w:hAnsi="Times New Roman" w:cs="Times New Roman"/>
              <w:sz w:val="24"/>
              <w:szCs w:val="24"/>
            </w:rPr>
            <w:t xml:space="preserve">, e4233. </w:t>
          </w:r>
          <w:hyperlink r:id="rId17" w:history="1">
            <w:r w:rsidRPr="00447265">
              <w:rPr>
                <w:rStyle w:val="Hipervnculo"/>
                <w:rFonts w:ascii="Times New Roman" w:eastAsia="Times New Roman" w:hAnsi="Times New Roman" w:cs="Times New Roman"/>
                <w:color w:val="auto"/>
                <w:sz w:val="24"/>
                <w:szCs w:val="24"/>
              </w:rPr>
              <w:t>https://doi.org/10.18294/sc.2022.4233</w:t>
            </w:r>
          </w:hyperlink>
          <w:r w:rsidRPr="00447265">
            <w:rPr>
              <w:rFonts w:ascii="Times New Roman" w:eastAsia="Times New Roman" w:hAnsi="Times New Roman" w:cs="Times New Roman"/>
              <w:sz w:val="24"/>
              <w:szCs w:val="24"/>
            </w:rPr>
            <w:t>.</w:t>
          </w:r>
        </w:p>
        <w:p w14:paraId="26E1D0E2" w14:textId="77777777" w:rsidR="002B2B6E" w:rsidRPr="00447265" w:rsidRDefault="00824C74" w:rsidP="00447265">
          <w:pPr>
            <w:pStyle w:val="Prrafodelista"/>
            <w:numPr>
              <w:ilvl w:val="0"/>
              <w:numId w:val="5"/>
            </w:numPr>
            <w:autoSpaceDE w:val="0"/>
            <w:autoSpaceDN w:val="0"/>
            <w:spacing w:after="0" w:line="360" w:lineRule="auto"/>
            <w:jc w:val="both"/>
            <w:divId w:val="1075708121"/>
            <w:rPr>
              <w:rFonts w:ascii="Times New Roman" w:eastAsia="Times New Roman" w:hAnsi="Times New Roman" w:cs="Times New Roman"/>
              <w:sz w:val="24"/>
              <w:lang w:val="en-US"/>
            </w:rPr>
          </w:pPr>
          <w:r w:rsidRPr="00447265">
            <w:rPr>
              <w:rFonts w:ascii="Times New Roman" w:eastAsia="Times New Roman" w:hAnsi="Times New Roman" w:cs="Times New Roman"/>
              <w:sz w:val="24"/>
              <w:lang w:val="en-US"/>
            </w:rPr>
            <w:t>Buch, B.</w:t>
          </w:r>
          <w:r w:rsidR="008F5A2C" w:rsidRPr="00447265">
            <w:rPr>
              <w:rFonts w:ascii="Times New Roman" w:eastAsia="Times New Roman" w:hAnsi="Times New Roman" w:cs="Times New Roman"/>
              <w:sz w:val="24"/>
              <w:lang w:val="en-US"/>
            </w:rPr>
            <w:t xml:space="preserve"> et al. </w:t>
          </w:r>
          <w:r w:rsidRPr="00447265">
            <w:rPr>
              <w:rFonts w:ascii="Times New Roman" w:eastAsia="Times New Roman" w:hAnsi="Times New Roman" w:cs="Times New Roman"/>
              <w:sz w:val="24"/>
              <w:lang w:val="en-US"/>
            </w:rPr>
            <w:t xml:space="preserve">(2023). A systematic review of research on teachers’ guides. </w:t>
          </w:r>
          <w:r w:rsidRPr="00447265">
            <w:rPr>
              <w:rFonts w:ascii="Times New Roman" w:eastAsia="Times New Roman" w:hAnsi="Times New Roman" w:cs="Times New Roman"/>
              <w:i/>
              <w:iCs/>
              <w:sz w:val="24"/>
              <w:lang w:val="en-US"/>
            </w:rPr>
            <w:t>Learning Tech</w:t>
          </w:r>
          <w:r w:rsidRPr="00447265">
            <w:rPr>
              <w:rFonts w:ascii="Times New Roman" w:eastAsia="Times New Roman" w:hAnsi="Times New Roman" w:cs="Times New Roman"/>
              <w:sz w:val="24"/>
              <w:lang w:val="en-US"/>
            </w:rPr>
            <w:t xml:space="preserve">, (12), 12–40. </w:t>
          </w:r>
          <w:hyperlink r:id="rId18" w:history="1">
            <w:r w:rsidR="008F5A2C" w:rsidRPr="00447265">
              <w:rPr>
                <w:rStyle w:val="Hipervnculo"/>
                <w:rFonts w:ascii="Times New Roman" w:eastAsia="Times New Roman" w:hAnsi="Times New Roman" w:cs="Times New Roman"/>
                <w:color w:val="auto"/>
                <w:sz w:val="24"/>
                <w:lang w:val="en-US"/>
              </w:rPr>
              <w:t>https://doi.org/10.7146/lt.v7i12.132330</w:t>
            </w:r>
          </w:hyperlink>
          <w:r w:rsidR="008F5A2C" w:rsidRPr="00447265">
            <w:rPr>
              <w:rFonts w:ascii="Times New Roman" w:eastAsia="Times New Roman" w:hAnsi="Times New Roman" w:cs="Times New Roman"/>
              <w:sz w:val="24"/>
              <w:lang w:val="en-US"/>
            </w:rPr>
            <w:t>.</w:t>
          </w:r>
        </w:p>
        <w:p w14:paraId="55707687" w14:textId="77777777" w:rsidR="00F931B3" w:rsidRPr="00447265" w:rsidRDefault="002B2B6E" w:rsidP="00447265">
          <w:pPr>
            <w:pStyle w:val="Prrafodelista"/>
            <w:numPr>
              <w:ilvl w:val="0"/>
              <w:numId w:val="5"/>
            </w:numPr>
            <w:autoSpaceDE w:val="0"/>
            <w:autoSpaceDN w:val="0"/>
            <w:spacing w:after="0" w:line="360" w:lineRule="auto"/>
            <w:jc w:val="both"/>
            <w:divId w:val="1075708121"/>
            <w:rPr>
              <w:rFonts w:ascii="Times New Roman" w:eastAsia="Times New Roman" w:hAnsi="Times New Roman" w:cs="Times New Roman"/>
              <w:sz w:val="24"/>
              <w:szCs w:val="24"/>
            </w:rPr>
          </w:pPr>
          <w:r w:rsidRPr="00447265">
            <w:rPr>
              <w:rFonts w:ascii="Times New Roman" w:eastAsia="Times New Roman" w:hAnsi="Times New Roman" w:cs="Times New Roman"/>
              <w:sz w:val="24"/>
              <w:szCs w:val="24"/>
            </w:rPr>
            <w:t xml:space="preserve">Carboni, A. (2020). El trastorno por déficit de atención. </w:t>
          </w:r>
          <w:r w:rsidRPr="00447265">
            <w:rPr>
              <w:rFonts w:ascii="Times New Roman" w:eastAsia="Times New Roman" w:hAnsi="Times New Roman" w:cs="Times New Roman"/>
              <w:i/>
              <w:iCs/>
              <w:sz w:val="24"/>
              <w:szCs w:val="24"/>
            </w:rPr>
            <w:t>Psicología, Conocimiento y Sociedad</w:t>
          </w:r>
          <w:r w:rsidRPr="00447265">
            <w:rPr>
              <w:rFonts w:ascii="Times New Roman" w:eastAsia="Times New Roman" w:hAnsi="Times New Roman" w:cs="Times New Roman"/>
              <w:sz w:val="24"/>
              <w:szCs w:val="24"/>
            </w:rPr>
            <w:t xml:space="preserve">, </w:t>
          </w:r>
          <w:r w:rsidRPr="00447265">
            <w:rPr>
              <w:rFonts w:ascii="Times New Roman" w:eastAsia="Times New Roman" w:hAnsi="Times New Roman" w:cs="Times New Roman"/>
              <w:i/>
              <w:iCs/>
              <w:sz w:val="24"/>
              <w:szCs w:val="24"/>
            </w:rPr>
            <w:t>1</w:t>
          </w:r>
          <w:r w:rsidRPr="00447265">
            <w:rPr>
              <w:rFonts w:ascii="Times New Roman" w:eastAsia="Times New Roman" w:hAnsi="Times New Roman" w:cs="Times New Roman"/>
              <w:sz w:val="24"/>
              <w:szCs w:val="24"/>
            </w:rPr>
            <w:t xml:space="preserve">(3), 95–131. </w:t>
          </w:r>
          <w:hyperlink r:id="rId19" w:history="1">
            <w:r w:rsidRPr="00447265">
              <w:rPr>
                <w:rStyle w:val="Hipervnculo"/>
                <w:rFonts w:ascii="Times New Roman" w:eastAsia="Times New Roman" w:hAnsi="Times New Roman" w:cs="Times New Roman"/>
                <w:color w:val="auto"/>
                <w:sz w:val="24"/>
                <w:szCs w:val="24"/>
              </w:rPr>
              <w:t>https://www.redalyc.org/pdf/4758/475847405007.pdf</w:t>
            </w:r>
          </w:hyperlink>
          <w:r w:rsidRPr="00447265">
            <w:rPr>
              <w:rFonts w:ascii="Times New Roman" w:eastAsia="Times New Roman" w:hAnsi="Times New Roman" w:cs="Times New Roman"/>
              <w:sz w:val="24"/>
              <w:szCs w:val="24"/>
            </w:rPr>
            <w:t>.</w:t>
          </w:r>
        </w:p>
        <w:p w14:paraId="21451BE8" w14:textId="2DC5AC8C" w:rsidR="00F931B3" w:rsidRPr="00447265" w:rsidRDefault="00F931B3" w:rsidP="00447265">
          <w:pPr>
            <w:pStyle w:val="Prrafodelista"/>
            <w:numPr>
              <w:ilvl w:val="0"/>
              <w:numId w:val="5"/>
            </w:numPr>
            <w:autoSpaceDE w:val="0"/>
            <w:autoSpaceDN w:val="0"/>
            <w:spacing w:after="0" w:line="360" w:lineRule="auto"/>
            <w:jc w:val="both"/>
            <w:divId w:val="1075708121"/>
            <w:rPr>
              <w:rFonts w:ascii="Times New Roman" w:eastAsia="Times New Roman" w:hAnsi="Times New Roman" w:cs="Times New Roman"/>
              <w:sz w:val="24"/>
              <w:szCs w:val="24"/>
            </w:rPr>
          </w:pPr>
          <w:r w:rsidRPr="00447265">
            <w:rPr>
              <w:rFonts w:ascii="Times New Roman" w:eastAsia="Times New Roman" w:hAnsi="Times New Roman" w:cs="Times New Roman"/>
              <w:sz w:val="24"/>
              <w:szCs w:val="24"/>
            </w:rPr>
            <w:t xml:space="preserve">Castillo, P. E. et al. (2021). Trastorno por Déficit de Atención e Hiperactividad, diagnóstico, tratamiento y posibilidades. </w:t>
          </w:r>
          <w:r w:rsidRPr="00447265">
            <w:rPr>
              <w:rFonts w:ascii="Times New Roman" w:eastAsia="Times New Roman" w:hAnsi="Times New Roman" w:cs="Times New Roman"/>
              <w:i/>
              <w:iCs/>
              <w:sz w:val="24"/>
              <w:szCs w:val="24"/>
            </w:rPr>
            <w:t>Revista Enfoques Educacionales</w:t>
          </w:r>
          <w:r w:rsidRPr="00447265">
            <w:rPr>
              <w:rFonts w:ascii="Times New Roman" w:eastAsia="Times New Roman" w:hAnsi="Times New Roman" w:cs="Times New Roman"/>
              <w:sz w:val="24"/>
              <w:szCs w:val="24"/>
            </w:rPr>
            <w:t xml:space="preserve">, </w:t>
          </w:r>
          <w:r w:rsidRPr="00447265">
            <w:rPr>
              <w:rFonts w:ascii="Times New Roman" w:eastAsia="Times New Roman" w:hAnsi="Times New Roman" w:cs="Times New Roman"/>
              <w:i/>
              <w:iCs/>
              <w:sz w:val="24"/>
              <w:szCs w:val="24"/>
            </w:rPr>
            <w:t>18</w:t>
          </w:r>
          <w:r w:rsidRPr="00447265">
            <w:rPr>
              <w:rFonts w:ascii="Times New Roman" w:eastAsia="Times New Roman" w:hAnsi="Times New Roman" w:cs="Times New Roman"/>
              <w:sz w:val="24"/>
              <w:szCs w:val="24"/>
            </w:rPr>
            <w:t xml:space="preserve">(1), 40. </w:t>
          </w:r>
          <w:hyperlink r:id="rId20" w:history="1">
            <w:r w:rsidRPr="00447265">
              <w:rPr>
                <w:rStyle w:val="Hipervnculo"/>
                <w:rFonts w:ascii="Times New Roman" w:eastAsia="Times New Roman" w:hAnsi="Times New Roman" w:cs="Times New Roman"/>
                <w:color w:val="auto"/>
                <w:sz w:val="24"/>
                <w:szCs w:val="24"/>
              </w:rPr>
              <w:t>https://doi.org/10.5354/2735-7279.2021.61695</w:t>
            </w:r>
          </w:hyperlink>
          <w:r w:rsidRPr="00447265">
            <w:rPr>
              <w:rFonts w:ascii="Times New Roman" w:eastAsia="Times New Roman" w:hAnsi="Times New Roman" w:cs="Times New Roman"/>
              <w:sz w:val="24"/>
              <w:szCs w:val="24"/>
            </w:rPr>
            <w:t>.</w:t>
          </w:r>
        </w:p>
        <w:p w14:paraId="44312695" w14:textId="77777777" w:rsidR="00F26D74" w:rsidRPr="00447265" w:rsidRDefault="002265BD" w:rsidP="00447265">
          <w:pPr>
            <w:pStyle w:val="Prrafodelista"/>
            <w:numPr>
              <w:ilvl w:val="0"/>
              <w:numId w:val="5"/>
            </w:numPr>
            <w:autoSpaceDE w:val="0"/>
            <w:autoSpaceDN w:val="0"/>
            <w:spacing w:after="0" w:line="360" w:lineRule="auto"/>
            <w:jc w:val="both"/>
            <w:divId w:val="1075708121"/>
            <w:rPr>
              <w:rFonts w:ascii="Times New Roman" w:eastAsia="Times New Roman" w:hAnsi="Times New Roman" w:cs="Times New Roman"/>
              <w:sz w:val="24"/>
              <w:szCs w:val="24"/>
            </w:rPr>
          </w:pPr>
          <w:r w:rsidRPr="00447265">
            <w:rPr>
              <w:rFonts w:ascii="Times New Roman" w:eastAsia="Times New Roman" w:hAnsi="Times New Roman" w:cs="Times New Roman"/>
              <w:sz w:val="24"/>
              <w:szCs w:val="24"/>
            </w:rPr>
            <w:t xml:space="preserve">Corzo, J. et al. (2020). </w:t>
          </w:r>
          <w:r w:rsidRPr="00447265">
            <w:rPr>
              <w:rFonts w:ascii="Times New Roman" w:eastAsia="Times New Roman" w:hAnsi="Times New Roman" w:cs="Times New Roman"/>
              <w:sz w:val="24"/>
              <w:szCs w:val="24"/>
              <w:lang w:val="en-US"/>
            </w:rPr>
            <w:t xml:space="preserve">Knowledge about the deficit attention disorder in university </w:t>
          </w:r>
          <w:proofErr w:type="gramStart"/>
          <w:r w:rsidRPr="00447265">
            <w:rPr>
              <w:rFonts w:ascii="Times New Roman" w:eastAsia="Times New Roman" w:hAnsi="Times New Roman" w:cs="Times New Roman"/>
              <w:sz w:val="24"/>
              <w:szCs w:val="24"/>
              <w:lang w:val="en-US"/>
            </w:rPr>
            <w:t>professors .</w:t>
          </w:r>
          <w:proofErr w:type="gramEnd"/>
          <w:r w:rsidRPr="00447265">
            <w:rPr>
              <w:rFonts w:ascii="Times New Roman" w:eastAsia="Times New Roman" w:hAnsi="Times New Roman" w:cs="Times New Roman"/>
              <w:sz w:val="24"/>
              <w:szCs w:val="24"/>
              <w:lang w:val="en-US"/>
            </w:rPr>
            <w:t xml:space="preserve"> </w:t>
          </w:r>
          <w:r w:rsidRPr="00447265">
            <w:rPr>
              <w:rFonts w:ascii="Times New Roman" w:eastAsia="Times New Roman" w:hAnsi="Times New Roman" w:cs="Times New Roman"/>
              <w:i/>
              <w:iCs/>
              <w:sz w:val="24"/>
              <w:szCs w:val="24"/>
            </w:rPr>
            <w:t>Revista Electrónica Medimay</w:t>
          </w:r>
          <w:r w:rsidRPr="00447265">
            <w:rPr>
              <w:rFonts w:ascii="Times New Roman" w:eastAsia="Times New Roman" w:hAnsi="Times New Roman" w:cs="Times New Roman"/>
              <w:sz w:val="24"/>
              <w:szCs w:val="24"/>
            </w:rPr>
            <w:t xml:space="preserve">, </w:t>
          </w:r>
          <w:r w:rsidRPr="00447265">
            <w:rPr>
              <w:rFonts w:ascii="Times New Roman" w:eastAsia="Times New Roman" w:hAnsi="Times New Roman" w:cs="Times New Roman"/>
              <w:i/>
              <w:iCs/>
              <w:sz w:val="24"/>
              <w:szCs w:val="24"/>
            </w:rPr>
            <w:t>27</w:t>
          </w:r>
          <w:r w:rsidRPr="00447265">
            <w:rPr>
              <w:rFonts w:ascii="Times New Roman" w:eastAsia="Times New Roman" w:hAnsi="Times New Roman" w:cs="Times New Roman"/>
              <w:sz w:val="24"/>
              <w:szCs w:val="24"/>
            </w:rPr>
            <w:t xml:space="preserve">(4). </w:t>
          </w:r>
          <w:hyperlink r:id="rId21" w:history="1">
            <w:r w:rsidRPr="00447265">
              <w:rPr>
                <w:rStyle w:val="Hipervnculo"/>
                <w:rFonts w:ascii="Times New Roman" w:eastAsia="Times New Roman" w:hAnsi="Times New Roman" w:cs="Times New Roman"/>
                <w:color w:val="auto"/>
                <w:sz w:val="24"/>
                <w:szCs w:val="24"/>
              </w:rPr>
              <w:t>https://www.medigraphic.com/pdfs/revciemedhab/cmh-2020/cmh204f.pdf</w:t>
            </w:r>
          </w:hyperlink>
          <w:r w:rsidRPr="00447265">
            <w:rPr>
              <w:rFonts w:ascii="Times New Roman" w:eastAsia="Times New Roman" w:hAnsi="Times New Roman" w:cs="Times New Roman"/>
              <w:sz w:val="24"/>
              <w:szCs w:val="24"/>
            </w:rPr>
            <w:t>.</w:t>
          </w:r>
        </w:p>
        <w:p w14:paraId="38E7887F" w14:textId="22B5AA5C" w:rsidR="00F26D74" w:rsidRPr="00447265" w:rsidRDefault="00F26D74" w:rsidP="00447265">
          <w:pPr>
            <w:pStyle w:val="Prrafodelista"/>
            <w:numPr>
              <w:ilvl w:val="0"/>
              <w:numId w:val="5"/>
            </w:numPr>
            <w:autoSpaceDE w:val="0"/>
            <w:autoSpaceDN w:val="0"/>
            <w:spacing w:after="0" w:line="360" w:lineRule="auto"/>
            <w:jc w:val="both"/>
            <w:divId w:val="1075708121"/>
            <w:rPr>
              <w:rFonts w:ascii="Times New Roman" w:eastAsia="Times New Roman" w:hAnsi="Times New Roman" w:cs="Times New Roman"/>
              <w:sz w:val="24"/>
              <w:szCs w:val="24"/>
              <w:lang w:val="en-US"/>
            </w:rPr>
          </w:pPr>
          <w:r w:rsidRPr="00E333DF">
            <w:rPr>
              <w:rFonts w:ascii="Times New Roman" w:eastAsia="Times New Roman" w:hAnsi="Times New Roman" w:cs="Times New Roman"/>
              <w:sz w:val="24"/>
              <w:szCs w:val="24"/>
              <w:lang w:val="en-US"/>
            </w:rPr>
            <w:t xml:space="preserve">Gibbs, K. &amp; Le, L. (2025). </w:t>
          </w:r>
          <w:r w:rsidRPr="00447265">
            <w:rPr>
              <w:rFonts w:ascii="Times New Roman" w:eastAsia="Times New Roman" w:hAnsi="Times New Roman" w:cs="Times New Roman"/>
              <w:sz w:val="24"/>
              <w:szCs w:val="24"/>
              <w:lang w:val="en-US"/>
            </w:rPr>
            <w:t xml:space="preserve">Australian teacher’s perceptions about teaching students with attention deficit hyperactivity disorder (ADHD). </w:t>
          </w:r>
          <w:r w:rsidRPr="00447265">
            <w:rPr>
              <w:rFonts w:ascii="Times New Roman" w:eastAsia="Times New Roman" w:hAnsi="Times New Roman" w:cs="Times New Roman"/>
              <w:i/>
              <w:iCs/>
              <w:sz w:val="24"/>
              <w:szCs w:val="24"/>
              <w:lang w:val="en-US"/>
            </w:rPr>
            <w:t xml:space="preserve">Emotional and </w:t>
          </w:r>
          <w:proofErr w:type="spellStart"/>
          <w:r w:rsidRPr="00447265">
            <w:rPr>
              <w:rFonts w:ascii="Times New Roman" w:eastAsia="Times New Roman" w:hAnsi="Times New Roman" w:cs="Times New Roman"/>
              <w:i/>
              <w:iCs/>
              <w:sz w:val="24"/>
              <w:szCs w:val="24"/>
              <w:lang w:val="en-US"/>
            </w:rPr>
            <w:t>Behavioural</w:t>
          </w:r>
          <w:proofErr w:type="spellEnd"/>
          <w:r w:rsidRPr="00447265">
            <w:rPr>
              <w:rFonts w:ascii="Times New Roman" w:eastAsia="Times New Roman" w:hAnsi="Times New Roman" w:cs="Times New Roman"/>
              <w:i/>
              <w:iCs/>
              <w:sz w:val="24"/>
              <w:szCs w:val="24"/>
              <w:lang w:val="en-US"/>
            </w:rPr>
            <w:t xml:space="preserve"> Difficulties</w:t>
          </w:r>
          <w:r w:rsidRPr="00447265">
            <w:rPr>
              <w:rFonts w:ascii="Times New Roman" w:eastAsia="Times New Roman" w:hAnsi="Times New Roman" w:cs="Times New Roman"/>
              <w:sz w:val="24"/>
              <w:szCs w:val="24"/>
              <w:lang w:val="en-US"/>
            </w:rPr>
            <w:t xml:space="preserve">, 1–11. </w:t>
          </w:r>
          <w:hyperlink r:id="rId22" w:history="1">
            <w:r w:rsidRPr="00447265">
              <w:rPr>
                <w:rStyle w:val="Hipervnculo"/>
                <w:rFonts w:ascii="Times New Roman" w:eastAsia="Times New Roman" w:hAnsi="Times New Roman" w:cs="Times New Roman"/>
                <w:color w:val="auto"/>
                <w:sz w:val="24"/>
                <w:szCs w:val="24"/>
                <w:lang w:val="en-US"/>
              </w:rPr>
              <w:t>https://doi.org/10.1080/13632752.2025.2546257</w:t>
            </w:r>
          </w:hyperlink>
          <w:r w:rsidRPr="00447265">
            <w:rPr>
              <w:rFonts w:ascii="Times New Roman" w:eastAsia="Times New Roman" w:hAnsi="Times New Roman" w:cs="Times New Roman"/>
              <w:sz w:val="24"/>
              <w:szCs w:val="24"/>
              <w:lang w:val="en-US"/>
            </w:rPr>
            <w:t>.</w:t>
          </w:r>
        </w:p>
        <w:p w14:paraId="049EF390" w14:textId="1DFA7612" w:rsidR="00824C74" w:rsidRPr="00447265" w:rsidRDefault="00824C74" w:rsidP="00447265">
          <w:pPr>
            <w:pStyle w:val="Prrafodelista"/>
            <w:numPr>
              <w:ilvl w:val="0"/>
              <w:numId w:val="5"/>
            </w:numPr>
            <w:autoSpaceDE w:val="0"/>
            <w:autoSpaceDN w:val="0"/>
            <w:spacing w:after="0" w:line="360" w:lineRule="auto"/>
            <w:jc w:val="both"/>
            <w:divId w:val="232281112"/>
            <w:rPr>
              <w:rFonts w:ascii="Times New Roman" w:eastAsia="Times New Roman" w:hAnsi="Times New Roman" w:cs="Times New Roman"/>
              <w:sz w:val="24"/>
              <w:lang w:val="en-US"/>
            </w:rPr>
          </w:pPr>
          <w:r w:rsidRPr="00447265">
            <w:rPr>
              <w:rFonts w:ascii="Times New Roman" w:eastAsia="Times New Roman" w:hAnsi="Times New Roman" w:cs="Times New Roman"/>
              <w:sz w:val="24"/>
              <w:lang w:val="en-US"/>
            </w:rPr>
            <w:lastRenderedPageBreak/>
            <w:t xml:space="preserve">Lomibao, L. S. &amp; Tabor, H. R. (2023). Orton-Gillingham Approach as an Online Intervention for Learners Diagnosed with Attention Deficit Hyperactivity Disorder (ADHD)-Specific Learning Disorder (SLD) in Mathematics: A Descriptive Case Study. </w:t>
          </w:r>
          <w:r w:rsidRPr="00447265">
            <w:rPr>
              <w:rFonts w:ascii="Times New Roman" w:eastAsia="Times New Roman" w:hAnsi="Times New Roman" w:cs="Times New Roman"/>
              <w:i/>
              <w:iCs/>
              <w:sz w:val="24"/>
              <w:lang w:val="en-US"/>
            </w:rPr>
            <w:t>Canadian Journal of Family and You</w:t>
          </w:r>
          <w:r w:rsidR="008F5A2C" w:rsidRPr="00447265">
            <w:rPr>
              <w:rFonts w:ascii="Times New Roman" w:eastAsia="Times New Roman" w:hAnsi="Times New Roman" w:cs="Times New Roman"/>
              <w:i/>
              <w:iCs/>
              <w:sz w:val="24"/>
              <w:lang w:val="en-US"/>
            </w:rPr>
            <w:t>th/</w:t>
          </w:r>
          <w:r w:rsidRPr="00447265">
            <w:rPr>
              <w:rFonts w:ascii="Times New Roman" w:eastAsia="Times New Roman" w:hAnsi="Times New Roman" w:cs="Times New Roman"/>
              <w:i/>
              <w:iCs/>
              <w:sz w:val="24"/>
              <w:lang w:val="en-US"/>
            </w:rPr>
            <w:t>Le Journal Canadien de Famille et de La Jeunesse</w:t>
          </w:r>
          <w:r w:rsidRPr="00447265">
            <w:rPr>
              <w:rFonts w:ascii="Times New Roman" w:eastAsia="Times New Roman" w:hAnsi="Times New Roman" w:cs="Times New Roman"/>
              <w:sz w:val="24"/>
              <w:lang w:val="en-US"/>
            </w:rPr>
            <w:t xml:space="preserve">, </w:t>
          </w:r>
          <w:r w:rsidRPr="00447265">
            <w:rPr>
              <w:rFonts w:ascii="Times New Roman" w:eastAsia="Times New Roman" w:hAnsi="Times New Roman" w:cs="Times New Roman"/>
              <w:i/>
              <w:iCs/>
              <w:sz w:val="24"/>
              <w:lang w:val="en-US"/>
            </w:rPr>
            <w:t>15</w:t>
          </w:r>
          <w:r w:rsidRPr="00447265">
            <w:rPr>
              <w:rFonts w:ascii="Times New Roman" w:eastAsia="Times New Roman" w:hAnsi="Times New Roman" w:cs="Times New Roman"/>
              <w:sz w:val="24"/>
              <w:lang w:val="en-US"/>
            </w:rPr>
            <w:t xml:space="preserve">(1), 141–151. </w:t>
          </w:r>
          <w:hyperlink r:id="rId23" w:history="1">
            <w:r w:rsidR="008F5A2C" w:rsidRPr="00447265">
              <w:rPr>
                <w:rStyle w:val="Hipervnculo"/>
                <w:rFonts w:ascii="Times New Roman" w:eastAsia="Times New Roman" w:hAnsi="Times New Roman" w:cs="Times New Roman"/>
                <w:color w:val="auto"/>
                <w:sz w:val="24"/>
                <w:lang w:val="en-US"/>
              </w:rPr>
              <w:t>https://doi.org/10.29173/cjfy29900</w:t>
            </w:r>
          </w:hyperlink>
          <w:r w:rsidR="008F5A2C" w:rsidRPr="00447265">
            <w:rPr>
              <w:rFonts w:ascii="Times New Roman" w:eastAsia="Times New Roman" w:hAnsi="Times New Roman" w:cs="Times New Roman"/>
              <w:sz w:val="24"/>
              <w:lang w:val="en-US"/>
            </w:rPr>
            <w:t xml:space="preserve">. </w:t>
          </w:r>
        </w:p>
        <w:p w14:paraId="7832DF24" w14:textId="600E0E53" w:rsidR="002214AC" w:rsidRPr="00447265" w:rsidRDefault="00824C74" w:rsidP="00447265">
          <w:pPr>
            <w:pStyle w:val="Prrafodelista"/>
            <w:numPr>
              <w:ilvl w:val="0"/>
              <w:numId w:val="5"/>
            </w:numPr>
            <w:autoSpaceDE w:val="0"/>
            <w:autoSpaceDN w:val="0"/>
            <w:spacing w:after="0" w:line="360" w:lineRule="auto"/>
            <w:jc w:val="both"/>
            <w:divId w:val="431978843"/>
            <w:rPr>
              <w:rFonts w:ascii="Times New Roman" w:eastAsia="Times New Roman" w:hAnsi="Times New Roman" w:cs="Times New Roman"/>
              <w:sz w:val="24"/>
              <w:lang w:val="en-US"/>
            </w:rPr>
          </w:pPr>
          <w:r w:rsidRPr="00447265">
            <w:rPr>
              <w:rFonts w:ascii="Times New Roman" w:eastAsia="Times New Roman" w:hAnsi="Times New Roman" w:cs="Times New Roman"/>
              <w:sz w:val="24"/>
              <w:lang w:val="en-US"/>
            </w:rPr>
            <w:t xml:space="preserve">Lovett, B. J. </w:t>
          </w:r>
          <w:r w:rsidR="007467AF" w:rsidRPr="00447265">
            <w:rPr>
              <w:rFonts w:ascii="Times New Roman" w:eastAsia="Times New Roman" w:hAnsi="Times New Roman" w:cs="Times New Roman"/>
              <w:sz w:val="24"/>
              <w:lang w:val="en-US"/>
            </w:rPr>
            <w:t>y</w:t>
          </w:r>
          <w:r w:rsidRPr="00447265">
            <w:rPr>
              <w:rFonts w:ascii="Times New Roman" w:eastAsia="Times New Roman" w:hAnsi="Times New Roman" w:cs="Times New Roman"/>
              <w:sz w:val="24"/>
              <w:lang w:val="en-US"/>
            </w:rPr>
            <w:t xml:space="preserve"> Nelson, J. M. (2021). </w:t>
          </w:r>
          <w:r w:rsidRPr="00447265">
            <w:rPr>
              <w:rFonts w:ascii="Times New Roman" w:eastAsia="Times New Roman" w:hAnsi="Times New Roman" w:cs="Times New Roman"/>
              <w:sz w:val="24"/>
            </w:rPr>
            <w:t xml:space="preserve">Revisión sistemática: adaptaciones educativas para niños y adolescentes con trastorno por déficit de atención con hiperactividad. </w:t>
          </w:r>
          <w:r w:rsidRPr="00447265">
            <w:rPr>
              <w:rFonts w:ascii="Times New Roman" w:eastAsia="Times New Roman" w:hAnsi="Times New Roman" w:cs="Times New Roman"/>
              <w:i/>
              <w:iCs/>
              <w:sz w:val="24"/>
              <w:lang w:val="en-US"/>
            </w:rPr>
            <w:t>Journal of the American Academy of Child &amp; Adolescent Psychiatry</w:t>
          </w:r>
          <w:r w:rsidRPr="00447265">
            <w:rPr>
              <w:rFonts w:ascii="Times New Roman" w:eastAsia="Times New Roman" w:hAnsi="Times New Roman" w:cs="Times New Roman"/>
              <w:sz w:val="24"/>
              <w:lang w:val="en-US"/>
            </w:rPr>
            <w:t xml:space="preserve">, </w:t>
          </w:r>
          <w:r w:rsidRPr="00447265">
            <w:rPr>
              <w:rFonts w:ascii="Times New Roman" w:eastAsia="Times New Roman" w:hAnsi="Times New Roman" w:cs="Times New Roman"/>
              <w:i/>
              <w:iCs/>
              <w:sz w:val="24"/>
              <w:lang w:val="en-US"/>
            </w:rPr>
            <w:t>60</w:t>
          </w:r>
          <w:r w:rsidRPr="00447265">
            <w:rPr>
              <w:rFonts w:ascii="Times New Roman" w:eastAsia="Times New Roman" w:hAnsi="Times New Roman" w:cs="Times New Roman"/>
              <w:sz w:val="24"/>
              <w:lang w:val="en-US"/>
            </w:rPr>
            <w:t xml:space="preserve">(4), 448–457. </w:t>
          </w:r>
          <w:hyperlink r:id="rId24" w:history="1">
            <w:r w:rsidR="00A041B1" w:rsidRPr="00447265">
              <w:rPr>
                <w:rStyle w:val="Hipervnculo"/>
                <w:rFonts w:ascii="Times New Roman" w:eastAsia="Times New Roman" w:hAnsi="Times New Roman" w:cs="Times New Roman"/>
                <w:color w:val="auto"/>
                <w:sz w:val="24"/>
                <w:lang w:val="en-US"/>
              </w:rPr>
              <w:t>https://doi.org/10.1016/J.JAAC.2020.07.891</w:t>
            </w:r>
          </w:hyperlink>
          <w:r w:rsidR="00A041B1" w:rsidRPr="00447265">
            <w:rPr>
              <w:rFonts w:ascii="Times New Roman" w:eastAsia="Times New Roman" w:hAnsi="Times New Roman" w:cs="Times New Roman"/>
              <w:sz w:val="24"/>
              <w:lang w:val="en-US"/>
            </w:rPr>
            <w:t>.</w:t>
          </w:r>
        </w:p>
        <w:p w14:paraId="5608F9C9" w14:textId="304B0A50" w:rsidR="00824C74" w:rsidRPr="00447265" w:rsidRDefault="00824C74" w:rsidP="00447265">
          <w:pPr>
            <w:pStyle w:val="Prrafodelista"/>
            <w:numPr>
              <w:ilvl w:val="0"/>
              <w:numId w:val="5"/>
            </w:numPr>
            <w:autoSpaceDE w:val="0"/>
            <w:autoSpaceDN w:val="0"/>
            <w:spacing w:after="0" w:line="360" w:lineRule="auto"/>
            <w:jc w:val="both"/>
            <w:divId w:val="1982611175"/>
            <w:rPr>
              <w:rFonts w:ascii="Times New Roman" w:eastAsia="Times New Roman" w:hAnsi="Times New Roman" w:cs="Times New Roman"/>
              <w:sz w:val="24"/>
            </w:rPr>
          </w:pPr>
          <w:r w:rsidRPr="00447265">
            <w:rPr>
              <w:rFonts w:ascii="Times New Roman" w:eastAsia="Times New Roman" w:hAnsi="Times New Roman" w:cs="Times New Roman"/>
              <w:sz w:val="24"/>
            </w:rPr>
            <w:t xml:space="preserve">Ministerio de Educación. (2025). Base de datos. </w:t>
          </w:r>
          <w:r w:rsidRPr="00447265">
            <w:rPr>
              <w:rFonts w:ascii="Times New Roman" w:eastAsia="Times New Roman" w:hAnsi="Times New Roman" w:cs="Times New Roman"/>
              <w:i/>
              <w:iCs/>
              <w:sz w:val="24"/>
            </w:rPr>
            <w:t xml:space="preserve">Ministerio de </w:t>
          </w:r>
          <w:r w:rsidR="00A041B1" w:rsidRPr="00447265">
            <w:rPr>
              <w:rFonts w:ascii="Times New Roman" w:eastAsia="Times New Roman" w:hAnsi="Times New Roman" w:cs="Times New Roman"/>
              <w:i/>
              <w:iCs/>
              <w:sz w:val="24"/>
            </w:rPr>
            <w:t xml:space="preserve">Educación. </w:t>
          </w:r>
          <w:hyperlink r:id="rId25" w:history="1">
            <w:r w:rsidR="00A041B1" w:rsidRPr="00447265">
              <w:rPr>
                <w:rStyle w:val="Hipervnculo"/>
                <w:rFonts w:ascii="Times New Roman" w:eastAsia="Times New Roman" w:hAnsi="Times New Roman" w:cs="Times New Roman"/>
                <w:color w:val="auto"/>
                <w:sz w:val="24"/>
              </w:rPr>
              <w:t>https://educacion.gob.ec/base-de-datos/</w:t>
            </w:r>
          </w:hyperlink>
          <w:r w:rsidR="00A041B1" w:rsidRPr="00447265">
            <w:rPr>
              <w:rFonts w:ascii="Times New Roman" w:eastAsia="Times New Roman" w:hAnsi="Times New Roman" w:cs="Times New Roman"/>
              <w:sz w:val="24"/>
            </w:rPr>
            <w:t>.</w:t>
          </w:r>
        </w:p>
        <w:p w14:paraId="688AB100" w14:textId="16CDFCF1" w:rsidR="004727FC" w:rsidRPr="00447265" w:rsidRDefault="004727FC" w:rsidP="00447265">
          <w:pPr>
            <w:pStyle w:val="Prrafodelista"/>
            <w:numPr>
              <w:ilvl w:val="0"/>
              <w:numId w:val="5"/>
            </w:numPr>
            <w:autoSpaceDE w:val="0"/>
            <w:autoSpaceDN w:val="0"/>
            <w:spacing w:after="0" w:line="360" w:lineRule="auto"/>
            <w:jc w:val="both"/>
            <w:divId w:val="1982611175"/>
            <w:rPr>
              <w:rFonts w:ascii="Times New Roman" w:eastAsia="Times New Roman" w:hAnsi="Times New Roman" w:cs="Times New Roman"/>
              <w:sz w:val="24"/>
              <w:szCs w:val="24"/>
            </w:rPr>
          </w:pPr>
          <w:r w:rsidRPr="00447265">
            <w:rPr>
              <w:rFonts w:ascii="Times New Roman" w:eastAsia="Times New Roman" w:hAnsi="Times New Roman" w:cs="Times New Roman"/>
              <w:sz w:val="24"/>
            </w:rPr>
            <w:t xml:space="preserve">Navarrete Piedra, G.E. y Ron Galindo, J. (2025). Guía didáctica para enseñanza-aprendizaje de sistemas de ecuaciones lineales. </w:t>
          </w:r>
          <w:r w:rsidRPr="00447265">
            <w:rPr>
              <w:rFonts w:ascii="Times New Roman" w:eastAsia="Times New Roman" w:hAnsi="Times New Roman" w:cs="Times New Roman"/>
              <w:i/>
              <w:sz w:val="24"/>
              <w:szCs w:val="24"/>
            </w:rPr>
            <w:t>Revista Ciencias Pedagógicas</w:t>
          </w:r>
          <w:r w:rsidRPr="00447265">
            <w:rPr>
              <w:rFonts w:ascii="Times New Roman" w:eastAsia="Times New Roman" w:hAnsi="Times New Roman" w:cs="Times New Roman"/>
              <w:sz w:val="24"/>
              <w:szCs w:val="24"/>
            </w:rPr>
            <w:t xml:space="preserve">, </w:t>
          </w:r>
          <w:r w:rsidRPr="00447265">
            <w:rPr>
              <w:rFonts w:ascii="Times New Roman" w:eastAsia="Times New Roman" w:hAnsi="Times New Roman" w:cs="Times New Roman"/>
              <w:i/>
              <w:sz w:val="24"/>
              <w:szCs w:val="24"/>
            </w:rPr>
            <w:t>18</w:t>
          </w:r>
          <w:r w:rsidRPr="00447265">
            <w:rPr>
              <w:rFonts w:ascii="Times New Roman" w:eastAsia="Times New Roman" w:hAnsi="Times New Roman" w:cs="Times New Roman"/>
              <w:sz w:val="24"/>
              <w:szCs w:val="24"/>
            </w:rPr>
            <w:t>(2), 4ta. Etapa, 405-415.</w:t>
          </w:r>
        </w:p>
        <w:p w14:paraId="7D7460DB" w14:textId="77777777" w:rsidR="00CD0427" w:rsidRPr="00447265" w:rsidRDefault="00824C74" w:rsidP="00447265">
          <w:pPr>
            <w:pStyle w:val="Prrafodelista"/>
            <w:numPr>
              <w:ilvl w:val="0"/>
              <w:numId w:val="5"/>
            </w:numPr>
            <w:autoSpaceDE w:val="0"/>
            <w:autoSpaceDN w:val="0"/>
            <w:spacing w:after="0" w:line="360" w:lineRule="auto"/>
            <w:jc w:val="both"/>
            <w:divId w:val="1266158188"/>
            <w:rPr>
              <w:rFonts w:ascii="Times New Roman" w:eastAsia="Times New Roman" w:hAnsi="Times New Roman" w:cs="Times New Roman"/>
              <w:sz w:val="24"/>
            </w:rPr>
          </w:pPr>
          <w:r w:rsidRPr="00447265">
            <w:rPr>
              <w:rFonts w:ascii="Times New Roman" w:eastAsia="Times New Roman" w:hAnsi="Times New Roman" w:cs="Times New Roman"/>
              <w:sz w:val="24"/>
            </w:rPr>
            <w:t>Paredes Escobar, D. R.</w:t>
          </w:r>
          <w:r w:rsidR="00A041B1" w:rsidRPr="00447265">
            <w:rPr>
              <w:rFonts w:ascii="Times New Roman" w:eastAsia="Times New Roman" w:hAnsi="Times New Roman" w:cs="Times New Roman"/>
              <w:sz w:val="24"/>
            </w:rPr>
            <w:t xml:space="preserve"> et al.</w:t>
          </w:r>
          <w:r w:rsidRPr="00447265">
            <w:rPr>
              <w:rFonts w:ascii="Times New Roman" w:eastAsia="Times New Roman" w:hAnsi="Times New Roman" w:cs="Times New Roman"/>
              <w:sz w:val="24"/>
            </w:rPr>
            <w:t xml:space="preserve"> (2024). Estrategias Metodológicas que Benefician a Estudiantes con TDAH. </w:t>
          </w:r>
          <w:r w:rsidRPr="00447265">
            <w:rPr>
              <w:rFonts w:ascii="Times New Roman" w:eastAsia="Times New Roman" w:hAnsi="Times New Roman" w:cs="Times New Roman"/>
              <w:i/>
              <w:iCs/>
              <w:sz w:val="24"/>
            </w:rPr>
            <w:t>Ciencia Latina Revista Científica Multidisciplinar</w:t>
          </w:r>
          <w:r w:rsidRPr="00447265">
            <w:rPr>
              <w:rFonts w:ascii="Times New Roman" w:eastAsia="Times New Roman" w:hAnsi="Times New Roman" w:cs="Times New Roman"/>
              <w:sz w:val="24"/>
            </w:rPr>
            <w:t xml:space="preserve">, </w:t>
          </w:r>
          <w:r w:rsidRPr="00447265">
            <w:rPr>
              <w:rFonts w:ascii="Times New Roman" w:eastAsia="Times New Roman" w:hAnsi="Times New Roman" w:cs="Times New Roman"/>
              <w:i/>
              <w:iCs/>
              <w:sz w:val="24"/>
            </w:rPr>
            <w:t>7</w:t>
          </w:r>
          <w:r w:rsidRPr="00447265">
            <w:rPr>
              <w:rFonts w:ascii="Times New Roman" w:eastAsia="Times New Roman" w:hAnsi="Times New Roman" w:cs="Times New Roman"/>
              <w:sz w:val="24"/>
            </w:rPr>
            <w:t xml:space="preserve">(6), 4471–4485. </w:t>
          </w:r>
          <w:hyperlink r:id="rId26" w:history="1">
            <w:r w:rsidR="00A041B1" w:rsidRPr="00447265">
              <w:rPr>
                <w:rStyle w:val="Hipervnculo"/>
                <w:rFonts w:ascii="Times New Roman" w:eastAsia="Times New Roman" w:hAnsi="Times New Roman" w:cs="Times New Roman"/>
                <w:color w:val="auto"/>
                <w:sz w:val="24"/>
              </w:rPr>
              <w:t>https://doi.org/10.37811/cl_rcm.v7i6.9014</w:t>
            </w:r>
          </w:hyperlink>
          <w:r w:rsidR="00A041B1" w:rsidRPr="00447265">
            <w:rPr>
              <w:rFonts w:ascii="Times New Roman" w:eastAsia="Times New Roman" w:hAnsi="Times New Roman" w:cs="Times New Roman"/>
              <w:sz w:val="24"/>
            </w:rPr>
            <w:t>.</w:t>
          </w:r>
        </w:p>
        <w:p w14:paraId="515ADC42" w14:textId="2CEA3E99" w:rsidR="007467AF" w:rsidRPr="00447265" w:rsidRDefault="007467AF" w:rsidP="00447265">
          <w:pPr>
            <w:pStyle w:val="Prrafodelista"/>
            <w:numPr>
              <w:ilvl w:val="0"/>
              <w:numId w:val="5"/>
            </w:numPr>
            <w:autoSpaceDE w:val="0"/>
            <w:autoSpaceDN w:val="0"/>
            <w:spacing w:after="0" w:line="360" w:lineRule="auto"/>
            <w:jc w:val="both"/>
            <w:divId w:val="1266158188"/>
            <w:rPr>
              <w:rFonts w:ascii="Times New Roman" w:eastAsia="Times New Roman" w:hAnsi="Times New Roman" w:cs="Times New Roman"/>
              <w:sz w:val="24"/>
              <w:szCs w:val="24"/>
            </w:rPr>
          </w:pPr>
          <w:r w:rsidRPr="00447265">
            <w:rPr>
              <w:rFonts w:ascii="Times New Roman" w:eastAsia="Times New Roman" w:hAnsi="Times New Roman" w:cs="Times New Roman"/>
              <w:sz w:val="24"/>
              <w:szCs w:val="24"/>
            </w:rPr>
            <w:t xml:space="preserve">Ramírez Hidalgo, L.G. y García Herrera, J.F. (2025). </w:t>
          </w:r>
          <w:r w:rsidR="00E55087" w:rsidRPr="00447265">
            <w:rPr>
              <w:rFonts w:ascii="Times New Roman" w:eastAsia="Times New Roman" w:hAnsi="Times New Roman" w:cs="Times New Roman"/>
              <w:sz w:val="24"/>
              <w:szCs w:val="24"/>
            </w:rPr>
            <w:t xml:space="preserve">La inteligencia lógica matemática en la resolución de problemas en los estudiantes de segundo bachillerato. </w:t>
          </w:r>
          <w:r w:rsidR="00E55087" w:rsidRPr="00447265">
            <w:rPr>
              <w:rFonts w:ascii="Times New Roman" w:eastAsia="Times New Roman" w:hAnsi="Times New Roman" w:cs="Times New Roman"/>
              <w:i/>
              <w:sz w:val="24"/>
              <w:szCs w:val="24"/>
            </w:rPr>
            <w:t>Revista Ciencias Pedagógicas</w:t>
          </w:r>
          <w:r w:rsidR="00E55087" w:rsidRPr="00447265">
            <w:rPr>
              <w:rFonts w:ascii="Times New Roman" w:eastAsia="Times New Roman" w:hAnsi="Times New Roman" w:cs="Times New Roman"/>
              <w:sz w:val="24"/>
              <w:szCs w:val="24"/>
            </w:rPr>
            <w:t xml:space="preserve">, </w:t>
          </w:r>
          <w:r w:rsidR="00E55087" w:rsidRPr="00447265">
            <w:rPr>
              <w:rFonts w:ascii="Times New Roman" w:eastAsia="Times New Roman" w:hAnsi="Times New Roman" w:cs="Times New Roman"/>
              <w:i/>
              <w:sz w:val="24"/>
              <w:szCs w:val="24"/>
            </w:rPr>
            <w:t>18</w:t>
          </w:r>
          <w:r w:rsidR="00E55087" w:rsidRPr="00447265">
            <w:rPr>
              <w:rFonts w:ascii="Times New Roman" w:eastAsia="Times New Roman" w:hAnsi="Times New Roman" w:cs="Times New Roman"/>
              <w:sz w:val="24"/>
              <w:szCs w:val="24"/>
            </w:rPr>
            <w:t>(2), 4ta. Etapa, 288-307.</w:t>
          </w:r>
        </w:p>
        <w:p w14:paraId="13207DBC" w14:textId="6AAF4192" w:rsidR="001C2E4F" w:rsidRPr="00447265" w:rsidRDefault="0084675E" w:rsidP="00447265">
          <w:pPr>
            <w:pStyle w:val="Prrafodelista"/>
            <w:numPr>
              <w:ilvl w:val="0"/>
              <w:numId w:val="5"/>
            </w:numPr>
            <w:autoSpaceDE w:val="0"/>
            <w:autoSpaceDN w:val="0"/>
            <w:spacing w:after="0" w:line="360" w:lineRule="auto"/>
            <w:jc w:val="both"/>
            <w:divId w:val="1266158188"/>
            <w:rPr>
              <w:rFonts w:ascii="Times New Roman" w:eastAsia="Times New Roman" w:hAnsi="Times New Roman" w:cs="Times New Roman"/>
              <w:sz w:val="24"/>
              <w:szCs w:val="24"/>
            </w:rPr>
          </w:pPr>
          <w:r w:rsidRPr="00447265">
            <w:rPr>
              <w:rFonts w:ascii="Times New Roman" w:eastAsia="Times New Roman" w:hAnsi="Times New Roman" w:cs="Times New Roman"/>
              <w:sz w:val="24"/>
              <w:szCs w:val="24"/>
            </w:rPr>
            <w:t xml:space="preserve">Ron Galindo, J. y </w:t>
          </w:r>
          <w:proofErr w:type="spellStart"/>
          <w:r w:rsidR="001C2E4F" w:rsidRPr="00447265">
            <w:rPr>
              <w:rFonts w:ascii="Times New Roman" w:eastAsia="Times New Roman" w:hAnsi="Times New Roman" w:cs="Times New Roman"/>
              <w:sz w:val="24"/>
              <w:szCs w:val="24"/>
            </w:rPr>
            <w:t>Chancusig</w:t>
          </w:r>
          <w:proofErr w:type="spellEnd"/>
          <w:r w:rsidR="001C2E4F" w:rsidRPr="00447265">
            <w:rPr>
              <w:rFonts w:ascii="Times New Roman" w:eastAsia="Times New Roman" w:hAnsi="Times New Roman" w:cs="Times New Roman"/>
              <w:sz w:val="24"/>
              <w:szCs w:val="24"/>
            </w:rPr>
            <w:t xml:space="preserve"> Sarzosa, J.I. (2025). Importancia del uso de una estrategia didáctica en la enseñanza de las matemáticas. </w:t>
          </w:r>
          <w:r w:rsidR="001C2E4F" w:rsidRPr="00447265">
            <w:rPr>
              <w:rFonts w:ascii="Times New Roman" w:eastAsia="Times New Roman" w:hAnsi="Times New Roman" w:cs="Times New Roman"/>
              <w:i/>
              <w:sz w:val="24"/>
              <w:szCs w:val="24"/>
            </w:rPr>
            <w:t>Revista Ciencias Pedagógicas</w:t>
          </w:r>
          <w:r w:rsidR="001C2E4F" w:rsidRPr="00447265">
            <w:rPr>
              <w:rFonts w:ascii="Times New Roman" w:eastAsia="Times New Roman" w:hAnsi="Times New Roman" w:cs="Times New Roman"/>
              <w:sz w:val="24"/>
              <w:szCs w:val="24"/>
            </w:rPr>
            <w:t xml:space="preserve">, </w:t>
          </w:r>
          <w:r w:rsidR="001C2E4F" w:rsidRPr="00447265">
            <w:rPr>
              <w:rFonts w:ascii="Times New Roman" w:eastAsia="Times New Roman" w:hAnsi="Times New Roman" w:cs="Times New Roman"/>
              <w:i/>
              <w:sz w:val="24"/>
              <w:szCs w:val="24"/>
            </w:rPr>
            <w:t>18</w:t>
          </w:r>
          <w:r w:rsidR="001C2E4F" w:rsidRPr="00447265">
            <w:rPr>
              <w:rFonts w:ascii="Times New Roman" w:eastAsia="Times New Roman" w:hAnsi="Times New Roman" w:cs="Times New Roman"/>
              <w:sz w:val="24"/>
              <w:szCs w:val="24"/>
            </w:rPr>
            <w:t>(2), 4ta. Etapa, 331-343.</w:t>
          </w:r>
        </w:p>
        <w:p w14:paraId="3AA5EBDF" w14:textId="7637AFA9" w:rsidR="000C7329" w:rsidRPr="00447265" w:rsidRDefault="000C7329" w:rsidP="00447265">
          <w:pPr>
            <w:pStyle w:val="Prrafodelista"/>
            <w:numPr>
              <w:ilvl w:val="0"/>
              <w:numId w:val="5"/>
            </w:numPr>
            <w:autoSpaceDE w:val="0"/>
            <w:autoSpaceDN w:val="0"/>
            <w:spacing w:after="0" w:line="360" w:lineRule="auto"/>
            <w:jc w:val="both"/>
            <w:divId w:val="1266158188"/>
            <w:rPr>
              <w:rFonts w:ascii="Times New Roman" w:eastAsia="Times New Roman" w:hAnsi="Times New Roman" w:cs="Times New Roman"/>
              <w:sz w:val="24"/>
              <w:szCs w:val="24"/>
            </w:rPr>
          </w:pPr>
          <w:r w:rsidRPr="00E333DF">
            <w:rPr>
              <w:rFonts w:ascii="Times New Roman" w:eastAsia="Times New Roman" w:hAnsi="Times New Roman" w:cs="Times New Roman"/>
              <w:sz w:val="24"/>
              <w:szCs w:val="24"/>
            </w:rPr>
            <w:lastRenderedPageBreak/>
            <w:t xml:space="preserve">Rusca, F. </w:t>
          </w:r>
          <w:r w:rsidR="007467AF" w:rsidRPr="00E333DF">
            <w:rPr>
              <w:rFonts w:ascii="Times New Roman" w:eastAsia="Times New Roman" w:hAnsi="Times New Roman" w:cs="Times New Roman"/>
              <w:sz w:val="24"/>
              <w:szCs w:val="24"/>
            </w:rPr>
            <w:t>y</w:t>
          </w:r>
          <w:r w:rsidRPr="00E333DF">
            <w:rPr>
              <w:rFonts w:ascii="Times New Roman" w:eastAsia="Times New Roman" w:hAnsi="Times New Roman" w:cs="Times New Roman"/>
              <w:sz w:val="24"/>
              <w:szCs w:val="24"/>
            </w:rPr>
            <w:t xml:space="preserve"> Cortez, C. (2020). </w:t>
          </w:r>
          <w:r w:rsidRPr="00447265">
            <w:rPr>
              <w:rFonts w:ascii="Times New Roman" w:eastAsia="Times New Roman" w:hAnsi="Times New Roman" w:cs="Times New Roman"/>
              <w:sz w:val="24"/>
              <w:szCs w:val="24"/>
            </w:rPr>
            <w:t xml:space="preserve">Trastorno por déficit de atención con hiperactividad (TDAH) en niños y adolescentes. Una revisión clínica. </w:t>
          </w:r>
          <w:r w:rsidRPr="00447265">
            <w:rPr>
              <w:rFonts w:ascii="Times New Roman" w:eastAsia="Times New Roman" w:hAnsi="Times New Roman" w:cs="Times New Roman"/>
              <w:i/>
              <w:iCs/>
              <w:sz w:val="24"/>
              <w:szCs w:val="24"/>
            </w:rPr>
            <w:t>Revista de Neuro-Psiquiatría</w:t>
          </w:r>
          <w:r w:rsidRPr="00447265">
            <w:rPr>
              <w:rFonts w:ascii="Times New Roman" w:eastAsia="Times New Roman" w:hAnsi="Times New Roman" w:cs="Times New Roman"/>
              <w:sz w:val="24"/>
              <w:szCs w:val="24"/>
            </w:rPr>
            <w:t xml:space="preserve">, </w:t>
          </w:r>
          <w:r w:rsidRPr="00447265">
            <w:rPr>
              <w:rFonts w:ascii="Times New Roman" w:eastAsia="Times New Roman" w:hAnsi="Times New Roman" w:cs="Times New Roman"/>
              <w:i/>
              <w:iCs/>
              <w:sz w:val="24"/>
              <w:szCs w:val="24"/>
            </w:rPr>
            <w:t>83</w:t>
          </w:r>
          <w:r w:rsidRPr="00447265">
            <w:rPr>
              <w:rFonts w:ascii="Times New Roman" w:eastAsia="Times New Roman" w:hAnsi="Times New Roman" w:cs="Times New Roman"/>
              <w:sz w:val="24"/>
              <w:szCs w:val="24"/>
            </w:rPr>
            <w:t xml:space="preserve">(3), 148–156. </w:t>
          </w:r>
          <w:hyperlink r:id="rId27" w:history="1">
            <w:r w:rsidRPr="00447265">
              <w:rPr>
                <w:rStyle w:val="Hipervnculo"/>
                <w:rFonts w:ascii="Times New Roman" w:eastAsia="Times New Roman" w:hAnsi="Times New Roman" w:cs="Times New Roman"/>
                <w:color w:val="auto"/>
                <w:sz w:val="24"/>
                <w:szCs w:val="24"/>
              </w:rPr>
              <w:t>https://doi.org/10.20453/rnp.v83i3.3794</w:t>
            </w:r>
          </w:hyperlink>
          <w:r w:rsidRPr="00447265">
            <w:rPr>
              <w:rFonts w:ascii="Times New Roman" w:eastAsia="Times New Roman" w:hAnsi="Times New Roman" w:cs="Times New Roman"/>
              <w:sz w:val="24"/>
              <w:szCs w:val="24"/>
            </w:rPr>
            <w:t>.</w:t>
          </w:r>
        </w:p>
        <w:p w14:paraId="36F49654" w14:textId="684D5969" w:rsidR="00824C74" w:rsidRPr="00447265" w:rsidRDefault="00824C74" w:rsidP="00447265">
          <w:pPr>
            <w:pStyle w:val="Prrafodelista"/>
            <w:numPr>
              <w:ilvl w:val="0"/>
              <w:numId w:val="5"/>
            </w:numPr>
            <w:autoSpaceDE w:val="0"/>
            <w:autoSpaceDN w:val="0"/>
            <w:spacing w:after="0" w:line="360" w:lineRule="auto"/>
            <w:jc w:val="both"/>
            <w:divId w:val="1266158188"/>
            <w:rPr>
              <w:rFonts w:ascii="Times New Roman" w:eastAsia="Times New Roman" w:hAnsi="Times New Roman" w:cs="Times New Roman"/>
              <w:sz w:val="24"/>
            </w:rPr>
          </w:pPr>
          <w:proofErr w:type="spellStart"/>
          <w:r w:rsidRPr="00E333DF">
            <w:rPr>
              <w:rFonts w:ascii="Times New Roman" w:eastAsia="Times New Roman" w:hAnsi="Times New Roman" w:cs="Times New Roman"/>
              <w:sz w:val="24"/>
            </w:rPr>
            <w:t>Tsampouris</w:t>
          </w:r>
          <w:proofErr w:type="spellEnd"/>
          <w:r w:rsidRPr="00E333DF">
            <w:rPr>
              <w:rFonts w:ascii="Times New Roman" w:eastAsia="Times New Roman" w:hAnsi="Times New Roman" w:cs="Times New Roman"/>
              <w:sz w:val="24"/>
            </w:rPr>
            <w:t xml:space="preserve">, G. (2022). </w:t>
          </w:r>
          <w:r w:rsidRPr="00447265">
            <w:rPr>
              <w:rFonts w:ascii="Times New Roman" w:eastAsia="Times New Roman" w:hAnsi="Times New Roman" w:cs="Times New Roman"/>
              <w:sz w:val="24"/>
            </w:rPr>
            <w:t xml:space="preserve">La relación de las habilidades metacognitivas de los estudiantes con TDAH con su competencia matemática con el uso de las </w:t>
          </w:r>
          <w:proofErr w:type="spellStart"/>
          <w:r w:rsidRPr="00447265">
            <w:rPr>
              <w:rFonts w:ascii="Times New Roman" w:eastAsia="Times New Roman" w:hAnsi="Times New Roman" w:cs="Times New Roman"/>
              <w:sz w:val="24"/>
            </w:rPr>
            <w:t>TIC’s</w:t>
          </w:r>
          <w:proofErr w:type="spellEnd"/>
          <w:r w:rsidRPr="00447265">
            <w:rPr>
              <w:rFonts w:ascii="Times New Roman" w:eastAsia="Times New Roman" w:hAnsi="Times New Roman" w:cs="Times New Roman"/>
              <w:sz w:val="24"/>
            </w:rPr>
            <w:t xml:space="preserve">. </w:t>
          </w:r>
          <w:r w:rsidRPr="00447265">
            <w:rPr>
              <w:rFonts w:ascii="Times New Roman" w:eastAsia="Times New Roman" w:hAnsi="Times New Roman" w:cs="Times New Roman"/>
              <w:i/>
              <w:iCs/>
              <w:sz w:val="24"/>
            </w:rPr>
            <w:t>EDMETIC</w:t>
          </w:r>
          <w:r w:rsidRPr="00447265">
            <w:rPr>
              <w:rFonts w:ascii="Times New Roman" w:eastAsia="Times New Roman" w:hAnsi="Times New Roman" w:cs="Times New Roman"/>
              <w:sz w:val="24"/>
            </w:rPr>
            <w:t xml:space="preserve">, </w:t>
          </w:r>
          <w:r w:rsidRPr="00447265">
            <w:rPr>
              <w:rFonts w:ascii="Times New Roman" w:eastAsia="Times New Roman" w:hAnsi="Times New Roman" w:cs="Times New Roman"/>
              <w:i/>
              <w:iCs/>
              <w:sz w:val="24"/>
            </w:rPr>
            <w:t>11</w:t>
          </w:r>
          <w:r w:rsidRPr="00447265">
            <w:rPr>
              <w:rFonts w:ascii="Times New Roman" w:eastAsia="Times New Roman" w:hAnsi="Times New Roman" w:cs="Times New Roman"/>
              <w:sz w:val="24"/>
            </w:rPr>
            <w:t xml:space="preserve">(2), 9–9. </w:t>
          </w:r>
          <w:hyperlink r:id="rId28" w:history="1">
            <w:r w:rsidR="00A041B1" w:rsidRPr="00447265">
              <w:rPr>
                <w:rStyle w:val="Hipervnculo"/>
                <w:rFonts w:ascii="Times New Roman" w:eastAsia="Times New Roman" w:hAnsi="Times New Roman" w:cs="Times New Roman"/>
                <w:color w:val="auto"/>
                <w:sz w:val="24"/>
              </w:rPr>
              <w:t>https://doi.org/10.21071/EDMETIC.V11I2.14569</w:t>
            </w:r>
          </w:hyperlink>
          <w:r w:rsidR="00A041B1" w:rsidRPr="00447265">
            <w:rPr>
              <w:rFonts w:ascii="Times New Roman" w:eastAsia="Times New Roman" w:hAnsi="Times New Roman" w:cs="Times New Roman"/>
              <w:sz w:val="24"/>
            </w:rPr>
            <w:t>.</w:t>
          </w:r>
        </w:p>
      </w:sdtContent>
    </w:sdt>
    <w:p w14:paraId="3FEA4321" w14:textId="77777777" w:rsidR="00285673" w:rsidRDefault="00A41E4A" w:rsidP="00441DC7">
      <w:pPr>
        <w:widowControl w:val="0"/>
        <w:spacing w:after="120" w:line="360" w:lineRule="auto"/>
        <w:jc w:val="both"/>
        <w:rPr>
          <w:rFonts w:ascii="Times New Roman" w:eastAsia="Times New Roman" w:hAnsi="Times New Roman" w:cs="Times New Roman"/>
          <w:b/>
          <w:sz w:val="24"/>
          <w:szCs w:val="24"/>
          <w:lang w:eastAsia="es-ES"/>
        </w:rPr>
      </w:pPr>
      <w:r w:rsidRPr="003921C9">
        <w:rPr>
          <w:rFonts w:ascii="Times New Roman" w:eastAsia="Times New Roman" w:hAnsi="Times New Roman" w:cs="Times New Roman"/>
          <w:b/>
          <w:sz w:val="24"/>
          <w:szCs w:val="24"/>
          <w:lang w:eastAsia="es-ES"/>
        </w:rPr>
        <w:t>DECLARACIÓN DE CONFLICTO Y CONTRIBUCIÓN DE LOS AUTORES</w:t>
      </w:r>
    </w:p>
    <w:p w14:paraId="51C7DDC9" w14:textId="77777777" w:rsidR="001F6D23" w:rsidRPr="00531D56" w:rsidRDefault="001F6D23" w:rsidP="001F6D23">
      <w:pPr>
        <w:spacing w:line="360" w:lineRule="auto"/>
        <w:jc w:val="both"/>
        <w:rPr>
          <w:sz w:val="24"/>
        </w:rPr>
      </w:pPr>
      <w:r w:rsidRPr="003921C9">
        <w:rPr>
          <w:rFonts w:ascii="Times New Roman" w:eastAsia="Calibri" w:hAnsi="Times New Roman" w:cs="Times New Roman"/>
          <w:sz w:val="24"/>
          <w:szCs w:val="24"/>
          <w:lang w:val="es-MX"/>
        </w:rPr>
        <w:t>Los autores declaran que este manuscrito es original y no se ha enviado a otra revista. Somos responsables del contenido recogido en el artículo y en él no existen plagios ni conflictos de interés ni éticos.</w:t>
      </w:r>
    </w:p>
    <w:p w14:paraId="71467BD7" w14:textId="2C050C6D" w:rsidR="0095779C" w:rsidRDefault="00285673" w:rsidP="0095779C">
      <w:pPr>
        <w:widowControl w:val="0"/>
        <w:spacing w:after="120" w:line="360" w:lineRule="auto"/>
        <w:jc w:val="both"/>
        <w:rPr>
          <w:rFonts w:ascii="Times New Roman" w:eastAsia="Times New Roman" w:hAnsi="Times New Roman" w:cs="Times New Roman"/>
          <w:bCs/>
          <w:sz w:val="24"/>
          <w:szCs w:val="24"/>
          <w:lang w:eastAsia="es-ES"/>
        </w:rPr>
      </w:pPr>
      <w:r w:rsidRPr="00285673">
        <w:rPr>
          <w:rFonts w:ascii="Times New Roman" w:eastAsia="Times New Roman" w:hAnsi="Times New Roman" w:cs="Times New Roman"/>
          <w:sz w:val="24"/>
          <w:szCs w:val="24"/>
          <w:lang w:eastAsia="es-ES"/>
        </w:rPr>
        <w:t xml:space="preserve">El </w:t>
      </w:r>
      <w:proofErr w:type="gramStart"/>
      <w:r w:rsidRPr="00285673">
        <w:rPr>
          <w:rFonts w:ascii="Times New Roman" w:eastAsia="Times New Roman" w:hAnsi="Times New Roman" w:cs="Times New Roman"/>
          <w:sz w:val="24"/>
          <w:szCs w:val="24"/>
          <w:lang w:eastAsia="es-ES"/>
        </w:rPr>
        <w:t xml:space="preserve">autor </w:t>
      </w:r>
      <w:r w:rsidR="00A41E4A" w:rsidRPr="00285673">
        <w:rPr>
          <w:rFonts w:ascii="Times New Roman" w:eastAsia="Times New Roman" w:hAnsi="Times New Roman" w:cs="Times New Roman"/>
          <w:sz w:val="24"/>
          <w:szCs w:val="24"/>
          <w:lang w:eastAsia="es-ES"/>
        </w:rPr>
        <w:t xml:space="preserve"> </w:t>
      </w:r>
      <w:r w:rsidRPr="00285673">
        <w:rPr>
          <w:rFonts w:ascii="Times New Roman" w:hAnsi="Times New Roman" w:cs="Times New Roman"/>
          <w:sz w:val="24"/>
          <w:szCs w:val="24"/>
        </w:rPr>
        <w:t>Javier</w:t>
      </w:r>
      <w:proofErr w:type="gramEnd"/>
      <w:r w:rsidRPr="00285673">
        <w:rPr>
          <w:rFonts w:ascii="Times New Roman" w:hAnsi="Times New Roman" w:cs="Times New Roman"/>
          <w:sz w:val="24"/>
          <w:szCs w:val="24"/>
        </w:rPr>
        <w:t xml:space="preserve"> Eduardo Guevara Anchaluiza</w:t>
      </w:r>
      <w:r>
        <w:rPr>
          <w:rFonts w:ascii="Times New Roman" w:hAnsi="Times New Roman" w:cs="Times New Roman"/>
          <w:sz w:val="24"/>
          <w:szCs w:val="24"/>
        </w:rPr>
        <w:t>, contribuyó con la conceptualización, el análisis de datos, la investigación y su metodología</w:t>
      </w:r>
      <w:r w:rsidR="00D44120">
        <w:rPr>
          <w:rFonts w:ascii="Times New Roman" w:hAnsi="Times New Roman" w:cs="Times New Roman"/>
          <w:sz w:val="24"/>
          <w:szCs w:val="24"/>
        </w:rPr>
        <w:t xml:space="preserve"> y en la redacción del borrador original</w:t>
      </w:r>
      <w:r>
        <w:rPr>
          <w:rFonts w:ascii="Times New Roman" w:hAnsi="Times New Roman" w:cs="Times New Roman"/>
          <w:sz w:val="24"/>
          <w:szCs w:val="24"/>
        </w:rPr>
        <w:t>.</w:t>
      </w:r>
      <w:r w:rsidR="00F8691A">
        <w:rPr>
          <w:rFonts w:ascii="Times New Roman" w:hAnsi="Times New Roman" w:cs="Times New Roman"/>
          <w:sz w:val="24"/>
          <w:szCs w:val="24"/>
        </w:rPr>
        <w:t xml:space="preserve"> </w:t>
      </w:r>
      <w:r w:rsidR="00D44120">
        <w:rPr>
          <w:rFonts w:ascii="Times New Roman" w:hAnsi="Times New Roman" w:cs="Times New Roman"/>
          <w:sz w:val="24"/>
          <w:szCs w:val="24"/>
        </w:rPr>
        <w:t xml:space="preserve">El autor </w:t>
      </w:r>
      <w:proofErr w:type="spellStart"/>
      <w:r w:rsidR="00D44120">
        <w:rPr>
          <w:rFonts w:ascii="Times New Roman" w:hAnsi="Times New Roman" w:cs="Times New Roman"/>
          <w:sz w:val="24"/>
          <w:szCs w:val="24"/>
        </w:rPr>
        <w:t>Segifredo</w:t>
      </w:r>
      <w:proofErr w:type="spellEnd"/>
      <w:r w:rsidR="00D44120">
        <w:rPr>
          <w:rFonts w:ascii="Times New Roman" w:hAnsi="Times New Roman" w:cs="Times New Roman"/>
          <w:sz w:val="24"/>
          <w:szCs w:val="24"/>
        </w:rPr>
        <w:t xml:space="preserve"> Luis </w:t>
      </w:r>
      <w:r w:rsidR="0095779C">
        <w:rPr>
          <w:rFonts w:ascii="Times New Roman" w:hAnsi="Times New Roman" w:cs="Times New Roman"/>
          <w:sz w:val="24"/>
          <w:szCs w:val="24"/>
        </w:rPr>
        <w:t>González</w:t>
      </w:r>
      <w:r w:rsidR="00D44120">
        <w:rPr>
          <w:rFonts w:ascii="Times New Roman" w:hAnsi="Times New Roman" w:cs="Times New Roman"/>
          <w:sz w:val="24"/>
          <w:szCs w:val="24"/>
        </w:rPr>
        <w:t xml:space="preserve"> Bello, contribuyó con la conceptualización, la investigación y su metodología</w:t>
      </w:r>
      <w:r w:rsidR="0095779C">
        <w:rPr>
          <w:rFonts w:ascii="Times New Roman" w:hAnsi="Times New Roman" w:cs="Times New Roman"/>
          <w:sz w:val="24"/>
          <w:szCs w:val="24"/>
        </w:rPr>
        <w:t xml:space="preserve"> y se ocupó de la </w:t>
      </w:r>
      <w:r w:rsidR="0095779C" w:rsidRPr="0095779C">
        <w:rPr>
          <w:rFonts w:ascii="Times New Roman" w:eastAsia="Times New Roman" w:hAnsi="Times New Roman" w:cs="Times New Roman"/>
          <w:bCs/>
          <w:sz w:val="24"/>
          <w:szCs w:val="24"/>
          <w:lang w:eastAsia="es-ES"/>
        </w:rPr>
        <w:t>revisión y edición.</w:t>
      </w:r>
    </w:p>
    <w:p w14:paraId="6A6EEB2D" w14:textId="77777777" w:rsidR="001F6D23" w:rsidRPr="00531D56" w:rsidRDefault="001F6D23">
      <w:pPr>
        <w:spacing w:line="360" w:lineRule="auto"/>
        <w:jc w:val="both"/>
        <w:rPr>
          <w:sz w:val="24"/>
        </w:rPr>
      </w:pPr>
    </w:p>
    <w:sectPr w:rsidR="001F6D23" w:rsidRPr="00531D56" w:rsidSect="00E333DF">
      <w:headerReference w:type="default" r:id="rId29"/>
      <w:footerReference w:type="default" r:id="rId30"/>
      <w:pgSz w:w="12240" w:h="15840"/>
      <w:pgMar w:top="1980" w:right="1440" w:bottom="2970" w:left="1350" w:header="810" w:footer="451" w:gutter="0"/>
      <w:pgNumType w:start="1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ACD2" w14:textId="77777777" w:rsidR="003C458E" w:rsidRDefault="003C458E" w:rsidP="00531D56">
      <w:pPr>
        <w:spacing w:after="0" w:line="240" w:lineRule="auto"/>
      </w:pPr>
      <w:r>
        <w:separator/>
      </w:r>
    </w:p>
  </w:endnote>
  <w:endnote w:type="continuationSeparator" w:id="0">
    <w:p w14:paraId="21C5723C" w14:textId="77777777" w:rsidR="003C458E" w:rsidRDefault="003C458E"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575339"/>
      <w:docPartObj>
        <w:docPartGallery w:val="Page Numbers (Bottom of Page)"/>
        <w:docPartUnique/>
      </w:docPartObj>
    </w:sdtPr>
    <w:sdtContent>
      <w:p w14:paraId="097B17E6" w14:textId="77777777" w:rsidR="00E333DF" w:rsidRDefault="00E333DF">
        <w:pPr>
          <w:pStyle w:val="Piedepgina"/>
          <w:jc w:val="center"/>
        </w:pPr>
      </w:p>
      <w:tbl>
        <w:tblPr>
          <w:tblW w:w="10085" w:type="dxa"/>
          <w:jc w:val="center"/>
          <w:tblLook w:val="04A0" w:firstRow="1" w:lastRow="0" w:firstColumn="1" w:lastColumn="0" w:noHBand="0" w:noVBand="1"/>
        </w:tblPr>
        <w:tblGrid>
          <w:gridCol w:w="2090"/>
          <w:gridCol w:w="7995"/>
        </w:tblGrid>
        <w:tr w:rsidR="00E333DF" w:rsidRPr="00E333DF" w14:paraId="7E744F3F"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5250764B" w14:textId="77777777" w:rsidR="00E333DF" w:rsidRPr="00E333DF" w:rsidRDefault="00E333DF" w:rsidP="00E333DF">
              <w:pPr>
                <w:spacing w:after="0" w:line="240" w:lineRule="auto"/>
                <w:rPr>
                  <w:rFonts w:ascii="Calibri" w:eastAsia="Calibri" w:hAnsi="Calibri" w:cs="Times New Roman"/>
                  <w:b/>
                  <w:color w:val="FFFFFF"/>
                  <w:lang w:val="en-US"/>
                </w:rPr>
              </w:pPr>
              <w:r w:rsidRPr="00E333DF">
                <w:rPr>
                  <w:rFonts w:ascii="Calibri" w:eastAsia="Calibri" w:hAnsi="Calibri" w:cs="Times New Roman"/>
                  <w:b/>
                  <w:noProof/>
                  <w:color w:val="FFFFFF"/>
                  <w:lang w:val="en-US"/>
                </w:rPr>
                <w:drawing>
                  <wp:inline distT="0" distB="0" distL="0" distR="0" wp14:anchorId="310B0E89" wp14:editId="1039755D">
                    <wp:extent cx="1181100" cy="411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73D70DBC" w14:textId="77777777" w:rsidR="00E333DF" w:rsidRPr="00E333DF" w:rsidRDefault="00E333DF" w:rsidP="00E333DF">
              <w:pPr>
                <w:spacing w:after="0" w:line="240" w:lineRule="auto"/>
                <w:rPr>
                  <w:rFonts w:ascii="Calibri" w:eastAsia="Calibri" w:hAnsi="Calibri" w:cs="Times New Roman"/>
                  <w:color w:val="FFFFFF"/>
                  <w:sz w:val="20"/>
                  <w:lang w:val="es-CU"/>
                </w:rPr>
              </w:pPr>
              <w:r w:rsidRPr="00E333DF">
                <w:rPr>
                  <w:rFonts w:ascii="Calibri" w:eastAsia="Calibri" w:hAnsi="Calibri" w:cs="Times New Roman"/>
                  <w:color w:val="FFFFFF"/>
                  <w:sz w:val="20"/>
                  <w:lang w:val="es-CU"/>
                </w:rPr>
                <w:t xml:space="preserve">Artículo de acceso abierto distribuido bajo los términos de la licencia Creative Commons. </w:t>
              </w:r>
            </w:p>
            <w:p w14:paraId="1C36D41E" w14:textId="77777777" w:rsidR="00E333DF" w:rsidRPr="00E333DF" w:rsidRDefault="00E333DF" w:rsidP="00E333DF">
              <w:pPr>
                <w:spacing w:after="0" w:line="240" w:lineRule="auto"/>
                <w:rPr>
                  <w:rFonts w:ascii="Calibri" w:eastAsia="Calibri" w:hAnsi="Calibri" w:cs="Times New Roman"/>
                  <w:b/>
                  <w:color w:val="FFFFFF"/>
                  <w:lang w:val="es-CU"/>
                </w:rPr>
              </w:pPr>
              <w:r w:rsidRPr="00E333DF">
                <w:rPr>
                  <w:rFonts w:ascii="Calibri" w:eastAsia="Calibri" w:hAnsi="Calibri" w:cs="Times New Roman"/>
                  <w:color w:val="FFFFFF"/>
                  <w:sz w:val="20"/>
                  <w:lang w:val="es-CU"/>
                </w:rPr>
                <w:t>Reconocimiento-No Comercial 4.0 Internacional (CC BY-NC 4.0)</w:t>
              </w:r>
            </w:p>
          </w:tc>
        </w:tr>
        <w:tr w:rsidR="00E333DF" w:rsidRPr="00E333DF" w14:paraId="60297219"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4F11279C" w14:textId="77777777" w:rsidR="00E333DF" w:rsidRPr="00E333DF" w:rsidRDefault="00E333DF" w:rsidP="00E333DF">
              <w:pPr>
                <w:spacing w:after="0" w:line="240" w:lineRule="auto"/>
                <w:jc w:val="center"/>
                <w:rPr>
                  <w:rFonts w:ascii="Calibri" w:eastAsia="Calibri" w:hAnsi="Calibri" w:cs="Times New Roman"/>
                  <w:color w:val="FFFFFF"/>
                  <w:sz w:val="20"/>
                  <w:lang w:val="es-CU"/>
                </w:rPr>
              </w:pPr>
              <w:r w:rsidRPr="00E333DF">
                <w:rPr>
                  <w:rFonts w:ascii="Calibri" w:eastAsia="Calibri" w:hAnsi="Calibri" w:cs="Times New Roman"/>
                  <w:color w:val="833C0B"/>
                  <w:sz w:val="20"/>
                  <w:lang w:val="es-CU"/>
                </w:rPr>
                <w:t>Calle 41 No. 3406 e/34 y 36 Playa, La Habana, Cuba.    /   revista@iccp.rimed.cu   /   www.cienciaspedagogicas.rimed.cu</w:t>
              </w:r>
            </w:p>
          </w:tc>
        </w:tr>
      </w:tbl>
      <w:p w14:paraId="292D3249" w14:textId="59351590" w:rsidR="00E333DF" w:rsidRDefault="00E333DF" w:rsidP="00E333DF">
        <w:pPr>
          <w:pStyle w:val="Piedepgina"/>
          <w:jc w:val="center"/>
        </w:pPr>
        <w:r>
          <w:fldChar w:fldCharType="begin"/>
        </w:r>
        <w:r>
          <w:instrText>PAGE   \* MERGEFORMAT</w:instrText>
        </w:r>
        <w:r>
          <w:fldChar w:fldCharType="separate"/>
        </w:r>
        <w:r>
          <w:t>2</w:t>
        </w:r>
        <w:r>
          <w:fldChar w:fldCharType="end"/>
        </w:r>
      </w:p>
    </w:sdtContent>
  </w:sdt>
  <w:p w14:paraId="429ADE55"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4AA4" w14:textId="77777777" w:rsidR="003C458E" w:rsidRDefault="003C458E" w:rsidP="00531D56">
      <w:pPr>
        <w:spacing w:after="0" w:line="240" w:lineRule="auto"/>
      </w:pPr>
      <w:r>
        <w:separator/>
      </w:r>
    </w:p>
  </w:footnote>
  <w:footnote w:type="continuationSeparator" w:id="0">
    <w:p w14:paraId="64C2DA37" w14:textId="77777777" w:rsidR="003C458E" w:rsidRDefault="003C458E" w:rsidP="00531D56">
      <w:pPr>
        <w:spacing w:after="0" w:line="240" w:lineRule="auto"/>
      </w:pPr>
      <w:r>
        <w:continuationSeparator/>
      </w:r>
    </w:p>
  </w:footnote>
  <w:footnote w:id="1">
    <w:p w14:paraId="45D951F4" w14:textId="5D79189B" w:rsidR="00F51A5B" w:rsidRDefault="00F67BCE">
      <w:pPr>
        <w:pStyle w:val="Textonotapie"/>
      </w:pPr>
      <w:r>
        <w:rPr>
          <w:rStyle w:val="Refdenotaalpie"/>
        </w:rPr>
        <w:footnoteRef/>
      </w:r>
      <w:r>
        <w:t xml:space="preserve"> </w:t>
      </w:r>
      <w:r w:rsidR="00DC09D1">
        <w:t xml:space="preserve">Inspector </w:t>
      </w:r>
      <w:r w:rsidR="00074A8F">
        <w:t xml:space="preserve">en la </w:t>
      </w:r>
      <w:r w:rsidR="00DC09D1">
        <w:t xml:space="preserve">Unidad Educativa “Las </w:t>
      </w:r>
      <w:r w:rsidR="008F1A09">
        <w:t>Américas</w:t>
      </w:r>
      <w:r w:rsidR="00DC09D1">
        <w:t>”, Ambato, Ecuador.</w:t>
      </w:r>
    </w:p>
    <w:p w14:paraId="1F215239" w14:textId="055AF36C" w:rsidR="00F67BCE" w:rsidRPr="00F51A5B" w:rsidRDefault="00F51A5B">
      <w:pPr>
        <w:pStyle w:val="Textonotapie"/>
      </w:pPr>
      <w:r w:rsidRPr="00F51A5B">
        <w:rPr>
          <w:vertAlign w:val="superscript"/>
        </w:rPr>
        <w:t>2</w:t>
      </w:r>
      <w:r w:rsidR="00F67BCE" w:rsidRPr="00F51A5B">
        <w:rPr>
          <w:vertAlign w:val="superscript"/>
        </w:rPr>
        <w:t xml:space="preserve"> </w:t>
      </w:r>
      <w:proofErr w:type="gramStart"/>
      <w:r>
        <w:t>Profesor</w:t>
      </w:r>
      <w:proofErr w:type="gramEnd"/>
      <w:r>
        <w:t xml:space="preserve"> de Física </w:t>
      </w:r>
      <w:r w:rsidR="008E147F">
        <w:t xml:space="preserve">e Investigador </w:t>
      </w:r>
      <w:r>
        <w:t>en la Universidad de Ciencias Pedagógicas “Enrique José Varona”, La Habana, Cuba.</w:t>
      </w:r>
      <w:r w:rsidR="00447265" w:rsidRPr="00447265">
        <w:t xml:space="preserve"> Doctor en Ciencias Pedagógicas, Investigador Titular, Profesor Titular y Profesor Consultante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0"/>
      <w:gridCol w:w="3840"/>
    </w:tblGrid>
    <w:tr w:rsidR="00447265" w:rsidRPr="00447265" w14:paraId="0E725161" w14:textId="77777777" w:rsidTr="00BB5152">
      <w:trPr>
        <w:trHeight w:val="769"/>
        <w:jc w:val="center"/>
      </w:trPr>
      <w:tc>
        <w:tcPr>
          <w:tcW w:w="5600" w:type="dxa"/>
          <w:tcMar>
            <w:top w:w="72" w:type="dxa"/>
            <w:left w:w="115" w:type="dxa"/>
            <w:bottom w:w="72" w:type="dxa"/>
            <w:right w:w="115" w:type="dxa"/>
          </w:tcMar>
          <w:vAlign w:val="center"/>
        </w:tcPr>
        <w:p w14:paraId="4D4BC648" w14:textId="77777777" w:rsidR="00447265" w:rsidRPr="00447265" w:rsidRDefault="00447265" w:rsidP="00447265">
          <w:pPr>
            <w:spacing w:after="0" w:line="240" w:lineRule="auto"/>
            <w:jc w:val="center"/>
            <w:rPr>
              <w:rFonts w:ascii="Arial" w:eastAsia="Calibri" w:hAnsi="Arial" w:cs="Arial"/>
              <w:b/>
              <w:sz w:val="28"/>
              <w:szCs w:val="24"/>
            </w:rPr>
          </w:pPr>
          <w:bookmarkStart w:id="21" w:name="_Hlk222664986"/>
          <w:r w:rsidRPr="00447265">
            <w:rPr>
              <w:rFonts w:ascii="Calibri" w:eastAsia="Calibri" w:hAnsi="Calibri" w:cs="Times New Roman"/>
              <w:noProof/>
              <w:lang w:eastAsia="es-ES"/>
            </w:rPr>
            <w:drawing>
              <wp:inline distT="0" distB="0" distL="0" distR="0" wp14:anchorId="520E2BF9" wp14:editId="04B9E09A">
                <wp:extent cx="3400425"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6F02937E" w14:textId="77777777" w:rsidR="00447265" w:rsidRPr="00447265" w:rsidRDefault="00447265" w:rsidP="00447265">
          <w:pPr>
            <w:spacing w:after="0" w:line="240" w:lineRule="auto"/>
            <w:jc w:val="center"/>
            <w:rPr>
              <w:rFonts w:ascii="Calibri" w:eastAsia="Calibri" w:hAnsi="Calibri" w:cs="Times New Roman"/>
              <w:b/>
              <w:color w:val="FFFFFF"/>
            </w:rPr>
          </w:pPr>
          <w:r w:rsidRPr="00447265">
            <w:rPr>
              <w:rFonts w:ascii="Calibri" w:eastAsia="Calibri" w:hAnsi="Calibri" w:cs="Times New Roman"/>
              <w:b/>
              <w:color w:val="FFFFFF"/>
            </w:rPr>
            <w:t>ISSN: 1605 – 5888    RNPS: 1844</w:t>
          </w:r>
        </w:p>
        <w:p w14:paraId="50E132B9" w14:textId="5AF6BB18" w:rsidR="00447265" w:rsidRPr="00447265" w:rsidRDefault="00447265" w:rsidP="00447265">
          <w:pPr>
            <w:spacing w:after="0" w:line="240" w:lineRule="auto"/>
            <w:jc w:val="center"/>
            <w:rPr>
              <w:rFonts w:ascii="Calibri" w:eastAsia="Calibri" w:hAnsi="Calibri" w:cs="Times New Roman"/>
              <w:b/>
              <w:color w:val="FFFFFF"/>
            </w:rPr>
          </w:pPr>
          <w:r w:rsidRPr="00447265">
            <w:rPr>
              <w:rFonts w:ascii="Calibri" w:eastAsia="Calibri" w:hAnsi="Calibri" w:cs="Times New Roman"/>
              <w:b/>
              <w:color w:val="FFFFFF"/>
            </w:rPr>
            <w:t xml:space="preserve">V.19. </w:t>
          </w:r>
          <w:r>
            <w:rPr>
              <w:rFonts w:ascii="Calibri" w:eastAsia="Calibri" w:hAnsi="Calibri" w:cs="Times New Roman"/>
              <w:b/>
              <w:color w:val="FFFFFF"/>
            </w:rPr>
            <w:t xml:space="preserve">Enero-abril. </w:t>
          </w:r>
          <w:r w:rsidRPr="00447265">
            <w:rPr>
              <w:rFonts w:ascii="Calibri" w:eastAsia="Calibri" w:hAnsi="Calibri" w:cs="Times New Roman"/>
              <w:b/>
              <w:color w:val="FFFFFF"/>
            </w:rPr>
            <w:t>Año 2026, 4ta Etapa</w:t>
          </w:r>
        </w:p>
        <w:p w14:paraId="6A63B70D" w14:textId="10C041B3" w:rsidR="00447265" w:rsidRPr="00447265" w:rsidRDefault="00447265" w:rsidP="00447265">
          <w:pPr>
            <w:spacing w:after="0" w:line="240" w:lineRule="auto"/>
            <w:jc w:val="center"/>
            <w:rPr>
              <w:rFonts w:ascii="Arial" w:eastAsia="Calibri" w:hAnsi="Arial" w:cs="Arial"/>
              <w:b/>
              <w:sz w:val="28"/>
              <w:szCs w:val="24"/>
            </w:rPr>
          </w:pPr>
          <w:r w:rsidRPr="00447265">
            <w:rPr>
              <w:rFonts w:ascii="Calibri" w:eastAsia="Calibri" w:hAnsi="Calibri" w:cs="Times New Roman"/>
              <w:b/>
              <w:color w:val="FFFFFF"/>
            </w:rPr>
            <w:t xml:space="preserve">Págs. </w:t>
          </w:r>
          <w:r w:rsidR="00E333DF">
            <w:rPr>
              <w:rFonts w:ascii="Calibri" w:eastAsia="Calibri" w:hAnsi="Calibri" w:cs="Times New Roman"/>
              <w:b/>
              <w:color w:val="FFFFFF"/>
            </w:rPr>
            <w:t>153-168</w:t>
          </w:r>
        </w:p>
      </w:tc>
    </w:tr>
    <w:tr w:rsidR="00447265" w:rsidRPr="00447265" w14:paraId="2EDC3C9D" w14:textId="77777777" w:rsidTr="00BB5152">
      <w:trPr>
        <w:jc w:val="center"/>
      </w:trPr>
      <w:tc>
        <w:tcPr>
          <w:tcW w:w="9440" w:type="dxa"/>
          <w:gridSpan w:val="2"/>
          <w:shd w:val="clear" w:color="auto" w:fill="046804"/>
          <w:tcMar>
            <w:top w:w="72" w:type="dxa"/>
            <w:left w:w="115" w:type="dxa"/>
            <w:bottom w:w="72" w:type="dxa"/>
            <w:right w:w="115" w:type="dxa"/>
          </w:tcMar>
          <w:vAlign w:val="center"/>
        </w:tcPr>
        <w:p w14:paraId="52A8C00B" w14:textId="77777777" w:rsidR="00447265" w:rsidRPr="00447265" w:rsidRDefault="00447265" w:rsidP="00447265">
          <w:pPr>
            <w:spacing w:after="0" w:line="240" w:lineRule="auto"/>
            <w:jc w:val="center"/>
            <w:rPr>
              <w:rFonts w:ascii="Calibri" w:eastAsia="Calibri" w:hAnsi="Calibri" w:cs="Times New Roman"/>
              <w:b/>
              <w:color w:val="FFFFFF"/>
            </w:rPr>
          </w:pPr>
          <w:r w:rsidRPr="00447265">
            <w:rPr>
              <w:rFonts w:ascii="Calibri" w:eastAsia="Calibri" w:hAnsi="Calibri" w:cs="Times New Roman"/>
              <w:b/>
              <w:color w:val="FFFFFF"/>
            </w:rPr>
            <w:t xml:space="preserve">Año del Centenario del </w:t>
          </w:r>
          <w:proofErr w:type="gramStart"/>
          <w:r w:rsidRPr="00447265">
            <w:rPr>
              <w:rFonts w:ascii="Calibri" w:eastAsia="Calibri" w:hAnsi="Calibri" w:cs="Times New Roman"/>
              <w:b/>
              <w:color w:val="FFFFFF"/>
            </w:rPr>
            <w:t>Comandante</w:t>
          </w:r>
          <w:proofErr w:type="gramEnd"/>
          <w:r w:rsidRPr="00447265">
            <w:rPr>
              <w:rFonts w:ascii="Calibri" w:eastAsia="Calibri" w:hAnsi="Calibri" w:cs="Times New Roman"/>
              <w:b/>
              <w:color w:val="FFFFFF"/>
            </w:rPr>
            <w:t xml:space="preserve"> en </w:t>
          </w:r>
          <w:proofErr w:type="gramStart"/>
          <w:r w:rsidRPr="00447265">
            <w:rPr>
              <w:rFonts w:ascii="Calibri" w:eastAsia="Calibri" w:hAnsi="Calibri" w:cs="Times New Roman"/>
              <w:b/>
              <w:color w:val="FFFFFF"/>
            </w:rPr>
            <w:t>Jefe</w:t>
          </w:r>
          <w:proofErr w:type="gramEnd"/>
          <w:r w:rsidRPr="00447265">
            <w:rPr>
              <w:rFonts w:ascii="Calibri" w:eastAsia="Calibri" w:hAnsi="Calibri" w:cs="Times New Roman"/>
              <w:b/>
              <w:color w:val="FFFFFF"/>
            </w:rPr>
            <w:t xml:space="preserve"> Fidel Castro Ruz y el 50 Aniversario del ICCP</w:t>
          </w:r>
        </w:p>
      </w:tc>
    </w:tr>
    <w:bookmarkEnd w:id="21"/>
  </w:tbl>
  <w:p w14:paraId="27DD3763"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B4FAF"/>
    <w:multiLevelType w:val="hybridMultilevel"/>
    <w:tmpl w:val="453432AE"/>
    <w:lvl w:ilvl="0" w:tplc="5C0A000F">
      <w:start w:val="1"/>
      <w:numFmt w:val="decimal"/>
      <w:lvlText w:val="%1."/>
      <w:lvlJc w:val="left"/>
      <w:pPr>
        <w:ind w:left="240" w:hanging="360"/>
      </w:pPr>
    </w:lvl>
    <w:lvl w:ilvl="1" w:tplc="5C0A0019" w:tentative="1">
      <w:start w:val="1"/>
      <w:numFmt w:val="lowerLetter"/>
      <w:lvlText w:val="%2."/>
      <w:lvlJc w:val="left"/>
      <w:pPr>
        <w:ind w:left="960" w:hanging="360"/>
      </w:pPr>
    </w:lvl>
    <w:lvl w:ilvl="2" w:tplc="5C0A001B" w:tentative="1">
      <w:start w:val="1"/>
      <w:numFmt w:val="lowerRoman"/>
      <w:lvlText w:val="%3."/>
      <w:lvlJc w:val="right"/>
      <w:pPr>
        <w:ind w:left="1680" w:hanging="180"/>
      </w:pPr>
    </w:lvl>
    <w:lvl w:ilvl="3" w:tplc="5C0A000F" w:tentative="1">
      <w:start w:val="1"/>
      <w:numFmt w:val="decimal"/>
      <w:lvlText w:val="%4."/>
      <w:lvlJc w:val="left"/>
      <w:pPr>
        <w:ind w:left="2400" w:hanging="360"/>
      </w:pPr>
    </w:lvl>
    <w:lvl w:ilvl="4" w:tplc="5C0A0019" w:tentative="1">
      <w:start w:val="1"/>
      <w:numFmt w:val="lowerLetter"/>
      <w:lvlText w:val="%5."/>
      <w:lvlJc w:val="left"/>
      <w:pPr>
        <w:ind w:left="3120" w:hanging="360"/>
      </w:pPr>
    </w:lvl>
    <w:lvl w:ilvl="5" w:tplc="5C0A001B" w:tentative="1">
      <w:start w:val="1"/>
      <w:numFmt w:val="lowerRoman"/>
      <w:lvlText w:val="%6."/>
      <w:lvlJc w:val="right"/>
      <w:pPr>
        <w:ind w:left="3840" w:hanging="180"/>
      </w:pPr>
    </w:lvl>
    <w:lvl w:ilvl="6" w:tplc="5C0A000F" w:tentative="1">
      <w:start w:val="1"/>
      <w:numFmt w:val="decimal"/>
      <w:lvlText w:val="%7."/>
      <w:lvlJc w:val="left"/>
      <w:pPr>
        <w:ind w:left="4560" w:hanging="360"/>
      </w:pPr>
    </w:lvl>
    <w:lvl w:ilvl="7" w:tplc="5C0A0019" w:tentative="1">
      <w:start w:val="1"/>
      <w:numFmt w:val="lowerLetter"/>
      <w:lvlText w:val="%8."/>
      <w:lvlJc w:val="left"/>
      <w:pPr>
        <w:ind w:left="5280" w:hanging="360"/>
      </w:pPr>
    </w:lvl>
    <w:lvl w:ilvl="8" w:tplc="5C0A001B" w:tentative="1">
      <w:start w:val="1"/>
      <w:numFmt w:val="lowerRoman"/>
      <w:lvlText w:val="%9."/>
      <w:lvlJc w:val="right"/>
      <w:pPr>
        <w:ind w:left="6000" w:hanging="180"/>
      </w:pPr>
    </w:lvl>
  </w:abstractNum>
  <w:abstractNum w:abstractNumId="3" w15:restartNumberingAfterBreak="0">
    <w:nsid w:val="703C703C"/>
    <w:multiLevelType w:val="hybridMultilevel"/>
    <w:tmpl w:val="E918EB9C"/>
    <w:lvl w:ilvl="0" w:tplc="5C0A0013">
      <w:start w:val="1"/>
      <w:numFmt w:val="upperRoman"/>
      <w:lvlText w:val="%1."/>
      <w:lvlJc w:val="right"/>
      <w:pPr>
        <w:ind w:left="240" w:hanging="360"/>
      </w:pPr>
    </w:lvl>
    <w:lvl w:ilvl="1" w:tplc="5C0A0019" w:tentative="1">
      <w:start w:val="1"/>
      <w:numFmt w:val="lowerLetter"/>
      <w:lvlText w:val="%2."/>
      <w:lvlJc w:val="left"/>
      <w:pPr>
        <w:ind w:left="960" w:hanging="360"/>
      </w:pPr>
    </w:lvl>
    <w:lvl w:ilvl="2" w:tplc="5C0A001B" w:tentative="1">
      <w:start w:val="1"/>
      <w:numFmt w:val="lowerRoman"/>
      <w:lvlText w:val="%3."/>
      <w:lvlJc w:val="right"/>
      <w:pPr>
        <w:ind w:left="1680" w:hanging="180"/>
      </w:pPr>
    </w:lvl>
    <w:lvl w:ilvl="3" w:tplc="5C0A000F" w:tentative="1">
      <w:start w:val="1"/>
      <w:numFmt w:val="decimal"/>
      <w:lvlText w:val="%4."/>
      <w:lvlJc w:val="left"/>
      <w:pPr>
        <w:ind w:left="2400" w:hanging="360"/>
      </w:pPr>
    </w:lvl>
    <w:lvl w:ilvl="4" w:tplc="5C0A0019" w:tentative="1">
      <w:start w:val="1"/>
      <w:numFmt w:val="lowerLetter"/>
      <w:lvlText w:val="%5."/>
      <w:lvlJc w:val="left"/>
      <w:pPr>
        <w:ind w:left="3120" w:hanging="360"/>
      </w:pPr>
    </w:lvl>
    <w:lvl w:ilvl="5" w:tplc="5C0A001B" w:tentative="1">
      <w:start w:val="1"/>
      <w:numFmt w:val="lowerRoman"/>
      <w:lvlText w:val="%6."/>
      <w:lvlJc w:val="right"/>
      <w:pPr>
        <w:ind w:left="3840" w:hanging="180"/>
      </w:pPr>
    </w:lvl>
    <w:lvl w:ilvl="6" w:tplc="5C0A000F" w:tentative="1">
      <w:start w:val="1"/>
      <w:numFmt w:val="decimal"/>
      <w:lvlText w:val="%7."/>
      <w:lvlJc w:val="left"/>
      <w:pPr>
        <w:ind w:left="4560" w:hanging="360"/>
      </w:pPr>
    </w:lvl>
    <w:lvl w:ilvl="7" w:tplc="5C0A0019" w:tentative="1">
      <w:start w:val="1"/>
      <w:numFmt w:val="lowerLetter"/>
      <w:lvlText w:val="%8."/>
      <w:lvlJc w:val="left"/>
      <w:pPr>
        <w:ind w:left="5280" w:hanging="360"/>
      </w:pPr>
    </w:lvl>
    <w:lvl w:ilvl="8" w:tplc="5C0A001B" w:tentative="1">
      <w:start w:val="1"/>
      <w:numFmt w:val="lowerRoman"/>
      <w:lvlText w:val="%9."/>
      <w:lvlJc w:val="right"/>
      <w:pPr>
        <w:ind w:left="6000" w:hanging="180"/>
      </w:pPr>
    </w:lvl>
  </w:abstractNum>
  <w:num w:numId="1" w16cid:durableId="1792435434">
    <w:abstractNumId w:val="0"/>
  </w:num>
  <w:num w:numId="2" w16cid:durableId="1729110315">
    <w:abstractNumId w:val="1"/>
  </w:num>
  <w:num w:numId="3" w16cid:durableId="2047561254">
    <w:abstractNumId w:val="0"/>
  </w:num>
  <w:num w:numId="4" w16cid:durableId="1251428673">
    <w:abstractNumId w:val="2"/>
  </w:num>
  <w:num w:numId="5" w16cid:durableId="1485005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D56"/>
    <w:rsid w:val="0002610F"/>
    <w:rsid w:val="000429F8"/>
    <w:rsid w:val="00074A8F"/>
    <w:rsid w:val="000C7329"/>
    <w:rsid w:val="000D7CB1"/>
    <w:rsid w:val="000F588B"/>
    <w:rsid w:val="001178AC"/>
    <w:rsid w:val="00122B04"/>
    <w:rsid w:val="00143315"/>
    <w:rsid w:val="00156147"/>
    <w:rsid w:val="001950F0"/>
    <w:rsid w:val="001C2E4F"/>
    <w:rsid w:val="001C5151"/>
    <w:rsid w:val="001D6F32"/>
    <w:rsid w:val="001F6D23"/>
    <w:rsid w:val="002004D3"/>
    <w:rsid w:val="0020402C"/>
    <w:rsid w:val="002076A6"/>
    <w:rsid w:val="002214AC"/>
    <w:rsid w:val="0022159A"/>
    <w:rsid w:val="002265BD"/>
    <w:rsid w:val="00255B3C"/>
    <w:rsid w:val="00256837"/>
    <w:rsid w:val="0026601E"/>
    <w:rsid w:val="00285673"/>
    <w:rsid w:val="00285765"/>
    <w:rsid w:val="00290EEA"/>
    <w:rsid w:val="0029120C"/>
    <w:rsid w:val="0029735C"/>
    <w:rsid w:val="002A30CC"/>
    <w:rsid w:val="002B27BF"/>
    <w:rsid w:val="002B2B6E"/>
    <w:rsid w:val="002B3C06"/>
    <w:rsid w:val="002E7CC1"/>
    <w:rsid w:val="002F3B00"/>
    <w:rsid w:val="00306A90"/>
    <w:rsid w:val="0033578D"/>
    <w:rsid w:val="00344C94"/>
    <w:rsid w:val="00361C95"/>
    <w:rsid w:val="00371451"/>
    <w:rsid w:val="003747C6"/>
    <w:rsid w:val="0038237D"/>
    <w:rsid w:val="00387B0C"/>
    <w:rsid w:val="003921C9"/>
    <w:rsid w:val="003941FC"/>
    <w:rsid w:val="003B07C3"/>
    <w:rsid w:val="003B28C2"/>
    <w:rsid w:val="003C458E"/>
    <w:rsid w:val="003F40C0"/>
    <w:rsid w:val="003F50E4"/>
    <w:rsid w:val="00402478"/>
    <w:rsid w:val="00411253"/>
    <w:rsid w:val="00424BC2"/>
    <w:rsid w:val="00426491"/>
    <w:rsid w:val="00435F9A"/>
    <w:rsid w:val="00441DC7"/>
    <w:rsid w:val="00447265"/>
    <w:rsid w:val="0046229B"/>
    <w:rsid w:val="00471DEF"/>
    <w:rsid w:val="004727FC"/>
    <w:rsid w:val="004A1B7E"/>
    <w:rsid w:val="004C0AE2"/>
    <w:rsid w:val="004F66AB"/>
    <w:rsid w:val="00501F05"/>
    <w:rsid w:val="0053145D"/>
    <w:rsid w:val="00531D56"/>
    <w:rsid w:val="00544000"/>
    <w:rsid w:val="00544EAE"/>
    <w:rsid w:val="00566A2C"/>
    <w:rsid w:val="005759B1"/>
    <w:rsid w:val="00575C49"/>
    <w:rsid w:val="005867C9"/>
    <w:rsid w:val="00587C32"/>
    <w:rsid w:val="00595944"/>
    <w:rsid w:val="005C4909"/>
    <w:rsid w:val="005E03FB"/>
    <w:rsid w:val="005E0B87"/>
    <w:rsid w:val="005E5685"/>
    <w:rsid w:val="005F384E"/>
    <w:rsid w:val="006044E1"/>
    <w:rsid w:val="0063134D"/>
    <w:rsid w:val="00644D51"/>
    <w:rsid w:val="0065711C"/>
    <w:rsid w:val="00663E4B"/>
    <w:rsid w:val="006767E8"/>
    <w:rsid w:val="00684268"/>
    <w:rsid w:val="00685A25"/>
    <w:rsid w:val="006A4B3F"/>
    <w:rsid w:val="006B7634"/>
    <w:rsid w:val="006D41EF"/>
    <w:rsid w:val="006E13D5"/>
    <w:rsid w:val="006F3666"/>
    <w:rsid w:val="006F4F9F"/>
    <w:rsid w:val="007009B4"/>
    <w:rsid w:val="00700D89"/>
    <w:rsid w:val="00712726"/>
    <w:rsid w:val="00716343"/>
    <w:rsid w:val="00736EC2"/>
    <w:rsid w:val="007467AF"/>
    <w:rsid w:val="00755BAC"/>
    <w:rsid w:val="00761AE5"/>
    <w:rsid w:val="007961DF"/>
    <w:rsid w:val="007A2827"/>
    <w:rsid w:val="007A6AE2"/>
    <w:rsid w:val="007C1741"/>
    <w:rsid w:val="007C40B7"/>
    <w:rsid w:val="007E0DE5"/>
    <w:rsid w:val="007F27AD"/>
    <w:rsid w:val="007F569F"/>
    <w:rsid w:val="00800758"/>
    <w:rsid w:val="00824C74"/>
    <w:rsid w:val="0084675E"/>
    <w:rsid w:val="00880CEE"/>
    <w:rsid w:val="008848B9"/>
    <w:rsid w:val="00891215"/>
    <w:rsid w:val="008B7F35"/>
    <w:rsid w:val="008C4D7D"/>
    <w:rsid w:val="008D3BD8"/>
    <w:rsid w:val="008E147F"/>
    <w:rsid w:val="008F1A09"/>
    <w:rsid w:val="008F3E48"/>
    <w:rsid w:val="008F5A2C"/>
    <w:rsid w:val="00925821"/>
    <w:rsid w:val="009303E9"/>
    <w:rsid w:val="0095779C"/>
    <w:rsid w:val="00965E97"/>
    <w:rsid w:val="00975652"/>
    <w:rsid w:val="009913BB"/>
    <w:rsid w:val="009A0C67"/>
    <w:rsid w:val="009A176D"/>
    <w:rsid w:val="009A5927"/>
    <w:rsid w:val="009C68FC"/>
    <w:rsid w:val="009D4AD5"/>
    <w:rsid w:val="009F3942"/>
    <w:rsid w:val="00A041B1"/>
    <w:rsid w:val="00A22489"/>
    <w:rsid w:val="00A41E4A"/>
    <w:rsid w:val="00AA3D71"/>
    <w:rsid w:val="00AD1030"/>
    <w:rsid w:val="00AD3AE0"/>
    <w:rsid w:val="00B06158"/>
    <w:rsid w:val="00B101EE"/>
    <w:rsid w:val="00B17C35"/>
    <w:rsid w:val="00B25FF6"/>
    <w:rsid w:val="00B6100A"/>
    <w:rsid w:val="00B710D1"/>
    <w:rsid w:val="00B743C5"/>
    <w:rsid w:val="00B75225"/>
    <w:rsid w:val="00B75887"/>
    <w:rsid w:val="00B940D3"/>
    <w:rsid w:val="00BA649D"/>
    <w:rsid w:val="00BB045A"/>
    <w:rsid w:val="00BC740D"/>
    <w:rsid w:val="00BF3379"/>
    <w:rsid w:val="00BF4EC1"/>
    <w:rsid w:val="00C12602"/>
    <w:rsid w:val="00C244C0"/>
    <w:rsid w:val="00C36C09"/>
    <w:rsid w:val="00C63798"/>
    <w:rsid w:val="00C65411"/>
    <w:rsid w:val="00C655F6"/>
    <w:rsid w:val="00C7085A"/>
    <w:rsid w:val="00C9158B"/>
    <w:rsid w:val="00CA603A"/>
    <w:rsid w:val="00CB0CC8"/>
    <w:rsid w:val="00CB2E69"/>
    <w:rsid w:val="00CD0427"/>
    <w:rsid w:val="00CD280E"/>
    <w:rsid w:val="00CE5A6B"/>
    <w:rsid w:val="00CF0E6C"/>
    <w:rsid w:val="00CF5C56"/>
    <w:rsid w:val="00D1495F"/>
    <w:rsid w:val="00D24FED"/>
    <w:rsid w:val="00D4109E"/>
    <w:rsid w:val="00D44120"/>
    <w:rsid w:val="00D44840"/>
    <w:rsid w:val="00D6119C"/>
    <w:rsid w:val="00D64103"/>
    <w:rsid w:val="00D73B7F"/>
    <w:rsid w:val="00D75597"/>
    <w:rsid w:val="00D931F7"/>
    <w:rsid w:val="00DA56F0"/>
    <w:rsid w:val="00DB2300"/>
    <w:rsid w:val="00DB255C"/>
    <w:rsid w:val="00DB44ED"/>
    <w:rsid w:val="00DC02C1"/>
    <w:rsid w:val="00DC09D1"/>
    <w:rsid w:val="00E15327"/>
    <w:rsid w:val="00E170EE"/>
    <w:rsid w:val="00E25F89"/>
    <w:rsid w:val="00E333DF"/>
    <w:rsid w:val="00E4712F"/>
    <w:rsid w:val="00E55087"/>
    <w:rsid w:val="00E70376"/>
    <w:rsid w:val="00E8104A"/>
    <w:rsid w:val="00E865EF"/>
    <w:rsid w:val="00E873A9"/>
    <w:rsid w:val="00ED404D"/>
    <w:rsid w:val="00EE5A9C"/>
    <w:rsid w:val="00EF240F"/>
    <w:rsid w:val="00EF7F1E"/>
    <w:rsid w:val="00F12BF9"/>
    <w:rsid w:val="00F26D74"/>
    <w:rsid w:val="00F36302"/>
    <w:rsid w:val="00F364DC"/>
    <w:rsid w:val="00F446F3"/>
    <w:rsid w:val="00F47A7C"/>
    <w:rsid w:val="00F50498"/>
    <w:rsid w:val="00F51A5B"/>
    <w:rsid w:val="00F67BCE"/>
    <w:rsid w:val="00F8643D"/>
    <w:rsid w:val="00F8691A"/>
    <w:rsid w:val="00F902D3"/>
    <w:rsid w:val="00F931B3"/>
    <w:rsid w:val="00FA21B8"/>
    <w:rsid w:val="00FA669A"/>
    <w:rsid w:val="00FC63B0"/>
    <w:rsid w:val="00FE1BDE"/>
    <w:rsid w:val="00FF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2DFFA"/>
  <w15:docId w15:val="{E7455378-BE1F-45E9-832F-151A40FD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styleId="Refdecomentario">
    <w:name w:val="annotation reference"/>
    <w:basedOn w:val="Fuentedeprrafopredeter"/>
    <w:uiPriority w:val="99"/>
    <w:semiHidden/>
    <w:unhideWhenUsed/>
    <w:rsid w:val="00F67BCE"/>
    <w:rPr>
      <w:sz w:val="16"/>
      <w:szCs w:val="16"/>
    </w:rPr>
  </w:style>
  <w:style w:type="paragraph" w:styleId="Textocomentario">
    <w:name w:val="annotation text"/>
    <w:basedOn w:val="Normal"/>
    <w:link w:val="TextocomentarioCar"/>
    <w:uiPriority w:val="99"/>
    <w:semiHidden/>
    <w:unhideWhenUsed/>
    <w:rsid w:val="00F67B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7BCE"/>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67BCE"/>
    <w:rPr>
      <w:b/>
      <w:bCs/>
    </w:rPr>
  </w:style>
  <w:style w:type="character" w:customStyle="1" w:styleId="AsuntodelcomentarioCar">
    <w:name w:val="Asunto del comentario Car"/>
    <w:basedOn w:val="TextocomentarioCar"/>
    <w:link w:val="Asuntodelcomentario"/>
    <w:uiPriority w:val="99"/>
    <w:semiHidden/>
    <w:rsid w:val="00F67BCE"/>
    <w:rPr>
      <w:b/>
      <w:bCs/>
      <w:sz w:val="20"/>
      <w:szCs w:val="20"/>
      <w:lang w:val="es-ES"/>
    </w:rPr>
  </w:style>
  <w:style w:type="paragraph" w:styleId="Textonotapie">
    <w:name w:val="footnote text"/>
    <w:basedOn w:val="Normal"/>
    <w:link w:val="TextonotapieCar"/>
    <w:uiPriority w:val="99"/>
    <w:semiHidden/>
    <w:unhideWhenUsed/>
    <w:rsid w:val="00F67B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7BCE"/>
    <w:rPr>
      <w:sz w:val="20"/>
      <w:szCs w:val="20"/>
      <w:lang w:val="es-ES"/>
    </w:rPr>
  </w:style>
  <w:style w:type="character" w:styleId="Refdenotaalpie">
    <w:name w:val="footnote reference"/>
    <w:basedOn w:val="Fuentedeprrafopredeter"/>
    <w:uiPriority w:val="99"/>
    <w:semiHidden/>
    <w:unhideWhenUsed/>
    <w:rsid w:val="00F67BCE"/>
    <w:rPr>
      <w:vertAlign w:val="superscript"/>
    </w:rPr>
  </w:style>
  <w:style w:type="table" w:customStyle="1" w:styleId="Tabladelista21">
    <w:name w:val="Tabla de lista 21"/>
    <w:basedOn w:val="Tablanormal"/>
    <w:uiPriority w:val="47"/>
    <w:rsid w:val="003921C9"/>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delmarcadordeposicin">
    <w:name w:val="Placeholder Text"/>
    <w:basedOn w:val="Fuentedeprrafopredeter"/>
    <w:uiPriority w:val="99"/>
    <w:semiHidden/>
    <w:rsid w:val="00824C74"/>
    <w:rPr>
      <w:color w:val="666666"/>
    </w:rPr>
  </w:style>
  <w:style w:type="character" w:customStyle="1" w:styleId="Mencinsinresolver1">
    <w:name w:val="Mención sin resolver1"/>
    <w:basedOn w:val="Fuentedeprrafopredeter"/>
    <w:uiPriority w:val="99"/>
    <w:semiHidden/>
    <w:unhideWhenUsed/>
    <w:rsid w:val="00EF7F1E"/>
    <w:rPr>
      <w:color w:val="605E5C"/>
      <w:shd w:val="clear" w:color="auto" w:fill="E1DFDD"/>
    </w:rPr>
  </w:style>
  <w:style w:type="paragraph" w:styleId="Textodeglobo">
    <w:name w:val="Balloon Text"/>
    <w:basedOn w:val="Normal"/>
    <w:link w:val="TextodegloboCar"/>
    <w:uiPriority w:val="99"/>
    <w:semiHidden/>
    <w:unhideWhenUsed/>
    <w:rsid w:val="003F50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0E4"/>
    <w:rPr>
      <w:rFonts w:ascii="Tahoma" w:hAnsi="Tahoma" w:cs="Tahoma"/>
      <w:sz w:val="16"/>
      <w:szCs w:val="16"/>
      <w:lang w:val="es-ES"/>
    </w:rPr>
  </w:style>
  <w:style w:type="character" w:customStyle="1" w:styleId="selectable-text">
    <w:name w:val="selectable-text"/>
    <w:basedOn w:val="Fuentedeprrafopredeter"/>
    <w:rsid w:val="00F364DC"/>
  </w:style>
  <w:style w:type="table" w:customStyle="1" w:styleId="Tablaconcuadrcula3">
    <w:name w:val="Tabla con cuadrícula3"/>
    <w:basedOn w:val="Tablanormal"/>
    <w:next w:val="Tablaconcuadrcula"/>
    <w:uiPriority w:val="39"/>
    <w:rsid w:val="0044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0382">
      <w:bodyDiv w:val="1"/>
      <w:marLeft w:val="0"/>
      <w:marRight w:val="0"/>
      <w:marTop w:val="0"/>
      <w:marBottom w:val="0"/>
      <w:divBdr>
        <w:top w:val="none" w:sz="0" w:space="0" w:color="auto"/>
        <w:left w:val="none" w:sz="0" w:space="0" w:color="auto"/>
        <w:bottom w:val="none" w:sz="0" w:space="0" w:color="auto"/>
        <w:right w:val="none" w:sz="0" w:space="0" w:color="auto"/>
      </w:divBdr>
    </w:div>
    <w:div w:id="232281112">
      <w:marLeft w:val="480"/>
      <w:marRight w:val="0"/>
      <w:marTop w:val="0"/>
      <w:marBottom w:val="0"/>
      <w:divBdr>
        <w:top w:val="none" w:sz="0" w:space="0" w:color="auto"/>
        <w:left w:val="none" w:sz="0" w:space="0" w:color="auto"/>
        <w:bottom w:val="none" w:sz="0" w:space="0" w:color="auto"/>
        <w:right w:val="none" w:sz="0" w:space="0" w:color="auto"/>
      </w:divBdr>
    </w:div>
    <w:div w:id="431978843">
      <w:marLeft w:val="480"/>
      <w:marRight w:val="0"/>
      <w:marTop w:val="0"/>
      <w:marBottom w:val="0"/>
      <w:divBdr>
        <w:top w:val="none" w:sz="0" w:space="0" w:color="auto"/>
        <w:left w:val="none" w:sz="0" w:space="0" w:color="auto"/>
        <w:bottom w:val="none" w:sz="0" w:space="0" w:color="auto"/>
        <w:right w:val="none" w:sz="0" w:space="0" w:color="auto"/>
      </w:divBdr>
    </w:div>
    <w:div w:id="435372764">
      <w:marLeft w:val="480"/>
      <w:marRight w:val="0"/>
      <w:marTop w:val="0"/>
      <w:marBottom w:val="0"/>
      <w:divBdr>
        <w:top w:val="none" w:sz="0" w:space="0" w:color="auto"/>
        <w:left w:val="none" w:sz="0" w:space="0" w:color="auto"/>
        <w:bottom w:val="none" w:sz="0" w:space="0" w:color="auto"/>
        <w:right w:val="none" w:sz="0" w:space="0" w:color="auto"/>
      </w:divBdr>
    </w:div>
    <w:div w:id="578179057">
      <w:marLeft w:val="480"/>
      <w:marRight w:val="0"/>
      <w:marTop w:val="0"/>
      <w:marBottom w:val="0"/>
      <w:divBdr>
        <w:top w:val="none" w:sz="0" w:space="0" w:color="auto"/>
        <w:left w:val="none" w:sz="0" w:space="0" w:color="auto"/>
        <w:bottom w:val="none" w:sz="0" w:space="0" w:color="auto"/>
        <w:right w:val="none" w:sz="0" w:space="0" w:color="auto"/>
      </w:divBdr>
    </w:div>
    <w:div w:id="650528351">
      <w:marLeft w:val="480"/>
      <w:marRight w:val="0"/>
      <w:marTop w:val="0"/>
      <w:marBottom w:val="0"/>
      <w:divBdr>
        <w:top w:val="none" w:sz="0" w:space="0" w:color="auto"/>
        <w:left w:val="none" w:sz="0" w:space="0" w:color="auto"/>
        <w:bottom w:val="none" w:sz="0" w:space="0" w:color="auto"/>
        <w:right w:val="none" w:sz="0" w:space="0" w:color="auto"/>
      </w:divBdr>
    </w:div>
    <w:div w:id="724840290">
      <w:marLeft w:val="480"/>
      <w:marRight w:val="0"/>
      <w:marTop w:val="0"/>
      <w:marBottom w:val="0"/>
      <w:divBdr>
        <w:top w:val="none" w:sz="0" w:space="0" w:color="auto"/>
        <w:left w:val="none" w:sz="0" w:space="0" w:color="auto"/>
        <w:bottom w:val="none" w:sz="0" w:space="0" w:color="auto"/>
        <w:right w:val="none" w:sz="0" w:space="0" w:color="auto"/>
      </w:divBdr>
    </w:div>
    <w:div w:id="1075708121">
      <w:marLeft w:val="480"/>
      <w:marRight w:val="0"/>
      <w:marTop w:val="0"/>
      <w:marBottom w:val="0"/>
      <w:divBdr>
        <w:top w:val="none" w:sz="0" w:space="0" w:color="auto"/>
        <w:left w:val="none" w:sz="0" w:space="0" w:color="auto"/>
        <w:bottom w:val="none" w:sz="0" w:space="0" w:color="auto"/>
        <w:right w:val="none" w:sz="0" w:space="0" w:color="auto"/>
      </w:divBdr>
    </w:div>
    <w:div w:id="1142426714">
      <w:marLeft w:val="480"/>
      <w:marRight w:val="0"/>
      <w:marTop w:val="0"/>
      <w:marBottom w:val="0"/>
      <w:divBdr>
        <w:top w:val="none" w:sz="0" w:space="0" w:color="auto"/>
        <w:left w:val="none" w:sz="0" w:space="0" w:color="auto"/>
        <w:bottom w:val="none" w:sz="0" w:space="0" w:color="auto"/>
        <w:right w:val="none" w:sz="0" w:space="0" w:color="auto"/>
      </w:divBdr>
    </w:div>
    <w:div w:id="1266158188">
      <w:marLeft w:val="480"/>
      <w:marRight w:val="0"/>
      <w:marTop w:val="0"/>
      <w:marBottom w:val="0"/>
      <w:divBdr>
        <w:top w:val="none" w:sz="0" w:space="0" w:color="auto"/>
        <w:left w:val="none" w:sz="0" w:space="0" w:color="auto"/>
        <w:bottom w:val="none" w:sz="0" w:space="0" w:color="auto"/>
        <w:right w:val="none" w:sz="0" w:space="0" w:color="auto"/>
      </w:divBdr>
    </w:div>
    <w:div w:id="1982611175">
      <w:marLeft w:val="480"/>
      <w:marRight w:val="0"/>
      <w:marTop w:val="0"/>
      <w:marBottom w:val="0"/>
      <w:divBdr>
        <w:top w:val="none" w:sz="0" w:space="0" w:color="auto"/>
        <w:left w:val="none" w:sz="0" w:space="0" w:color="auto"/>
        <w:bottom w:val="none" w:sz="0" w:space="0" w:color="auto"/>
        <w:right w:val="none" w:sz="0" w:space="0" w:color="auto"/>
      </w:divBdr>
    </w:div>
    <w:div w:id="2000650042">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rdwall.net/es/resource/11958647/moda-media-y-mediana" TargetMode="External"/><Relationship Id="rId18" Type="http://schemas.openxmlformats.org/officeDocument/2006/relationships/hyperlink" Target="https://doi.org/10.7146/lt.v7i12.132330" TargetMode="External"/><Relationship Id="rId26" Type="http://schemas.openxmlformats.org/officeDocument/2006/relationships/hyperlink" Target="https://doi.org/10.37811/cl_rcm.v7i6.9014" TargetMode="External"/><Relationship Id="rId3" Type="http://schemas.openxmlformats.org/officeDocument/2006/relationships/styles" Target="styles.xml"/><Relationship Id="rId21" Type="http://schemas.openxmlformats.org/officeDocument/2006/relationships/hyperlink" Target="https://www.medigraphic.com/pdfs/revciemedhab/cmh-2020/cmh204f.pdf" TargetMode="External"/><Relationship Id="rId7" Type="http://schemas.openxmlformats.org/officeDocument/2006/relationships/endnotes" Target="endnotes.xml"/><Relationship Id="rId12" Type="http://schemas.openxmlformats.org/officeDocument/2006/relationships/hyperlink" Target="https://create.kahoot.it/details/area-del-circulo-5/dcc3f258-9143-42bd-923e-e3ed5b5d7ad6" TargetMode="External"/><Relationship Id="rId17" Type="http://schemas.openxmlformats.org/officeDocument/2006/relationships/hyperlink" Target="https://doi.org/10.18294/sc.2022.4233" TargetMode="External"/><Relationship Id="rId25" Type="http://schemas.openxmlformats.org/officeDocument/2006/relationships/hyperlink" Target="https://educacion.gob.ec/base-de-dato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6007/IJARPED/v13-i4/23645" TargetMode="External"/><Relationship Id="rId20" Type="http://schemas.openxmlformats.org/officeDocument/2006/relationships/hyperlink" Target="https://doi.org/10.5354/2735-7279.2021.6169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e.kahoot.it/details/circunferencia-y-circulo/5d96e7f2-52ff-4dd1-813f-58cf39954611" TargetMode="External"/><Relationship Id="rId24" Type="http://schemas.openxmlformats.org/officeDocument/2006/relationships/hyperlink" Target="https://doi.org/10.1016/J.JAAC.2020.07.891"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toytheater.com/climber/" TargetMode="External"/><Relationship Id="rId23" Type="http://schemas.openxmlformats.org/officeDocument/2006/relationships/hyperlink" Target="https://doi.org/10.29173/cjfy29900" TargetMode="External"/><Relationship Id="rId28" Type="http://schemas.openxmlformats.org/officeDocument/2006/relationships/hyperlink" Target="https://doi.org/10.21071/EDMETIC.V11I2.14569" TargetMode="External"/><Relationship Id="rId10" Type="http://schemas.openxmlformats.org/officeDocument/2006/relationships/hyperlink" Target="https://orcid/org/0000-0002-8529-7493" TargetMode="External"/><Relationship Id="rId19" Type="http://schemas.openxmlformats.org/officeDocument/2006/relationships/hyperlink" Target="https://www.redalyc.org/pdf/4758/475847405007.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0-6127-752X" TargetMode="External"/><Relationship Id="rId14" Type="http://schemas.openxmlformats.org/officeDocument/2006/relationships/hyperlink" Target="https://wordwall.net/es/resource/16800722/probabilidades" TargetMode="External"/><Relationship Id="rId22" Type="http://schemas.openxmlformats.org/officeDocument/2006/relationships/hyperlink" Target="https://doi.org/10.1080/13632752.2025.2546257" TargetMode="External"/><Relationship Id="rId27" Type="http://schemas.openxmlformats.org/officeDocument/2006/relationships/hyperlink" Target="https://doi.org/10.20453/rnp.v83i3.3794" TargetMode="External"/><Relationship Id="rId30" Type="http://schemas.openxmlformats.org/officeDocument/2006/relationships/footer" Target="footer1.xml"/><Relationship Id="rId8" Type="http://schemas.openxmlformats.org/officeDocument/2006/relationships/hyperlink" Target="mailto:javier.guevara@educacion.gob.e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5E3389D1BE4B77815D89AF1D9E4433"/>
        <w:category>
          <w:name w:val="General"/>
          <w:gallery w:val="placeholder"/>
        </w:category>
        <w:types>
          <w:type w:val="bbPlcHdr"/>
        </w:types>
        <w:behaviors>
          <w:behavior w:val="content"/>
        </w:behaviors>
        <w:guid w:val="{D77802F0-B8D6-46D2-B845-EC20259FC0EA}"/>
      </w:docPartPr>
      <w:docPartBody>
        <w:p w:rsidR="00067758" w:rsidRDefault="00B02FA8" w:rsidP="00B02FA8">
          <w:pPr>
            <w:pStyle w:val="ED5E3389D1BE4B77815D89AF1D9E4433"/>
          </w:pPr>
          <w:r w:rsidRPr="001C4BB9">
            <w:rPr>
              <w:rStyle w:val="Textodelmarcadordeposicin"/>
            </w:rPr>
            <w:t>Haga clic o pulse aquí para escribir texto.</w:t>
          </w:r>
        </w:p>
      </w:docPartBody>
    </w:docPart>
    <w:docPart>
      <w:docPartPr>
        <w:name w:val="2060DFA2DF8B4CFBBF5523B5AC5B17CC"/>
        <w:category>
          <w:name w:val="General"/>
          <w:gallery w:val="placeholder"/>
        </w:category>
        <w:types>
          <w:type w:val="bbPlcHdr"/>
        </w:types>
        <w:behaviors>
          <w:behavior w:val="content"/>
        </w:behaviors>
        <w:guid w:val="{6DC1AEDA-8EC2-460F-909D-177BFF420284}"/>
      </w:docPartPr>
      <w:docPartBody>
        <w:p w:rsidR="00067758" w:rsidRDefault="00B02FA8" w:rsidP="00B02FA8">
          <w:pPr>
            <w:pStyle w:val="2060DFA2DF8B4CFBBF5523B5AC5B17CC"/>
          </w:pPr>
          <w:r w:rsidRPr="00747B3B">
            <w:rPr>
              <w:rStyle w:val="Textodelmarcadordeposicin"/>
            </w:rPr>
            <w:t>Haga clic o pulse aquí para escribir texto.</w:t>
          </w:r>
        </w:p>
      </w:docPartBody>
    </w:docPart>
    <w:docPart>
      <w:docPartPr>
        <w:name w:val="0CFD66F351A749B68925ADEFCD5DFB16"/>
        <w:category>
          <w:name w:val="General"/>
          <w:gallery w:val="placeholder"/>
        </w:category>
        <w:types>
          <w:type w:val="bbPlcHdr"/>
        </w:types>
        <w:behaviors>
          <w:behavior w:val="content"/>
        </w:behaviors>
        <w:guid w:val="{D9F0915F-CF17-4BA5-840C-DF916399677E}"/>
      </w:docPartPr>
      <w:docPartBody>
        <w:p w:rsidR="009A0E42" w:rsidRDefault="008423F6" w:rsidP="008423F6">
          <w:pPr>
            <w:pStyle w:val="0CFD66F351A749B68925ADEFCD5DFB16"/>
          </w:pPr>
          <w:r w:rsidRPr="00A87034">
            <w:rPr>
              <w:rStyle w:val="Textodelmarcadordeposicin"/>
            </w:rPr>
            <w:t>Haga clic o pulse aquí para escribir texto.</w:t>
          </w:r>
        </w:p>
      </w:docPartBody>
    </w:docPart>
    <w:docPart>
      <w:docPartPr>
        <w:name w:val="04B23C48836C4D60B88C7ABE463444D8"/>
        <w:category>
          <w:name w:val="General"/>
          <w:gallery w:val="placeholder"/>
        </w:category>
        <w:types>
          <w:type w:val="bbPlcHdr"/>
        </w:types>
        <w:behaviors>
          <w:behavior w:val="content"/>
        </w:behaviors>
        <w:guid w:val="{7A3B90E0-98FC-45C7-8432-735D2F75F8C3}"/>
      </w:docPartPr>
      <w:docPartBody>
        <w:p w:rsidR="003F3CA7" w:rsidRDefault="009A0E42" w:rsidP="009A0E42">
          <w:pPr>
            <w:pStyle w:val="04B23C48836C4D60B88C7ABE463444D8"/>
          </w:pPr>
          <w:r w:rsidRPr="00747B3B">
            <w:rPr>
              <w:rStyle w:val="Textodelmarcadordeposicin"/>
            </w:rPr>
            <w:t>Haga clic o pulse aquí para escribir texto.</w:t>
          </w:r>
        </w:p>
      </w:docPartBody>
    </w:docPart>
    <w:docPart>
      <w:docPartPr>
        <w:name w:val="03C9799E798D43BDB58DB84B910ED3EB"/>
        <w:category>
          <w:name w:val="General"/>
          <w:gallery w:val="placeholder"/>
        </w:category>
        <w:types>
          <w:type w:val="bbPlcHdr"/>
        </w:types>
        <w:behaviors>
          <w:behavior w:val="content"/>
        </w:behaviors>
        <w:guid w:val="{627BD6EF-5704-4143-883F-F9F7BEA77B02}"/>
      </w:docPartPr>
      <w:docPartBody>
        <w:p w:rsidR="003F3CA7" w:rsidRDefault="009A0E42" w:rsidP="009A0E42">
          <w:pPr>
            <w:pStyle w:val="03C9799E798D43BDB58DB84B910ED3EB"/>
          </w:pPr>
          <w:r w:rsidRPr="00747B3B">
            <w:rPr>
              <w:rStyle w:val="Textodelmarcadordeposicin"/>
            </w:rPr>
            <w:t>Haga clic o pulse aquí para escribir texto.</w:t>
          </w:r>
        </w:p>
      </w:docPartBody>
    </w:docPart>
    <w:docPart>
      <w:docPartPr>
        <w:name w:val="C9A4490EFF0C468DB2604E0CE756CB58"/>
        <w:category>
          <w:name w:val="General"/>
          <w:gallery w:val="placeholder"/>
        </w:category>
        <w:types>
          <w:type w:val="bbPlcHdr"/>
        </w:types>
        <w:behaviors>
          <w:behavior w:val="content"/>
        </w:behaviors>
        <w:guid w:val="{005062D2-B7B0-4A08-BD3B-C636C1355BC5}"/>
      </w:docPartPr>
      <w:docPartBody>
        <w:p w:rsidR="003F3CA7" w:rsidRDefault="009A0E42" w:rsidP="009A0E42">
          <w:pPr>
            <w:pStyle w:val="C9A4490EFF0C468DB2604E0CE756CB58"/>
          </w:pPr>
          <w:r w:rsidRPr="00747B3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FA8"/>
    <w:rsid w:val="00067758"/>
    <w:rsid w:val="0025335A"/>
    <w:rsid w:val="003E3B13"/>
    <w:rsid w:val="003F3CA7"/>
    <w:rsid w:val="007961DF"/>
    <w:rsid w:val="008423F6"/>
    <w:rsid w:val="009A0E42"/>
    <w:rsid w:val="00A4659A"/>
    <w:rsid w:val="00AB3CC1"/>
    <w:rsid w:val="00B02FA8"/>
    <w:rsid w:val="00CA4699"/>
    <w:rsid w:val="00CF01E1"/>
    <w:rsid w:val="00D543A8"/>
    <w:rsid w:val="00E74B79"/>
    <w:rsid w:val="00EF3719"/>
    <w:rsid w:val="00F50498"/>
    <w:rsid w:val="00F805B5"/>
    <w:rsid w:val="00FF71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A0E42"/>
    <w:rPr>
      <w:color w:val="666666"/>
    </w:rPr>
  </w:style>
  <w:style w:type="paragraph" w:customStyle="1" w:styleId="ED5E3389D1BE4B77815D89AF1D9E4433">
    <w:name w:val="ED5E3389D1BE4B77815D89AF1D9E4433"/>
    <w:rsid w:val="00B02FA8"/>
  </w:style>
  <w:style w:type="paragraph" w:customStyle="1" w:styleId="2060DFA2DF8B4CFBBF5523B5AC5B17CC">
    <w:name w:val="2060DFA2DF8B4CFBBF5523B5AC5B17CC"/>
    <w:rsid w:val="00B02FA8"/>
  </w:style>
  <w:style w:type="paragraph" w:customStyle="1" w:styleId="0CFD66F351A749B68925ADEFCD5DFB16">
    <w:name w:val="0CFD66F351A749B68925ADEFCD5DFB16"/>
    <w:rsid w:val="008423F6"/>
    <w:pPr>
      <w:spacing w:after="200" w:line="276" w:lineRule="auto"/>
    </w:pPr>
    <w:rPr>
      <w:kern w:val="0"/>
      <w:sz w:val="22"/>
      <w:szCs w:val="22"/>
      <w:lang w:val="es-MX" w:eastAsia="es-MX"/>
      <w14:ligatures w14:val="none"/>
    </w:rPr>
  </w:style>
  <w:style w:type="paragraph" w:customStyle="1" w:styleId="04B23C48836C4D60B88C7ABE463444D8">
    <w:name w:val="04B23C48836C4D60B88C7ABE463444D8"/>
    <w:rsid w:val="009A0E42"/>
    <w:pPr>
      <w:spacing w:after="200" w:line="276" w:lineRule="auto"/>
    </w:pPr>
    <w:rPr>
      <w:kern w:val="0"/>
      <w:sz w:val="22"/>
      <w:szCs w:val="22"/>
      <w:lang w:val="es-MX" w:eastAsia="es-MX"/>
      <w14:ligatures w14:val="none"/>
    </w:rPr>
  </w:style>
  <w:style w:type="paragraph" w:customStyle="1" w:styleId="03C9799E798D43BDB58DB84B910ED3EB">
    <w:name w:val="03C9799E798D43BDB58DB84B910ED3EB"/>
    <w:rsid w:val="009A0E42"/>
    <w:pPr>
      <w:spacing w:after="200" w:line="276" w:lineRule="auto"/>
    </w:pPr>
    <w:rPr>
      <w:kern w:val="0"/>
      <w:sz w:val="22"/>
      <w:szCs w:val="22"/>
      <w:lang w:val="es-MX" w:eastAsia="es-MX"/>
      <w14:ligatures w14:val="none"/>
    </w:rPr>
  </w:style>
  <w:style w:type="paragraph" w:customStyle="1" w:styleId="C9A4490EFF0C468DB2604E0CE756CB58">
    <w:name w:val="C9A4490EFF0C468DB2604E0CE756CB58"/>
    <w:rsid w:val="009A0E42"/>
    <w:pPr>
      <w:spacing w:after="200" w:line="276" w:lineRule="auto"/>
    </w:pPr>
    <w:rPr>
      <w:kern w:val="0"/>
      <w:sz w:val="22"/>
      <w:szCs w:val="22"/>
      <w:lang w:val="es-MX" w:eastAsia="es-MX"/>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F8FCE2-BFF9-4E41-A76C-223D1E4E057E}">
  <we:reference id="wa104382081" version="1.55.1.0" store="en-US" storeType="OMEX"/>
  <we:alternateReferences>
    <we:reference id="WA104382081" version="1.55.1.0" store="" storeType="OMEX"/>
  </we:alternateReferences>
  <we:properties>
    <we:property name="MENDELEY_CITATIONS" value="[{&quot;citationID&quot;:&quot;MENDELEY_CITATION_95be6a77-1372-460a-ac90-f968fc39e351&quot;,&quot;properties&quot;:{&quot;noteIndex&quot;:0},&quot;isEdited&quot;:false,&quot;manualOverride&quot;:{&quot;isManuallyOverridden&quot;:false,&quot;citeprocText&quot;:&quot;(Tsampouris, 2022)&quot;,&quot;manualOverrideText&quot;:&quot;&quot;},&quot;citationTag&quot;:&quot;MENDELEY_CITATION_v3_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&quot;,&quot;citationItems&quot;:[{&quot;id&quot;:&quot;00935e7f-cd40-3e2d-b8ca-79469d273e5c&quot;,&quot;itemData&quot;:{&quot;type&quot;:&quot;article-journal&quot;,&quot;id&quot;:&quot;00935e7f-cd40-3e2d-b8ca-79469d273e5c&quot;,&quot;title&quot;:&quot;La relación de las habilidades metacognitivas de los estudiantes con TDAH con su competencia matemática con el uso de las TIC's&quot;,&quot;groupId&quot;:&quot;0c92cdac-9193-3664-9147-4b7f4b99f4a0&quot;,&quot;author&quot;:[{&quot;family&quot;:&quot;Tsampouris&quot;,&quot;given&quot;:&quot;Georgios&quot;,&quot;parse-names&quot;:false,&quot;dropping-particle&quot;:&quot;&quot;,&quot;non-dropping-particle&quot;:&quot;&quot;}],&quot;container-title&quot;:&quot;EDMETIC&quot;,&quot;accessed&quot;:{&quot;date-parts&quot;:[[2024,3,23]]},&quot;DOI&quot;:&quot;10.21071/EDMETIC.V11I2.14569&quot;,&quot;ISSN&quot;:&quot;2254-0059&quot;,&quot;URL&quot;:&quot;https://journals.uco.es/edmetic/article/view/14569&quot;,&quot;issued&quot;:{&quot;date-parts&quot;:[[2022,8,26]]},&quot;page&quot;:&quot;9-9&quot;,&quot;abstract&quot;:&quot;Metacognition is the ability of learners to take necessary steps to plan suitable strategies for solving the problems they face, to evaluate consequences and outcomes and to modify the approach as needed, based on the use of their prior knowledge. Students are aware of the learning process and know how they learn is important in terms of both controlling their previous learning and building their new learning on the previous ones. Knowing which cognitive factors underlie individual differences in mathematical abilities is the key to gaining further insight into children’s mathematical development. In this article are conceptualized children with ADHD (Attention Deficit Hyperactivity Disorder) who experience difficulty in managing attention in school and make a thorough study which is focused on how metacognition helps ADHD-learners to successfully achieve a personal goal by choosing the right cognitive Information and Communication Technologies (ICT) tools for this purpose. This article, therefore, discusses the object of explaining the relationship and impact of metacognitive awareness on student's academic achievement, especially on their mathematical competence and makes the appropriate connections with the contemporary necessary technological equipment for educational use, in a way that students who receive metacognition-based education do enjoy learning and this method is sustainable&quot;,&quot;publisher&quot;:&quot;Cordoba University Press (UCOPress)&quot;,&quot;issue&quot;:&quot;2&quot;,&quot;volume&quot;:&quot;11&quot;,&quot;container-title-short&quot;:&quot;&quot;},&quot;isTemporary&quot;:false}]},{&quot;citationID&quot;:&quot;MENDELEY_CITATION_d1140a84-a583-4bf8-865a-71534ade0b8d&quot;,&quot;properties&quot;:{&quot;noteIndex&quot;:0},&quot;isEdited&quot;:false,&quot;manualOverride&quot;:{&quot;isManuallyOverridden&quot;:false,&quot;citeprocText&quot;:&quot;(Bavelier &amp;#38; Green, 2019)&quot;,&quot;manualOverrideText&quot;:&quot;&quot;},&quot;citationTag&quot;:&quot;MENDELEY_CITATION_v3_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&quot;,&quot;citationItems&quot;:[{&quot;id&quot;:&quot;4594fe45-85bc-3d24-8ee6-1fde3a141d8d&quot;,&quot;itemData&quot;:{&quot;type&quot;:&quot;article-journal&quot;,&quot;id&quot;:&quot;4594fe45-85bc-3d24-8ee6-1fde3a141d8d&quot;,&quot;title&quot;:&quot;Mejora del control de la atención: lecciones de los videojuegos de acción.&quot;,&quot;groupId&quot;:&quot;0c92cdac-9193-3664-9147-4b7f4b99f4a0&quot;,&quot;author&quot;:[{&quot;family&quot;:&quot;Bavelier&quot;,&quot;given&quot;:&quot;Daphne&quot;,&quot;parse-names&quot;:false,&quot;dropping-particle&quot;:&quot;&quot;,&quot;non-dropping-particle&quot;:&quot;&quot;},{&quot;family&quot;:&quot;Green&quot;,&quot;given&quot;:&quot;C. Shawn&quot;,&quot;parse-names&quot;:false,&quot;dropping-particle&quot;:&quot;&quot;,&quot;non-dropping-particle&quot;:&quot;&quot;}],&quot;container-title&quot;:&quot;Neuron&quot;,&quot;accessed&quot;:{&quot;date-parts&quot;:[[2024,3,23]]},&quot;DOI&quot;:&quot;10.1016/j.neuron.2019.09.031&quot;,&quot;ISSN&quot;:&quot;10974199&quot;,&quot;PMID&quot;:&quot;31600511&quot;,&quot;issued&quot;:{&quot;date-parts&quot;:[[2019,10,9]]},&quot;page&quot;:&quot;147-163&quot;,&quot;abstract&quot;:&quot;The possibility of leveraging video games for enhancing behavior and brain function has led to an emerging new field situated at the crossroads of cognitive neuroscience, health science, educational interventions, and game design. Here we review the impact of video game play, in particular action video game play, on attentional control. We also examine the underlying neural bases of these effects and the game design features hypothesized to drive the plastic changes. We argue that not all games have the same impact, with both differences in the characteristics of the games themselves as well as individual differences in player style determining the final outcome. These facts, mixed with changes in the game industry, (e.g., greater mixing of genre characteristics; greater freedom of player experience) calls for a paradigm shift relative to the approach taken in the field to-date, including iteratively alternating between targeted game design and efficacy evaluation. This review covers the impact of action video game play on cognition and its neural mediators. It then discusses how this emerging field of inquiry may best inform the development of educational or health video game-based interventions.&quot;,&quot;publisher&quot;:&quot;Cell Press&quot;,&quot;issue&quot;:&quot;1&quot;,&quot;volume&quot;:&quot;104&quot;,&quot;container-title-short&quot;:&quot;Neuron&quot;},&quot;isTemporary&quot;:false}]},{&quot;citationID&quot;:&quot;MENDELEY_CITATION_622bdae1-5bf9-4e52-b5f3-f9e08fb6fc53&quot;,&quot;properties&quot;:{&quot;noteIndex&quot;:0},&quot;isEdited&quot;:false,&quot;manualOverride&quot;:{&quot;isManuallyOverridden&quot;:false,&quot;citeprocText&quot;:&quot;(Lovett &amp;#38; Nelson, 2021)&quot;,&quot;manualOverrideText&quot;:&quot;&quot;},&quot;citationTag&quot;:&quot;MENDELEY_CITATION_v3_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&quot;,&quot;citationItems&quot;:[{&quot;id&quot;:&quot;2c9c294c-3581-360b-bd82-863803969722&quot;,&quot;itemData&quot;:{&quot;type&quot;:&quot;article-journal&quot;,&quot;id&quot;:&quot;2c9c294c-3581-360b-bd82-863803969722&quot;,&quot;title&quot;:&quot;Revisión sistemática: adaptaciones educativas para niños y adolescentes con trastorno por déficit de atención con hiperactividad&quot;,&quot;groupId&quot;:&quot;0c92cdac-9193-3664-9147-4b7f4b99f4a0&quot;,&quot;author&quot;:[{&quot;family&quot;:&quot;Lovett&quot;,&quot;given&quot;:&quot;Benjamin J.&quot;,&quot;parse-names&quot;:false,&quot;dropping-particle&quot;:&quot;&quot;,&quot;non-dropping-particle&quot;:&quot;&quot;},{&quot;family&quot;:&quot;Nelson&quot;,&quot;given&quot;:&quot;Jason M.&quot;,&quot;parse-names&quot;:false,&quot;dropping-particle&quot;:&quot;&quot;,&quot;non-dropping-particle&quot;:&quot;&quot;}],&quot;container-title&quot;:&quot;Journal of the American Academy of Child &amp; Adolescent Psychiatry&quot;,&quot;accessed&quot;:{&quot;date-parts&quot;:[[2024,3,23]]},&quot;DOI&quot;:&quot;10.1016/J.JAAC.2020.07.891&quot;,&quot;ISSN&quot;:&quot;0890-8567&quot;,&quot;PMID&quot;:&quot;32745597&quot;,&quot;issued&quot;:{&quot;date-parts&quot;:[[2021,4,1]]},&quot;page&quot;:&quot;448-457&quot;,&quot;abstract&quot;:&quot;Objective: Children and adolescents with attention-deficit/hyperactivity disorder (ADHD) often receive instruction and take tests using educational accommodations. This review aims to summarize and integrate the research literature on accommodations for this specific population. Method: Electronic databases in medicine (MEDLINE), psychology (PsycINFO), and education (ERIC) were systematically searched (last update January 13, 2020), with inclusion criteria selecting any document with a focus on accommodations in educational settings or on academic tasks for children or adolescents with ADHD. The search yielded 497 unique documents. Additional searches yielded 13 more documents. Of the 510 total potentially useful documents, 68 met criteria for topical relevance and age range, to be discussed in the narrative review. The wide range of document types led to a qualitative synthesis. Results: Accommodations are by far the most common response to ADHD in educational settings, with testing accommodations such as extended time being particularly prevalent. However, most accommodations fail to show evidence of benefits that are specific to students with ADHD, and many of the more common accommodations have few or no experimental studies supporting them. An exception is read-aloud accommodations, which have two randomized experiments finding specific benefits for younger students with ADHD. Students and those who work with them often express ambivalence and dissatisfaction over the accommodations process. Conclusion: More empirical research is needed to examine the effects of these extremely common supports. In the absence of supportive evidence, health professionals should be hesitant to recommend accommodations immediately after a diagnosis. Even when such evidence exists, educational accommodations should only be provided along with evidence-based interventions, or after interventions have failed, as suggested by the “life course” model of managing ADHD.&quot;,&quot;publisher&quot;:&quot;Elsevier&quot;,&quot;issue&quot;:&quot;4&quot;,&quot;volume&quot;:&quot;60&quot;,&quot;container-title-short&quot;:&quot;J. Am. Acad. Child Adolesc. Psychiatry&quot;},&quot;isTemporary&quot;:false}]},{&quot;citationID&quot;:&quot;MENDELEY_CITATION_7d3e3b8e-6528-49c2-94b6-38bc5ca3e763&quot;,&quot;properties&quot;:{&quot;noteIndex&quot;:0},&quot;isEdited&quot;:false,&quot;manualOverride&quot;:{&quot;isManuallyOverridden&quot;:false,&quot;citeprocText&quot;:&quot;(Arnold et al., 2020)&quot;,&quot;manualOverrideText&quot;:&quot;&quot;},&quot;citationTag&quot;:&quot;MENDELEY_CITATION_v3_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&quot;,&quot;citationItems&quot;:[{&quot;id&quot;:&quot;422d3042-17a9-3ad8-9cf2-e41cf06035bc&quot;,&quot;itemData&quot;:{&quot;type&quot;:&quot;article-journal&quot;,&quot;id&quot;:&quot;422d3042-17a9-3ad8-9cf2-e41cf06035bc&quot;,&quot;title&quot;:&quot;Resultados a largo plazo del TDAH: rendimiento y logros académicos.&quot;,&quot;groupId&quot;:&quot;0c92cdac-9193-3664-9147-4b7f4b99f4a0&quot;,&quot;author&quot;:[{&quot;family&quot;:&quot;Arnold&quot;,&quot;given&quot;:&quot;L. Eugene&quot;,&quot;parse-names&quot;:false,&quot;dropping-particle&quot;:&quot;&quot;,&quot;non-dropping-particle&quot;:&quot;&quot;},{&quot;family&quot;:&quot;Hodgkins&quot;,&quot;given&quot;:&quot;Paul&quot;,&quot;parse-names&quot;:false,&quot;dropping-particle&quot;:&quot;&quot;,&quot;non-dropping-particle&quot;:&quot;&quot;},{&quot;family&quot;:&quot;Kahle&quot;,&quot;given&quot;:&quot;Jennifer&quot;,&quot;parse-names&quot;:false,&quot;dropping-particle&quot;:&quot;&quot;,&quot;non-dropping-particle&quot;:&quot;&quot;},{&quot;family&quot;:&quot;Madhoo&quot;,&quot;given&quot;:&quot;Manisha&quot;,&quot;parse-names&quot;:false,&quot;dropping-particle&quot;:&quot;&quot;,&quot;non-dropping-particle&quot;:&quot;&quot;},{&quot;family&quot;:&quot;Kewley&quot;,&quot;given&quot;:&quot;Geoff&quot;,&quot;parse-names&quot;:false,&quot;dropping-particle&quot;:&quot;&quot;,&quot;non-dropping-particle&quot;:&quot;&quot;}],&quot;container-title&quot;:&quot;Journal of Attention Disorders&quot;,&quot;accessed&quot;:{&quot;date-parts&quot;:[[2024,3,23]]},&quot;DOI&quot;:&quot;10.1177/1087054714566076&quot;,&quot;ISSN&quot;:&quot;15571246&quot;,&quot;PMID&quot;:&quot;25583985&quot;,&quot;issued&quot;:{&quot;date-parts&quot;:[[2020,1,1]]},&quot;page&quot;:&quot;73-85&quot;,&quot;abstract&quot;:&quot;Objective: The aim of this study was to synthesize published data regarding long-term effects of ADHD on information learned (measured via achievement tests) and success within the school environment (academic performance). Method: A systematic search identified 176 studies (1980-2012) of long-term (≥2 years) academic outcomes with ADHD. Results: Achievement test outcomes (79%) and academic performance outcomes (75%) were worse in individuals with untreated ADHD compared with non-ADHD controls, also when IQ difference was controlled (72% and 81%, respectively). Improvement in both outcome groups was associated with treatment, more often for achievement test scores (79%) than academic performance (42%), also when IQ was controlled (100% and 57%, respectively). More achievement test and academic performance outcomes improved with multimodal (100% and 67%, respectively) than pharmacological (75% and 33%) or non-pharmacological (75% and 50%) treatment alone. Conclusion: ADHD adversely affects long-term academic outcomes. A greater proportion of achievement test outcomes improved with treatment compared with academic performance. Both improved most consistently with multimodal treatment.&quot;,&quot;publisher&quot;:&quot;SAGE Publications Inc.&quot;,&quot;issue&quot;:&quot;1&quot;,&quot;volume&quot;:&quot;24&quot;,&quot;container-title-short&quot;:&quot;J. Atten. Disord.&quot;},&quot;isTemporary&quot;:false}]},{&quot;citationID&quot;:&quot;MENDELEY_CITATION_241d262b-e5f6-416a-89bc-d5d1b7d76864&quot;,&quot;properties&quot;:{&quot;noteIndex&quot;:0},&quot;isEdited&quot;:false,&quot;manualOverride&quot;:{&quot;isManuallyOverridden&quot;:false,&quot;citeprocText&quot;:&quot;(Sibley et al., 2019)&quot;,&quot;manualOverrideText&quot;:&quot;&quot;},&quot;citationTag&quot;:&quot;MENDELEY_CITATION_v3_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&quot;,&quot;citationItems&quot;:[{&quot;id&quot;:&quot;37c5632b-990d-3508-826c-d1a55b32fb59&quot;,&quot;itemData&quot;:{&quot;type&quot;:&quot;article-journal&quot;,&quot;id&quot;:&quot;37c5632b-990d-3508-826c-d1a55b32fb59&quot;,&quot;title&quot;:&quot;Deterioro académico entre estudiantes de secundaria con TDAH: el papel de la motivación y las funciones ejecutivas dirigidas a objetivos&quot;,&quot;groupId&quot;:&quot;0c92cdac-9193-3664-9147-4b7f4b99f4a0&quot;,&quot;author&quot;:[{&quot;family&quot;:&quot;Sibley&quot;,&quot;given&quot;:&quot;Margaret H.&quot;,&quot;parse-names&quot;:false,&quot;dropping-particle&quot;:&quot;&quot;,&quot;non-dropping-particle&quot;:&quot;&quot;},{&quot;family&quot;:&quot;Graziano&quot;,&quot;given&quot;:&quot;Paulo A.&quot;,&quot;parse-names&quot;:false,&quot;dropping-particle&quot;:&quot;&quot;,&quot;non-dropping-particle&quot;:&quot;&quot;},{&quot;family&quot;:&quot;Ortiz&quot;,&quot;given&quot;:&quot;Mercedes&quot;,&quot;parse-names&quot;:false,&quot;dropping-particle&quot;:&quot;&quot;,&quot;non-dropping-particle&quot;:&quot;&quot;},{&quot;family&quot;:&quot;Rodriguez&quot;,&quot;given&quot;:&quot;Lourdes&quot;,&quot;parse-names&quot;:false,&quot;dropping-particle&quot;:&quot;&quot;,&quot;non-dropping-particle&quot;:&quot;&quot;},{&quot;family&quot;:&quot;Coxe&quot;,&quot;given&quot;:&quot;Stefany&quot;,&quot;parse-names&quot;:false,&quot;dropping-particle&quot;:&quot;&quot;,&quot;non-dropping-particle&quot;:&quot;&quot;}],&quot;container-title&quot;:&quot;Journal of School Psychology&quot;,&quot;accessed&quot;:{&quot;date-parts&quot;:[[2024,3,23]]},&quot;DOI&quot;:&quot;10.1016/J.JSP.2019.10.005&quot;,&quot;ISSN&quot;:&quot;00224405&quot;,&quot;PMID&quot;:&quot;31837729&quot;,&quot;issued&quot;:{&quot;date-parts&quot;:[[2019,12,1]]},&quot;page&quot;:&quot;67-76&quot;,&quot;abstract&quot;:&quot;Attention-Deficit/Hyperactivity Disorder (ADHD) is associated with academic failure in high school; however the underpinnings of these difficulties are insufficiently understood. This study examined deficits in self-regulated learning in a sample of high school students with ADHD (n = 32) compared to demographically similar classmates without ADHD (n = 18). A multimethod battery of self and parent rating scales and cognitive tasks measured aspects of intrinsic motivation, extrinsic motivation, and goal-directed executive functions. A multiple regression modeled predictors of current Grade Point Average (GPA). Results indicated that high school students with ADHD placed lower value on academics (d = .99), were less likely to use goal-setting strategies (d = .95), possessed lower levels of metacognition (d = 1.86), and showed significant deficits in task-based cognitive flexibility (d = .80). After controlling for covariates, the set of self-regulated learning variables explained 23% of the variance in GPA, with metacognition (6% of variance explained) and cognitive flexibility (7% of variance explained) serving as significant predictors of outcome. Findings suggest that higher-order executive function deficits play a critical role in the academic functioning of high school students and students with ADHD show large deficits in these areas. Thus, interventions that target metacognition and cognitive flexibility (i.e., the ability to think through decisions before acting, inhibit automatic responses, and make effective decisions for a desired goal) may be particularly promising to remediate ADHD-related academic problems in high school.&quot;,&quot;publisher&quot;:&quot;Elsevier Ltd&quot;,&quot;volume&quot;:&quot;77&quot;,&quot;container-title-short&quot;:&quot;J. Sch. Psychol.&quot;},&quot;isTemporary&quot;:false}]},{&quot;citationID&quot;:&quot;MENDELEY_CITATION_1e4cf482-feed-4a8c-a51d-e96243f59d44&quot;,&quot;properties&quot;:{&quot;noteIndex&quot;:0,&quot;mode&quot;:&quot;composite&quot;},&quot;isEdited&quot;:false,&quot;manualOverride&quot;:{&quot;isManuallyOverridden&quot;:true,&quot;citeprocText&quot;:&quot;Paredes Escobar et al. (2024)&quot;,&quot;manualOverrideText&quot;:&quot;Paredes et al. (2024)&quot;},&quot;citationTag&quot;:&quot;MENDELEY_CITATION_v3_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&quot;,&quot;citationItems&quot;:[{&quot;id&quot;:&quot;8fd69215-2741-3a90-845c-f184d910e568&quot;,&quot;itemData&quot;:{&quot;type&quot;:&quot;article-journal&quot;,&quot;id&quot;:&quot;8fd69215-2741-3a90-845c-f184d910e568&quot;,&quot;title&quot;:&quot;Estrategias Metodológicas que Benefician a Estudiantes con TDAH&quot;,&quot;author&quot;:[{&quot;family&quot;:&quot;Paredes Escobar&quot;,&quot;given&quot;:&quot;Diego Raphael&quot;,&quot;parse-names&quot;:false,&quot;dropping-particle&quot;:&quot;&quot;,&quot;non-dropping-particle&quot;:&quot;&quot;},{&quot;family&quot;:&quot;Triviño Rodriguez&quot;,&quot;given&quot;:&quot;Carolina Abigail&quot;,&quot;parse-names&quot;:false,&quot;dropping-particle&quot;:&quot;&quot;,&quot;non-dropping-particle&quot;:&quot;&quot;},{&quot;family&quot;:&quot;Sandoval Añapa&quot;,&quot;given&quot;:&quot;Cornelia&quot;,&quot;parse-names&quot;:false,&quot;dropping-particle&quot;:&quot;&quot;,&quot;non-dropping-particle&quot;:&quot;&quot;},{&quot;family&quot;:&quot;Garcia Rivas&quot;,&quot;given&quot;:&quot;Nixon Eduardo&quot;,&quot;parse-names&quot;:false,&quot;dropping-particle&quot;:&quot;&quot;,&quot;non-dropping-particle&quot;:&quot;&quot;},{&quot;family&quot;:&quot;Bejarano Navas&quot;,&quot;given&quot;:&quot;Francisco Javier&quot;,&quot;parse-names&quot;:false,&quot;dropping-particle&quot;:&quot;&quot;,&quot;non-dropping-particle&quot;:&quot;&quot;}],&quot;container-title&quot;:&quot;Ciencia Latina Revista Científica Multidisciplinar&quot;,&quot;DOI&quot;:&quot;10.37811/cl_rcm.v7i6.9014&quot;,&quot;ISSN&quot;:&quot;2707-2215&quot;,&quot;issued&quot;:{&quot;date-parts&quot;:[[2024,1,4]]},&quot;page&quot;:&quot;4471-4485&quot;,&quot;abstract&quot;:&quot;&lt;p&gt;El abordaje de las necesidades educativas especiales (NEE) dentro del aula es un gran desafío para los docentes en la actualidad, ya que al querer generar mayor inclusión dentro de la educación se hace un poco más dificil al momento de escoger estrategias que vayan acorde a cada necedidad específica de los estudiantes; especialmente en los estudiantes que presentan TDAH ya que al ser un trastorno del neurodesarrollo tan extenso, se presenta en una amplia gama de dimensiones que hace que cada niño presente una peculiaridad. En este último tiempo se ha tomado muy a consideración el implementar diferentes estrategias metodológicas para reforzar y motivar el aprendizaje y complementarlo. Por ello, el objetivo principal es analizar y desarrollar estrategias metodológicas efectivas que beneficien a estudiantes con Trastorno por Déficit de Atención e Hiperactividad (TDAH) en su proceso de aprendizaje, promoviendo un entorno educativo inclusivo y facilitando su participación activa en el séptimo de básica de la Unidad Educativa XXX. La metodología utilizada fue de tipo descriptiva y documental. Se aplicó a una muestra no probabilística de diez docentes los cuales respondieron una encuesta para poder medir la aplicación de diferentes estrategias metodológicas dentro del aula en los estudiantes con TDAH y evidenciar si los docentes los utilizan de una manera adecuada e inclusiva. Los resultados obtenidos fueron que las diferentes estrategias metodológicas son herramientas de gran utlidad para reforzar y motivar el aprendizaje de estudiantes con TDAH.&lt;/p&gt;&quot;,&quot;issue&quot;:&quot;6&quot;,&quot;volume&quot;:&quot;7&quot;,&quot;container-title-short&quot;:&quot;&quot;},&quot;isTemporary&quot;:false,&quot;displayAs&quot;:&quot;composite&quot;,&quot;suppress-author&quot;:false,&quot;composite&quot;:true,&quot;author-only&quot;:false}]},{&quot;citationID&quot;:&quot;MENDELEY_CITATION_e542bcdb-31d3-44ec-8454-b4cbed18c503&quot;,&quot;properties&quot;:{&quot;noteIndex&quot;:0},&quot;isEdited&quot;:false,&quot;manualOverride&quot;:{&quot;isManuallyOverridden&quot;:false,&quot;citeprocText&quot;:&quot;(Ministerio de Educación, 2025)&quot;,&quot;manualOverrideText&quot;:&quot;&quot;},&quot;citationTag&quot;:&quot;MENDELEY_CITATION_v3_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&quot;,&quot;citationItems&quot;:[{&quot;id&quot;:&quot;63d53cd1-fccd-3040-914c-50cdcea2b5c9&quot;,&quot;itemData&quot;:{&quot;type&quot;:&quot;article-journal&quot;,&quot;id&quot;:&quot;63d53cd1-fccd-3040-914c-50cdcea2b5c9&quot;,&quot;title&quot;:&quot;Base de datos&quot;,&quot;author&quot;:[{&quot;family&quot;:&quot;Ministerio de Educación&quot;,&quot;given&quot;:&quot;&quot;,&quot;parse-names&quot;:false,&quot;dropping-particle&quot;:&quot;&quot;,&quot;non-dropping-particle&quot;:&quot;&quot;}],&quot;container-title&quot;:&quot;Ministerio de Educación &quot;,&quot;accessed&quot;:{&quot;date-parts&quot;:[[2025,10,24]]},&quot;URL&quot;:&quot;https://educacion.gob.ec/base-de-datos/&quot;,&quot;issued&quot;:{&quot;date-parts&quot;:[[2025]]},&quot;container-title-short&quot;:&quot;&quot;},&quot;isTemporary&quot;:false,&quot;suppress-author&quot;:false,&quot;composite&quot;:false,&quot;author-only&quot;:false}]},{&quot;citationID&quot;:&quot;MENDELEY_CITATION_fffdbff6-8d0b-480f-93bb-e456f8fb4454&quot;,&quot;properties&quot;:{&quot;noteIndex&quot;:0,&quot;mode&quot;:&quot;composite&quot;},&quot;isEdited&quot;:false,&quot;manualOverride&quot;:{&quot;isManuallyOverridden&quot;:false,&quot;citeprocText&quot;:&quot;Lomibao &amp;#38; Tabor (2023)&quot;,&quot;manualOverrideText&quot;:&quot;&quot;},&quot;citationTag&quot;:&quot;MENDELEY_CITATION_v3_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&quot;,&quot;citationItems&quot;:[{&quot;id&quot;:&quot;869d3dd3-8240-393a-aa36-7a8cf2910748&quot;,&quot;itemData&quot;:{&quot;type&quot;:&quot;article-journal&quot;,&quot;id&quot;:&quot;869d3dd3-8240-393a-aa36-7a8cf2910748&quot;,&quot;title&quot;:&quot;Orton-Gillingham Approach as an Online Intervention for Learners Diagnosed with Attention Deficit Hyperactivity Disorder (ADHD)-Specific Learning Disorder (SLD) in Mathematics: A Descriptive Case Study&quot;,&quot;author&quot;:[{&quot;family&quot;:&quot;Lomibao&quot;,&quot;given&quot;:&quot;Laila S.&quot;,&quot;parse-names&quot;:false,&quot;dropping-particle&quot;:&quot;&quot;,&quot;non-dropping-particle&quot;:&quot;&quot;},{&quot;family&quot;:&quot;Tabor&quot;,&quot;given&quot;:&quot;Heidemae R.&quot;,&quot;parse-names&quot;:false,&quot;dropping-particle&quot;:&quot;&quot;,&quot;non-dropping-particle&quot;:&quot;&quot;}],&quot;container-title&quot;:&quot;Canadian Journal of Family and Youth /            Le Journal Canadien de Famille et de la Jeunesse&quot;,&quot;DOI&quot;:&quot;10.29173/cjfy29900&quot;,&quot;ISSN&quot;:&quot;1718-9748&quot;,&quot;issued&quot;:{&quot;date-parts&quot;:[[2023,1,1]]},&quot;page&quot;:&quot;141-151&quot;,&quot;abstract&quot;:&quot;&lt;p&gt;The purpose of this qualitative descriptive case study was to investigate whether the use of Orton-Gillingham Math as an intervention in teaching a child diagnosed with Attention Deficit Hyperactivity Disorder (ADHD) and Specific Learning Disorder (SLD) with impairment in mathematics lead to an improvement in addition skills. This study had a single participant chosen purposively based on the criteria namely diagnosis, arithmetic calculation level, and unfamiliarity with OG-Math intervention. The learner-participant was taught using the OG-Math approach which two main features are multisensory approach and concrete-representational-abstract progression via an online platform for twice-a-week over a period of four weeks. The pre and post evaluation of the learner-participant’s Developmental and Behavioral Pediatrician and the pre and post paper and pencil test which was composed of 75-item addition problems conducted by the teacher were used to determine the learner-participant’s basic operation addition fact knowledge prior and subsequent to the implementation of OG-Math online intervention. The data were analyzed using trustworthy thematic analysis and pattern matching. The analysis revealed that the learner-participant can already solve addition problems involving 3-digit addends with and without regrouping after the math intervention from only being able to solve single-digit addition problems. Hence, it is recommended to mathematics teachers to use OG-Math approach as an online intervention to children with ADHD and SLD with impairment in math to improve their addition skills.&amp;#13;  &lt;/p&gt;&quot;,&quot;issue&quot;:&quot;1&quot;,&quot;volume&quot;:&quot;15&quot;,&quot;container-title-short&quot;:&quot;&quot;},&quot;isTemporary&quot;:false,&quot;displayAs&quot;:&quot;composite&quot;,&quot;suppress-author&quot;:false,&quot;composite&quot;:true,&quot;author-only&quot;:false}]},{&quot;citationID&quot;:&quot;MENDELEY_CITATION_e02011e9-693e-486c-85bb-152c7bc92185&quot;,&quot;properties&quot;:{&quot;noteIndex&quot;:0,&quot;mode&quot;:&quot;composite&quot;},&quot;isEdited&quot;:false,&quot;manualOverride&quot;:{&quot;isManuallyOverridden&quot;:false,&quot;citeprocText&quot;:&quot;Buch et al. (2023)&quot;,&quot;manualOverrideText&quot;:&quot;&quot;},&quot;citationTag&quot;:&quot;MENDELEY_CITATION_v3_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&quot;,&quot;citationItems&quot;:[{&quot;id&quot;:&quot;33824b42-0b69-320a-bb4a-4b18568b3fe8&quot;,&quot;itemData&quot;:{&quot;type&quot;:&quot;article-journal&quot;,&quot;id&quot;:&quot;33824b42-0b69-320a-bb4a-4b18568b3fe8&quot;,&quot;title&quot;:&quot;A systematic review of research on teachers’ guides&quot;,&quot;author&quot;:[{&quot;family&quot;:&quot;Buch&quot;,&quot;given&quot;:&quot;Bettina&quot;,&quot;parse-names&quot;:false,&quot;dropping-particle&quot;:&quot;&quot;,&quot;non-dropping-particle&quot;:&quot;&quot;},{&quot;family&quot;:&quot;Gissel&quot;,&quot;given&quot;:&quot;Stig Toke&quot;,&quot;parse-names&quot;:false,&quot;dropping-particle&quot;:&quot;&quot;,&quot;non-dropping-particle&quot;:&quot;&quot;},{&quot;family&quot;:&quot;Oksbjerg&quot;,&quot;given&quot;:&quot;Marianne&quot;,&quot;parse-names&quot;:false,&quot;dropping-particle&quot;:&quot;&quot;,&quot;non-dropping-particle&quot;:&quot;&quot;},{&quot;family&quot;:&quot;Kjeldsen&quot;,&quot;given&quot;:&quot;Karna&quot;,&quot;parse-names&quot;:false,&quot;dropping-particle&quot;:&quot;&quot;,&quot;non-dropping-particle&quot;:&quot;&quot;},{&quot;family&quot;:&quot;Albrechtsen&quot;,&quot;given&quot;:&quot;Thomas Rhode Skovdal&quot;,&quot;parse-names&quot;:false,&quot;dropping-particle&quot;:&quot;&quot;,&quot;non-dropping-particle&quot;:&quot;&quot;}],&quot;container-title&quot;:&quot;Learning Tech&quot;,&quot;DOI&quot;:&quot;10.7146/lt.v7i12.132330&quot;,&quot;ISSN&quot;:&quot;2445-6810&quot;,&quot;issued&quot;:{&quot;date-parts&quot;:[[2023,2,10]]},&quot;page&quot;:&quot;12-40&quot;,&quot;abstract&quot;:&quot;&lt;p&gt;This article presents the results of a systematic review of research on teachers’ guides. A teachers’ guide is defined as text directed at the teacher guiding the use of a didactic learning material, i.e. learning resources made for purposes of teaching and learning. The review is conducted to identify the main research areas in international research about teachers’ guides, and what the research can tell us about the various aspects of teachers’ guides. We included methodically diverse research published 1990-2020 focusing on primary school and lower secondary school. 43 studies were included. We inductively identified six themes that stood out when reading across the included articles: The historical development of teachers’ guides, analytical approaches to teachers’ guides, research on teachers’ use of teacher guides, teachers’ interpretation or engagement with teachers’ guides, and what teachers’ guides should provide according to teachers and researchers respectively.  &amp;#13;  &lt;/p&gt;&quot;,&quot;issue&quot;:&quot;12&quot;,&quot;container-title-short&quot;:&quot;&quot;},&quot;isTemporary&quot;:false,&quot;displayAs&quot;:&quot;composite&quot;,&quot;suppress-author&quot;:false,&quot;composite&quot;:true,&quot;author-only&quot;:false}]},{&quot;citationID&quot;:&quot;MENDELEY_CITATION_aa37f47a-3572-4e5f-93ba-ff6fefc26c83&quot;,&quot;properties&quot;:{&quot;noteIndex&quot;:0,&quot;mode&quot;:&quot;composite&quot;},&quot;isEdited&quot;:false,&quot;manualOverride&quot;:{&quot;isManuallyOverridden&quot;:false,&quot;citeprocText&quot;:&quot;Chmielewski et al. (2018)&quot;,&quot;manualOverrideText&quot;:&quot;&quot;},&quot;citationTag&quot;:&quot;MENDELEY_CITATION_v3_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&quot;,&quot;citationItems&quot;:[{&quot;id&quot;:&quot;ecdf6ffd-af5f-35f2-95c4-cd549233da9c&quot;,&quot;itemData&quot;:{&quot;type&quot;:&quot;article-journal&quot;,&quot;id&quot;:&quot;ecdf6ffd-af5f-35f2-95c4-cd549233da9c&quot;,&quot;title&quot;:&quot;Effects of multisensory stimuli on inhibitory control in adolescent ADHD: It is the content of information that matters&quot;,&quot;author&quot;:[{&quot;family&quot;:&quot;Chmielewski&quot;,&quot;given&quot;:&quot;Witold X.&quot;,&quot;parse-names&quot;:false,&quot;dropping-particle&quot;:&quot;&quot;,&quot;non-dropping-particle&quot;:&quot;&quot;},{&quot;family&quot;:&quot;Tiedt&quot;,&quot;given&quot;:&quot;Angela&quot;,&quot;parse-names&quot;:false,&quot;dropping-particle&quot;:&quot;&quot;,&quot;non-dropping-particle&quot;:&quot;&quot;},{&quot;family&quot;:&quot;Bluschke&quot;,&quot;given&quot;:&quot;Annet&quot;,&quot;parse-names&quot;:false,&quot;dropping-particle&quot;:&quot;&quot;,&quot;non-dropping-particle&quot;:&quot;&quot;},{&quot;family&quot;:&quot;Dippel&quot;,&quot;given&quot;:&quot;Gabriel&quot;,&quot;parse-names&quot;:false,&quot;dropping-particle&quot;:&quot;&quot;,&quot;non-dropping-particle&quot;:&quot;&quot;},{&quot;family&quot;:&quot;Roessner&quot;,&quot;given&quot;:&quot;Veit&quot;,&quot;parse-names&quot;:false,&quot;dropping-particle&quot;:&quot;&quot;,&quot;non-dropping-particle&quot;:&quot;&quot;},{&quot;family&quot;:&quot;Beste&quot;,&quot;given&quot;:&quot;Christian&quot;,&quot;parse-names&quot;:false,&quot;dropping-particle&quot;:&quot;&quot;,&quot;non-dropping-particle&quot;:&quot;&quot;}],&quot;container-title&quot;:&quot;NeuroImage: Clinical&quot;,&quot;container-title-short&quot;:&quot;Neuroimage Clin.&quot;,&quot;DOI&quot;:&quot;10.1016/j.nicl.2018.05.019&quot;,&quot;ISSN&quot;:&quot;22131582&quot;,&quot;issued&quot;:{&quot;date-parts&quot;:[[2018]]},&quot;page&quot;:&quot;527-537&quot;,&quot;volume&quot;:&quot;19&quot;},&quot;isTemporary&quot;:false,&quot;displayAs&quot;:&quot;composite&quot;,&quot;suppress-author&quot;:false,&quot;composite&quot;:true,&quot;author-only&quot;:false}]},{&quot;citationID&quot;:&quot;MENDELEY_CITATION_3d543621-287c-4ec0-84b7-75392b5e1e00&quot;,&quot;properties&quot;:{&quot;noteIndex&quot;:0,&quot;mode&quot;:&quot;composite&quot;},&quot;isEdited&quot;:false,&quot;manualOverride&quot;:{&quot;isManuallyOverridden&quot;:false,&quot;citeprocText&quot;:&quot;Ameran &amp;#38; Zainal (2024)&quot;,&quot;manualOverrideText&quot;:&quot;&quot;},&quot;citationTag&quot;:&quot;MENDELEY_CITATION_v3_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&quot;,&quot;citationItems&quot;:[{&quot;id&quot;:&quot;5947d779-edef-3d74-b71b-56f863016c21&quot;,&quot;itemData&quot;:{&quot;type&quot;:&quot;article-journal&quot;,&quot;id&quot;:&quot;5947d779-edef-3d74-b71b-56f863016c21&quot;,&quot;title&quot;:&quot;Enhancing Mathematics Assessment for Students with High Support Needs through Multisensory Integration: A Literature Review&quot;,&quot;author&quot;:[{&quot;family&quot;:&quot;Ameran&quot;,&quot;given&quot;:&quot;Badrulisham&quot;,&quot;parse-names&quot;:false,&quot;dropping-particle&quot;:&quot;&quot;,&quot;non-dropping-particle&quot;:&quot;&quot;},{&quot;family&quot;:&quot;Zainal&quot;,&quot;given&quot;:&quot;Mohd Syazwan&quot;,&quot;parse-names&quot;:false,&quot;dropping-particle&quot;:&quot;&quot;,&quot;non-dropping-particle&quot;:&quot;&quot;}],&quot;container-title&quot;:&quot;International Journal of Academic Research in Progressive Education and Development&quot;,&quot;DOI&quot;:&quot;10.6007/IJARPED/v13-i4/23645&quot;,&quot;ISSN&quot;:&quot;2226-6348&quot;,&quot;issued&quot;:{&quot;date-parts&quot;:[[2024,11,16]]},&quot;issue&quot;:&quot;4&quot;,&quot;volume&quot;:&quot;13&quot;,&quot;container-title-short&quot;:&quot;&quot;},&quot;isTemporary&quot;:false,&quot;displayAs&quot;:&quot;composite&quot;,&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72118506449"/>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C5325-1C86-4EB2-A738-DC5CBD91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4298</Words>
  <Characters>24505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Segifredo Luis</dc:creator>
  <cp:lastModifiedBy>Enrique Orouri</cp:lastModifiedBy>
  <cp:revision>196</cp:revision>
  <cp:lastPrinted>2026-05-20T06:31:00Z</cp:lastPrinted>
  <dcterms:created xsi:type="dcterms:W3CDTF">2026-02-26T15:09:00Z</dcterms:created>
  <dcterms:modified xsi:type="dcterms:W3CDTF">2026-05-20T06:31:00Z</dcterms:modified>
</cp:coreProperties>
</file>