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97623" w14:textId="77777777" w:rsidR="00D3284F" w:rsidRDefault="00000000">
      <w:pPr>
        <w:widowControl w:val="0"/>
        <w:spacing w:line="240" w:lineRule="auto"/>
        <w:jc w:val="center"/>
        <w:rPr>
          <w:rFonts w:ascii="Times New Roman" w:hAnsi="Times New Roman" w:cs="Times New Roman"/>
          <w:b/>
          <w:sz w:val="24"/>
        </w:rPr>
      </w:pPr>
      <w:bookmarkStart w:id="0" w:name="_Hlk214194499"/>
      <w:r>
        <w:rPr>
          <w:rFonts w:ascii="Times New Roman" w:hAnsi="Times New Roman" w:cs="Times New Roman"/>
          <w:b/>
          <w:sz w:val="24"/>
        </w:rPr>
        <w:t xml:space="preserve">La educación en valores: </w:t>
      </w:r>
      <w:bookmarkStart w:id="1" w:name="_Hlk214195436"/>
      <w:r>
        <w:rPr>
          <w:rFonts w:ascii="Times New Roman" w:hAnsi="Times New Roman" w:cs="Times New Roman"/>
          <w:b/>
          <w:sz w:val="24"/>
        </w:rPr>
        <w:t>una necesidad social en el contexto científico tecnológico actual</w:t>
      </w:r>
      <w:bookmarkEnd w:id="0"/>
      <w:bookmarkEnd w:id="1"/>
    </w:p>
    <w:p w14:paraId="56F5F175" w14:textId="77777777" w:rsidR="00D3284F" w:rsidRPr="005276BA" w:rsidRDefault="00000000">
      <w:pPr>
        <w:widowControl w:val="0"/>
        <w:spacing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Education in values: a social need in the current scientific and technological </w:t>
      </w:r>
      <w:r w:rsidRPr="005276BA">
        <w:rPr>
          <w:rFonts w:ascii="Times New Roman" w:hAnsi="Times New Roman" w:cs="Times New Roman"/>
          <w:sz w:val="24"/>
          <w:lang w:val="en-US"/>
        </w:rPr>
        <w:t>current</w:t>
      </w:r>
    </w:p>
    <w:p w14:paraId="343D000E" w14:textId="77777777" w:rsidR="00D3284F" w:rsidRDefault="00000000">
      <w:pPr>
        <w:widowControl w:val="0"/>
        <w:spacing w:line="240" w:lineRule="auto"/>
        <w:jc w:val="center"/>
        <w:rPr>
          <w:rFonts w:ascii="Times New Roman" w:hAnsi="Times New Roman" w:cs="Times New Roman"/>
          <w:sz w:val="24"/>
        </w:rPr>
      </w:pPr>
      <w:proofErr w:type="spellStart"/>
      <w:r w:rsidRPr="005276BA">
        <w:rPr>
          <w:rFonts w:ascii="Times New Roman" w:hAnsi="Times New Roman" w:cs="Times New Roman"/>
          <w:sz w:val="24"/>
        </w:rPr>
        <w:t>context</w:t>
      </w:r>
      <w:proofErr w:type="spellEnd"/>
      <w:r>
        <w:rPr>
          <w:rFonts w:ascii="Times New Roman" w:hAnsi="Times New Roman" w:cs="Times New Roman"/>
          <w:sz w:val="24"/>
        </w:rPr>
        <w:t xml:space="preserve"> </w:t>
      </w:r>
    </w:p>
    <w:p w14:paraId="2337D7CE" w14:textId="77777777" w:rsidR="00D3284F" w:rsidRPr="005276BA" w:rsidRDefault="00000000">
      <w:pPr>
        <w:widowControl w:val="0"/>
        <w:spacing w:line="240" w:lineRule="auto"/>
        <w:jc w:val="right"/>
        <w:rPr>
          <w:rFonts w:ascii="Times New Roman" w:hAnsi="Times New Roman" w:cs="Times New Roman"/>
          <w:b/>
          <w:i/>
          <w:sz w:val="24"/>
          <w:szCs w:val="24"/>
        </w:rPr>
      </w:pPr>
      <w:proofErr w:type="spellStart"/>
      <w:r w:rsidRPr="005276BA">
        <w:rPr>
          <w:rFonts w:ascii="Times New Roman" w:hAnsi="Times New Roman" w:cs="Times New Roman"/>
          <w:b/>
          <w:i/>
          <w:sz w:val="24"/>
          <w:szCs w:val="24"/>
        </w:rPr>
        <w:t>Articulo</w:t>
      </w:r>
      <w:proofErr w:type="spellEnd"/>
      <w:r w:rsidRPr="005276BA">
        <w:rPr>
          <w:rFonts w:ascii="Times New Roman" w:hAnsi="Times New Roman" w:cs="Times New Roman"/>
          <w:b/>
          <w:i/>
          <w:sz w:val="24"/>
          <w:szCs w:val="24"/>
        </w:rPr>
        <w:t xml:space="preserve"> de investigación</w:t>
      </w:r>
    </w:p>
    <w:p w14:paraId="305EAE96" w14:textId="77777777" w:rsidR="00D3284F" w:rsidRDefault="00000000">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3B5C8589" w14:textId="77777777" w:rsidR="00D3284F" w:rsidRDefault="000000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Ms. Margarita Reyes</w:t>
      </w:r>
      <w:r>
        <w:rPr>
          <w:rStyle w:val="Refdenotaalpie"/>
          <w:rFonts w:ascii="Times New Roman" w:hAnsi="Times New Roman" w:cs="Times New Roman"/>
          <w:sz w:val="24"/>
          <w:szCs w:val="24"/>
        </w:rPr>
        <w:footnoteReference w:id="1"/>
      </w:r>
    </w:p>
    <w:p w14:paraId="677BB8D3" w14:textId="77777777" w:rsidR="00D3284F" w:rsidRDefault="00000000">
      <w:pPr>
        <w:widowControl w:val="0"/>
        <w:spacing w:after="0" w:line="360" w:lineRule="auto"/>
        <w:jc w:val="both"/>
        <w:rPr>
          <w:rFonts w:ascii="Times New Roman" w:hAnsi="Times New Roman" w:cs="Times New Roman"/>
          <w:i/>
          <w:sz w:val="24"/>
          <w:szCs w:val="24"/>
        </w:rPr>
      </w:pPr>
      <w:proofErr w:type="gramStart"/>
      <w:r>
        <w:rPr>
          <w:rFonts w:ascii="Times New Roman" w:hAnsi="Times New Roman" w:cs="Times New Roman"/>
          <w:i/>
          <w:sz w:val="24"/>
          <w:szCs w:val="24"/>
        </w:rPr>
        <w:t>Correo:margaritareyes7</w:t>
      </w:r>
      <w:r>
        <w:rPr>
          <w:rFonts w:ascii="Times New Roman" w:hAnsi="Times New Roman" w:cs="Times New Roman"/>
          <w:sz w:val="24"/>
          <w:szCs w:val="24"/>
          <w:lang w:val="es-MX"/>
        </w:rPr>
        <w:t>@gmail.com</w:t>
      </w:r>
      <w:proofErr w:type="gramEnd"/>
    </w:p>
    <w:p w14:paraId="106E719D" w14:textId="77777777" w:rsidR="00D3284F" w:rsidRPr="005276BA" w:rsidRDefault="00000000">
      <w:pPr>
        <w:widowControl w:val="0"/>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hyperlink r:id="rId9" w:history="1">
        <w:r w:rsidRPr="005276BA">
          <w:rPr>
            <w:rStyle w:val="Hipervnculo"/>
            <w:rFonts w:ascii="Times New Roman" w:hAnsi="Times New Roman" w:cs="Times New Roman"/>
            <w:sz w:val="24"/>
            <w:szCs w:val="24"/>
          </w:rPr>
          <w:t>https://orcid.org/0000-0002-2544-8210</w:t>
        </w:r>
      </w:hyperlink>
    </w:p>
    <w:p w14:paraId="78094A48" w14:textId="77777777" w:rsidR="00D3284F"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Universidad Autónoma de Santo Domingo. Facultad de Ciencias de la Educación. República Dominicana. </w:t>
      </w:r>
    </w:p>
    <w:p w14:paraId="1773997B" w14:textId="77777777" w:rsidR="00D3284F"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Dra. Cs. Nancy L. Chacón Arteaga </w:t>
      </w:r>
      <w:r>
        <w:rPr>
          <w:rStyle w:val="Refdenotaalpie"/>
          <w:rFonts w:ascii="Times New Roman" w:hAnsi="Times New Roman" w:cs="Times New Roman"/>
          <w:sz w:val="24"/>
          <w:szCs w:val="24"/>
        </w:rPr>
        <w:footnoteReference w:id="2"/>
      </w:r>
    </w:p>
    <w:p w14:paraId="48D3B7C2" w14:textId="77777777" w:rsidR="00D3284F"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i/>
          <w:sz w:val="24"/>
          <w:szCs w:val="24"/>
        </w:rPr>
        <w:t>Correo</w:t>
      </w:r>
      <w:r>
        <w:rPr>
          <w:rFonts w:ascii="Times New Roman" w:hAnsi="Times New Roman" w:cs="Times New Roman"/>
          <w:sz w:val="24"/>
          <w:szCs w:val="24"/>
        </w:rPr>
        <w:t xml:space="preserve">: nchacomarteaga@gmail.com    </w:t>
      </w:r>
    </w:p>
    <w:p w14:paraId="7D3D7087" w14:textId="77777777" w:rsidR="00D3284F" w:rsidRDefault="00000000">
      <w:pPr>
        <w:widowControl w:val="0"/>
        <w:spacing w:line="240" w:lineRule="auto"/>
        <w:jc w:val="both"/>
        <w:rPr>
          <w:rFonts w:ascii="Times New Roman" w:hAnsi="Times New Roman" w:cs="Times New Roman"/>
          <w:color w:val="0563C1" w:themeColor="hyperlink"/>
          <w:sz w:val="24"/>
          <w:szCs w:val="24"/>
          <w:u w:val="single"/>
        </w:rPr>
      </w:pPr>
      <w:proofErr w:type="spellStart"/>
      <w:r>
        <w:rPr>
          <w:rFonts w:ascii="Times New Roman" w:hAnsi="Times New Roman" w:cs="Times New Roman"/>
          <w:i/>
          <w:sz w:val="24"/>
          <w:szCs w:val="24"/>
        </w:rPr>
        <w:t>Orcid</w:t>
      </w:r>
      <w:proofErr w:type="spellEnd"/>
      <w:r>
        <w:rPr>
          <w:rFonts w:ascii="Times New Roman" w:hAnsi="Times New Roman" w:cs="Times New Roman"/>
          <w:i/>
          <w:sz w:val="24"/>
          <w:szCs w:val="24"/>
        </w:rPr>
        <w:t xml:space="preserve">: </w:t>
      </w:r>
      <w:r>
        <w:fldChar w:fldCharType="begin"/>
      </w:r>
      <w:r>
        <w:instrText xml:space="preserve"> HYPERLINK "http://orcid.org/0000-0003-2228-5505" </w:instrText>
      </w:r>
      <w:r>
        <w:fldChar w:fldCharType="separate"/>
      </w:r>
      <w:r>
        <w:rPr>
          <w:rFonts w:ascii="Times New Roman" w:hAnsi="Times New Roman" w:cs="Times New Roman"/>
          <w:color w:val="0563C1" w:themeColor="hyperlink"/>
          <w:sz w:val="24"/>
          <w:szCs w:val="24"/>
          <w:u w:val="single"/>
        </w:rPr>
        <w:t>http://orcid.org/0000-0003-2228-5505</w:t>
      </w:r>
      <w:r>
        <w:rPr>
          <w:rFonts w:ascii="Times New Roman" w:hAnsi="Times New Roman" w:cs="Times New Roman"/>
          <w:color w:val="0563C1" w:themeColor="hyperlink"/>
          <w:sz w:val="24"/>
          <w:szCs w:val="24"/>
          <w:u w:val="single"/>
        </w:rPr>
        <w:fldChar w:fldCharType="end"/>
      </w:r>
      <w:r>
        <w:rPr>
          <w:rFonts w:ascii="Times New Roman" w:hAnsi="Times New Roman" w:cs="Times New Roman"/>
          <w:color w:val="0563C1" w:themeColor="hyperlink"/>
          <w:sz w:val="24"/>
          <w:szCs w:val="24"/>
          <w:u w:val="single"/>
        </w:rPr>
        <w:t xml:space="preserve"> </w:t>
      </w:r>
    </w:p>
    <w:p w14:paraId="3912F031" w14:textId="77777777" w:rsidR="00D3284F" w:rsidRDefault="00000000">
      <w:pPr>
        <w:widowControl w:val="0"/>
        <w:spacing w:line="240" w:lineRule="auto"/>
        <w:jc w:val="both"/>
        <w:rPr>
          <w:rFonts w:ascii="Times New Roman" w:hAnsi="Times New Roman" w:cs="Times New Roman"/>
          <w:sz w:val="24"/>
          <w:szCs w:val="24"/>
        </w:rPr>
      </w:pPr>
      <w:r>
        <w:rPr>
          <w:rFonts w:ascii="Times New Roman" w:hAnsi="Times New Roman" w:cs="Times New Roman"/>
          <w:sz w:val="24"/>
          <w:szCs w:val="24"/>
        </w:rPr>
        <w:t>Universidad de Ciencias Pedagógicas Enrique José Varona. La Habana, Cuba</w:t>
      </w:r>
    </w:p>
    <w:p w14:paraId="2695591A" w14:textId="77777777" w:rsidR="00D3284F" w:rsidRDefault="00D3284F">
      <w:pPr>
        <w:widowControl w:val="0"/>
        <w:spacing w:line="240" w:lineRule="auto"/>
        <w:jc w:val="both"/>
        <w:rPr>
          <w:rFonts w:ascii="Times New Roman" w:hAnsi="Times New Roman" w:cs="Times New Roman"/>
          <w:color w:val="0563C1" w:themeColor="hyperlink"/>
          <w:sz w:val="24"/>
          <w:szCs w:val="24"/>
          <w:u w:val="single"/>
        </w:rPr>
      </w:pPr>
    </w:p>
    <w:tbl>
      <w:tblPr>
        <w:tblStyle w:val="Tablaconcuadrcula"/>
        <w:tblpPr w:leftFromText="180" w:rightFromText="180" w:vertAnchor="text" w:horzAnchor="page" w:tblpX="1249" w:tblpY="-14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D3284F" w14:paraId="2D721986" w14:textId="77777777">
        <w:tc>
          <w:tcPr>
            <w:tcW w:w="2942" w:type="dxa"/>
            <w:shd w:val="clear" w:color="000000" w:fill="00B0F0"/>
          </w:tcPr>
          <w:p w14:paraId="4A87F0FE" w14:textId="77777777" w:rsidR="00D3284F" w:rsidRDefault="00000000">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Recibido</w:t>
            </w:r>
          </w:p>
        </w:tc>
        <w:tc>
          <w:tcPr>
            <w:tcW w:w="2943" w:type="dxa"/>
            <w:shd w:val="clear" w:color="000000" w:fill="00B0F0"/>
          </w:tcPr>
          <w:p w14:paraId="5C35231A" w14:textId="77777777" w:rsidR="00D3284F" w:rsidRDefault="00000000">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Aprobado</w:t>
            </w:r>
          </w:p>
        </w:tc>
        <w:tc>
          <w:tcPr>
            <w:tcW w:w="2943" w:type="dxa"/>
            <w:shd w:val="clear" w:color="000000" w:fill="00B0F0"/>
          </w:tcPr>
          <w:p w14:paraId="7D908CAF" w14:textId="77777777" w:rsidR="00D3284F" w:rsidRDefault="00000000">
            <w:pPr>
              <w:widowControl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Publicado</w:t>
            </w:r>
          </w:p>
        </w:tc>
      </w:tr>
      <w:tr w:rsidR="00D3284F" w14:paraId="345187D1" w14:textId="77777777">
        <w:tc>
          <w:tcPr>
            <w:tcW w:w="2942" w:type="dxa"/>
          </w:tcPr>
          <w:p w14:paraId="0D49FE94" w14:textId="77777777" w:rsidR="00D3284F" w:rsidRDefault="000000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13 de junio de 2025</w:t>
            </w:r>
          </w:p>
        </w:tc>
        <w:tc>
          <w:tcPr>
            <w:tcW w:w="2943" w:type="dxa"/>
          </w:tcPr>
          <w:p w14:paraId="6AB81F85" w14:textId="77777777" w:rsidR="00D3284F" w:rsidRDefault="000000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17 de julio de 2025</w:t>
            </w:r>
          </w:p>
        </w:tc>
        <w:tc>
          <w:tcPr>
            <w:tcW w:w="2943" w:type="dxa"/>
          </w:tcPr>
          <w:p w14:paraId="349E3484" w14:textId="77777777" w:rsidR="00D3284F" w:rsidRDefault="00000000">
            <w:pPr>
              <w:widowControl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10 de septiembre de 2025 </w:t>
            </w:r>
          </w:p>
        </w:tc>
      </w:tr>
    </w:tbl>
    <w:p w14:paraId="36D42AED" w14:textId="77777777" w:rsidR="00D3284F" w:rsidRDefault="00D3284F">
      <w:pPr>
        <w:widowControl w:val="0"/>
        <w:spacing w:line="240" w:lineRule="auto"/>
        <w:jc w:val="both"/>
        <w:rPr>
          <w:rFonts w:ascii="Times New Roman" w:hAnsi="Times New Roman" w:cs="Times New Roman"/>
          <w:color w:val="0563C1" w:themeColor="hyperlink"/>
          <w:sz w:val="24"/>
          <w:szCs w:val="24"/>
          <w:u w:val="single"/>
        </w:rPr>
      </w:pPr>
    </w:p>
    <w:p w14:paraId="047FA350" w14:textId="77777777" w:rsidR="00D3284F" w:rsidRDefault="00D3284F">
      <w:pPr>
        <w:widowControl w:val="0"/>
        <w:spacing w:line="360" w:lineRule="auto"/>
        <w:jc w:val="both"/>
        <w:rPr>
          <w:rFonts w:ascii="Times New Roman" w:eastAsia="Calibri" w:hAnsi="Times New Roman" w:cs="Times New Roman"/>
          <w:sz w:val="24"/>
          <w:szCs w:val="24"/>
          <w:lang w:val="es-MX"/>
        </w:rPr>
      </w:pPr>
    </w:p>
    <w:p w14:paraId="2FA8E60A" w14:textId="77777777" w:rsidR="00D3284F" w:rsidRPr="005276BA" w:rsidRDefault="005276BA">
      <w:pPr>
        <w:widowControl w:val="0"/>
        <w:spacing w:line="360" w:lineRule="auto"/>
        <w:jc w:val="both"/>
        <w:rPr>
          <w:rFonts w:ascii="Times New Roman" w:eastAsia="Calibri" w:hAnsi="Times New Roman" w:cs="Times New Roman"/>
          <w:b/>
          <w:bCs/>
          <w:sz w:val="24"/>
          <w:szCs w:val="24"/>
          <w:lang w:val="es-MX"/>
        </w:rPr>
      </w:pPr>
      <w:r w:rsidRPr="005276BA">
        <w:rPr>
          <w:rFonts w:ascii="Times New Roman" w:eastAsia="Calibri" w:hAnsi="Times New Roman" w:cs="Times New Roman"/>
          <w:b/>
          <w:bCs/>
          <w:sz w:val="24"/>
          <w:szCs w:val="24"/>
          <w:lang w:val="es-MX"/>
        </w:rPr>
        <w:t>R</w:t>
      </w:r>
      <w:r>
        <w:rPr>
          <w:rFonts w:ascii="Times New Roman" w:eastAsia="Calibri" w:hAnsi="Times New Roman" w:cs="Times New Roman"/>
          <w:b/>
          <w:bCs/>
          <w:sz w:val="24"/>
          <w:szCs w:val="24"/>
          <w:lang w:val="es-MX"/>
        </w:rPr>
        <w:t>esumen</w:t>
      </w:r>
    </w:p>
    <w:p w14:paraId="7D8DED63" w14:textId="77777777" w:rsidR="00D3284F"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presente artículo destaca como el vertiginoso desarrollo científico tecnológico, plantea grandes retos a la vida social, en particular a la educación. El mismo puede estar incidiendo de manera </w:t>
      </w:r>
      <w:r>
        <w:rPr>
          <w:rFonts w:ascii="Times New Roman" w:eastAsia="Calibri" w:hAnsi="Times New Roman" w:cs="Times New Roman"/>
          <w:sz w:val="24"/>
          <w:szCs w:val="24"/>
          <w:lang w:val="es-MX"/>
        </w:rPr>
        <w:lastRenderedPageBreak/>
        <w:t xml:space="preserve">positiva o negativa en la formación en valores en los estudiantes de la educación secundaria en el nivel universitario. Asume como objetivo, fundamentar desde los referentes que brindan la Ciencia y la tecnología al estudio de la educación en valores y sus particularidades en el nivel medio de la República Dominicana. En los métodos se emplean el análisis de fuente documental, para el estudio de normativas, así como el analítico – sintético y la sistematización de los conceptos claves y la articulación de referentes y enfoques sobre el tema de la educación en valores. En los resultados se hace referencia a los autores esenciales que abordan el proceso de la educación en valores y su importancia en el contexto del desarrollo científico-tecnológico actual. En las conclusiones se arriba a </w:t>
      </w:r>
      <w:proofErr w:type="gramStart"/>
      <w:r>
        <w:rPr>
          <w:rFonts w:ascii="Times New Roman" w:eastAsia="Calibri" w:hAnsi="Times New Roman" w:cs="Times New Roman"/>
          <w:sz w:val="24"/>
          <w:szCs w:val="24"/>
          <w:lang w:val="es-MX"/>
        </w:rPr>
        <w:t>que  la</w:t>
      </w:r>
      <w:proofErr w:type="gramEnd"/>
      <w:r>
        <w:rPr>
          <w:rFonts w:ascii="Times New Roman" w:eastAsia="Calibri" w:hAnsi="Times New Roman" w:cs="Times New Roman"/>
          <w:sz w:val="24"/>
          <w:szCs w:val="24"/>
          <w:lang w:val="es-MX"/>
        </w:rPr>
        <w:t xml:space="preserve"> escuela junto a la familia, y otras agencias sociales pongan especial interés en la protección de los colectivos más vulnerables y la protección del medio ambiente, dado que el momento actual exige una sólida educación en </w:t>
      </w:r>
      <w:proofErr w:type="gramStart"/>
      <w:r>
        <w:rPr>
          <w:rFonts w:ascii="Times New Roman" w:eastAsia="Calibri" w:hAnsi="Times New Roman" w:cs="Times New Roman"/>
          <w:sz w:val="24"/>
          <w:szCs w:val="24"/>
          <w:lang w:val="es-MX"/>
        </w:rPr>
        <w:t>valores  en</w:t>
      </w:r>
      <w:proofErr w:type="gramEnd"/>
      <w:r>
        <w:rPr>
          <w:rFonts w:ascii="Times New Roman" w:eastAsia="Calibri" w:hAnsi="Times New Roman" w:cs="Times New Roman"/>
          <w:sz w:val="24"/>
          <w:szCs w:val="24"/>
          <w:lang w:val="es-MX"/>
        </w:rPr>
        <w:t xml:space="preserve"> las escuelas dominicanas.</w:t>
      </w:r>
    </w:p>
    <w:p w14:paraId="48D8F469" w14:textId="77777777" w:rsidR="00D3284F"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i/>
          <w:sz w:val="24"/>
          <w:szCs w:val="24"/>
          <w:lang w:val="es-MX"/>
        </w:rPr>
        <w:t>Palabras clave:</w:t>
      </w:r>
      <w:r>
        <w:rPr>
          <w:rFonts w:ascii="Times New Roman" w:eastAsia="Calibri" w:hAnsi="Times New Roman" w:cs="Times New Roman"/>
          <w:sz w:val="24"/>
          <w:szCs w:val="24"/>
          <w:lang w:val="es-MX"/>
        </w:rPr>
        <w:t xml:space="preserve"> Problemas Sociales, Formación, enfoque ético - axiológico y humanista.</w:t>
      </w:r>
    </w:p>
    <w:p w14:paraId="46254D51" w14:textId="77777777" w:rsidR="00D3284F" w:rsidRDefault="00000000">
      <w:pPr>
        <w:widowControl w:val="0"/>
        <w:spacing w:line="360" w:lineRule="auto"/>
        <w:jc w:val="both"/>
        <w:rPr>
          <w:rFonts w:ascii="Times New Roman" w:eastAsia="Calibri" w:hAnsi="Times New Roman" w:cs="Times New Roman"/>
          <w:sz w:val="24"/>
          <w:szCs w:val="24"/>
          <w:lang w:val="en-US"/>
        </w:rPr>
      </w:pPr>
      <w:r w:rsidRPr="005276BA">
        <w:rPr>
          <w:rFonts w:ascii="Times New Roman" w:eastAsia="Calibri" w:hAnsi="Times New Roman" w:cs="Times New Roman"/>
          <w:b/>
          <w:bCs/>
          <w:sz w:val="28"/>
          <w:szCs w:val="24"/>
          <w:lang w:val="en-US"/>
        </w:rPr>
        <w:t>Abstract</w:t>
      </w:r>
      <w:r>
        <w:rPr>
          <w:rFonts w:ascii="Times New Roman" w:eastAsia="Calibri" w:hAnsi="Times New Roman" w:cs="Times New Roman"/>
          <w:sz w:val="24"/>
          <w:szCs w:val="24"/>
          <w:lang w:val="en-US"/>
        </w:rPr>
        <w:t xml:space="preserve"> </w:t>
      </w:r>
    </w:p>
    <w:p w14:paraId="2013E8DB" w14:textId="77777777" w:rsidR="00D3284F" w:rsidRDefault="00000000">
      <w:pPr>
        <w:widowControl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This article highlights hoy the dizzying technological scientific development poses great challenges to social life, particularly education. It may be having a positive or negative impact on the formation of values in secondary school students. It assumes as an objective, to base from </w:t>
      </w:r>
      <w:proofErr w:type="gramStart"/>
      <w:r>
        <w:rPr>
          <w:rFonts w:ascii="Times New Roman" w:eastAsia="Calibri" w:hAnsi="Times New Roman" w:cs="Times New Roman"/>
          <w:sz w:val="24"/>
          <w:szCs w:val="24"/>
          <w:lang w:val="en-US"/>
        </w:rPr>
        <w:t>the  refers</w:t>
      </w:r>
      <w:proofErr w:type="gramEnd"/>
      <w:r>
        <w:rPr>
          <w:rFonts w:ascii="Times New Roman" w:eastAsia="Calibri" w:hAnsi="Times New Roman" w:cs="Times New Roman"/>
          <w:sz w:val="24"/>
          <w:szCs w:val="24"/>
          <w:lang w:val="en-US"/>
        </w:rPr>
        <w:t xml:space="preserve"> that Science and technology provide to the study of education in values and its particularities in the middle level of the Dominican Republic. In the methods, the analysis of the documentary source is used, for the study of regulations, as well as the analytical - synthetic and the systematization of the key concepts and the articulation of referents and approaches on the subject of education in values. In the results, reference is made to the essential authors who address the process of education in values and its importance in the context of current scientific- technological development. In the conclusions it is reached that the school together with the family, and other social agencies put special interest in the protection of the most vulnerable groups and the protection of the </w:t>
      </w:r>
      <w:r>
        <w:rPr>
          <w:rFonts w:ascii="Times New Roman" w:eastAsia="Calibri" w:hAnsi="Times New Roman" w:cs="Times New Roman"/>
          <w:sz w:val="24"/>
          <w:szCs w:val="24"/>
          <w:lang w:val="en-US"/>
        </w:rPr>
        <w:lastRenderedPageBreak/>
        <w:t>environment, given that the current moment requires a solid education in values in schools. Dominican.</w:t>
      </w:r>
    </w:p>
    <w:p w14:paraId="36D8D786" w14:textId="77777777" w:rsidR="00D3284F" w:rsidRDefault="00000000">
      <w:pPr>
        <w:widowControl w:val="0"/>
        <w:spacing w:line="360" w:lineRule="auto"/>
        <w:jc w:val="both"/>
        <w:rPr>
          <w:rFonts w:ascii="Times New Roman" w:eastAsia="Calibri" w:hAnsi="Times New Roman" w:cs="Times New Roman"/>
          <w:sz w:val="24"/>
          <w:szCs w:val="24"/>
          <w:lang w:val="en-US"/>
        </w:rPr>
      </w:pPr>
      <w:r>
        <w:rPr>
          <w:rFonts w:ascii="Times New Roman" w:eastAsia="Calibri" w:hAnsi="Times New Roman" w:cs="Times New Roman"/>
          <w:i/>
          <w:sz w:val="24"/>
          <w:szCs w:val="24"/>
          <w:lang w:val="en-US"/>
        </w:rPr>
        <w:t>Keywords</w:t>
      </w:r>
      <w:r>
        <w:rPr>
          <w:rFonts w:ascii="Times New Roman" w:eastAsia="Calibri" w:hAnsi="Times New Roman" w:cs="Times New Roman"/>
          <w:sz w:val="24"/>
          <w:szCs w:val="24"/>
          <w:lang w:val="en-US"/>
        </w:rPr>
        <w:t xml:space="preserve">: Social Problems, Training, ethical - axiological and humanistic </w:t>
      </w:r>
      <w:proofErr w:type="spellStart"/>
      <w:r>
        <w:rPr>
          <w:rFonts w:ascii="Times New Roman" w:eastAsia="Calibri" w:hAnsi="Times New Roman" w:cs="Times New Roman"/>
          <w:sz w:val="24"/>
          <w:szCs w:val="24"/>
          <w:lang w:val="en-US"/>
        </w:rPr>
        <w:t>approache</w:t>
      </w:r>
      <w:proofErr w:type="spellEnd"/>
    </w:p>
    <w:p w14:paraId="37D111D6" w14:textId="77777777" w:rsidR="00D3284F" w:rsidRPr="005276BA" w:rsidRDefault="00000000">
      <w:pPr>
        <w:widowControl w:val="0"/>
        <w:spacing w:line="360" w:lineRule="auto"/>
        <w:jc w:val="center"/>
        <w:rPr>
          <w:rFonts w:ascii="Times New Roman" w:eastAsia="Calibri" w:hAnsi="Times New Roman" w:cs="Times New Roman"/>
          <w:sz w:val="24"/>
          <w:szCs w:val="24"/>
          <w:lang w:val="en-US"/>
        </w:rPr>
      </w:pPr>
      <w:r w:rsidRPr="005276BA">
        <w:rPr>
          <w:rFonts w:ascii="Times New Roman" w:eastAsia="Calibri" w:hAnsi="Times New Roman" w:cs="Times New Roman"/>
          <w:b/>
          <w:sz w:val="24"/>
          <w:szCs w:val="24"/>
          <w:lang w:val="en-US"/>
        </w:rPr>
        <w:t>INTRODUCCIÓN</w:t>
      </w:r>
    </w:p>
    <w:p w14:paraId="6AA616A1" w14:textId="77777777" w:rsidR="00D3284F"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En el contexto mundial actual, el vertiginoso desarrollo científico tecnológico, plantea grandes retos a la vida social, en general y a la educación, en particular. Las transformaciones producidas, obedecen a fenómenos sistémicos como lo son; la globalización y la internacionalización de las relaciones capitalistas de producción, que repercuten en todos los países, con independencia del sistema social que posean. Son muchos los problemas globales existentes, entre ellos el relacionado con la educación en valores humanos universales, lo que ha dado en llamarse; “crisis de valores”, lo cual evidencia la necesidad de preocuparse y ocuparse de la educación en valores de las nuevas generaciones, para lograr la sociedad mejor que se requiere. En el momento actual existe la urgente necesidad de una sólida educación en valores en valores en las escuelas dominicanas, lo que permitiría mejorar el entorno social y educativo del país.</w:t>
      </w:r>
      <w:r>
        <w:rPr>
          <w:rFonts w:ascii="Times New Roman" w:eastAsia="Calibri" w:hAnsi="Times New Roman" w:cs="Times New Roman"/>
          <w:color w:val="00B0F0"/>
          <w:sz w:val="24"/>
          <w:szCs w:val="24"/>
        </w:rPr>
        <w:t xml:space="preserve"> </w:t>
      </w:r>
      <w:r>
        <w:rPr>
          <w:rFonts w:ascii="Times New Roman" w:eastAsia="Calibri" w:hAnsi="Times New Roman" w:cs="Times New Roman"/>
          <w:sz w:val="24"/>
          <w:szCs w:val="24"/>
        </w:rPr>
        <w:t>“El respeto a los valores y derechos fundamentales de la persona en la realidad práctica de cada día, es una respuesta a las necesidades de mejora que requieren las relaciones humanas”. (</w:t>
      </w:r>
      <w:proofErr w:type="spellStart"/>
      <w:proofErr w:type="gramStart"/>
      <w:r>
        <w:rPr>
          <w:rFonts w:ascii="Times New Roman" w:eastAsia="Calibri" w:hAnsi="Times New Roman" w:cs="Times New Roman"/>
          <w:sz w:val="24"/>
          <w:szCs w:val="24"/>
        </w:rPr>
        <w:t>Raynero,L</w:t>
      </w:r>
      <w:proofErr w:type="spellEnd"/>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et al. 2005).</w:t>
      </w:r>
      <w:r>
        <w:rPr>
          <w:rFonts w:ascii="Times New Roman" w:eastAsia="Calibri" w:hAnsi="Times New Roman" w:cs="Times New Roman"/>
          <w:sz w:val="24"/>
          <w:szCs w:val="24"/>
          <w:lang w:val="es-MX"/>
        </w:rPr>
        <w:t xml:space="preserve">  Por tanto, esta necesidad debe estar vinculada al contexto de la ciencia y la tecnología, por entender que dichas ramas del saber, repercuten en toda la vida social e influyen en el proceso de formación de la personalidad, objeto de estudio de la educación y de la Pedagogía, como ciencia que explica el proceso de formación integral de la personalidad. Con el surgimiento de la globalización neoliberal, las fronteras nacionales parecen desaparecer, lo que trae como resultado la interdependencia global de los países en el contexto económico, social, cultural, entre otros. Este fenómeno altera las relaciones internacionales, la política, la organización social, repercutiendo, en la escala de valores asumido por cada sociedad, a nivel mundial. Ante esta situación, cada país debe investigar sobre </w:t>
      </w:r>
      <w:r>
        <w:rPr>
          <w:rFonts w:ascii="Times New Roman" w:eastAsia="Calibri" w:hAnsi="Times New Roman" w:cs="Times New Roman"/>
          <w:sz w:val="24"/>
          <w:szCs w:val="24"/>
          <w:lang w:val="es-MX"/>
        </w:rPr>
        <w:lastRenderedPageBreak/>
        <w:t xml:space="preserve">los valores humanos dominantes en la sociedad, cuáles son, cómo educarlos, a </w:t>
      </w:r>
      <w:proofErr w:type="spellStart"/>
      <w:r>
        <w:rPr>
          <w:rFonts w:ascii="Times New Roman" w:eastAsia="Calibri" w:hAnsi="Times New Roman" w:cs="Times New Roman"/>
          <w:sz w:val="24"/>
          <w:szCs w:val="24"/>
          <w:lang w:val="es-MX"/>
        </w:rPr>
        <w:t>quiénes</w:t>
      </w:r>
      <w:proofErr w:type="spellEnd"/>
      <w:r>
        <w:rPr>
          <w:rFonts w:ascii="Times New Roman" w:eastAsia="Calibri" w:hAnsi="Times New Roman" w:cs="Times New Roman"/>
          <w:sz w:val="24"/>
          <w:szCs w:val="24"/>
          <w:lang w:val="es-MX"/>
        </w:rPr>
        <w:t xml:space="preserve"> les corresponde esta importante tarea, entre otros aspectos significativos, relacionados con el tema objeto de análisis. El presente trabajo aborda el problema social relacionado, con la necesidad de la educación en valores en el contexto científico tecnológico actual. Objetivo: fundamentar la necesidad de la educación en valores desde los referentes del enfoque ético, axiológico y humanista, vinculado con el desarrollo de la Ciencia y la tecnología, así como sus particularidades en el nivel medio de la República Dominicana</w:t>
      </w:r>
    </w:p>
    <w:p w14:paraId="00BF212B" w14:textId="77777777" w:rsidR="00D3284F" w:rsidRDefault="00000000">
      <w:pPr>
        <w:widowControl w:val="0"/>
        <w:spacing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MATERIALES Y MÉTODOS</w:t>
      </w:r>
    </w:p>
    <w:p w14:paraId="3F6819B5" w14:textId="77777777" w:rsidR="00D3284F" w:rsidRDefault="00000000">
      <w:pPr>
        <w:widowControl w:val="0"/>
        <w:spacing w:line="360" w:lineRule="auto"/>
        <w:jc w:val="both"/>
        <w:rPr>
          <w:rFonts w:ascii="Times New Roman" w:hAnsi="Times New Roman" w:cs="Times New Roman"/>
          <w:sz w:val="24"/>
          <w:szCs w:val="24"/>
        </w:rPr>
      </w:pPr>
      <w:r>
        <w:rPr>
          <w:rFonts w:ascii="Times New Roman" w:eastAsia="Calibri" w:hAnsi="Times New Roman" w:cs="Times New Roman"/>
          <w:sz w:val="24"/>
          <w:szCs w:val="24"/>
          <w:lang w:val="es-MX"/>
        </w:rPr>
        <w:t>Para este estudio se empleó la concepción dialéctico - materialista del conocimiento científico, que permite articular los métodos teóricos analítico-sintético para abordar los contenidos esenciales desde los conceptos abordados y la sistematización para la configuración teórico general del objeto estudiado. Así como el análisis de fuentes documentales para las normativas sobre el tema.</w:t>
      </w:r>
    </w:p>
    <w:p w14:paraId="17AEF93E" w14:textId="77777777" w:rsidR="00D3284F" w:rsidRDefault="00000000">
      <w:pPr>
        <w:widowControl w:val="0"/>
        <w:spacing w:line="360" w:lineRule="auto"/>
        <w:jc w:val="both"/>
        <w:rPr>
          <w:rFonts w:ascii="Times New Roman" w:eastAsia="MingLiU_HKSCS-ExtB" w:hAnsi="Times New Roman" w:cs="Times New Roman"/>
          <w:sz w:val="24"/>
          <w:szCs w:val="24"/>
        </w:rPr>
      </w:pPr>
      <w:r>
        <w:rPr>
          <w:rFonts w:ascii="Times New Roman" w:eastAsia="MingLiU_HKSCS-ExtB" w:hAnsi="Times New Roman" w:cs="Times New Roman"/>
          <w:sz w:val="24"/>
          <w:szCs w:val="24"/>
          <w:lang w:val="es-MX"/>
        </w:rPr>
        <w:t xml:space="preserve">La investigación se basó en un enfoque cualitativo, dirigido a analizar de manera profunda las vivencias, opiniones y procesos vinculados con la educación en valores dentro del contexto científico tecnológico actual de la República Dominicana. Este enfoque es idóneo para comprender fenómenos sociales complejos y contextualizados, ya que permite captar las particularidades del entorno y las interacciones de los participantes en su marco natural (Creswell, 2014; </w:t>
      </w:r>
      <w:proofErr w:type="spellStart"/>
      <w:r>
        <w:rPr>
          <w:rFonts w:ascii="Times New Roman" w:eastAsia="MingLiU_HKSCS-ExtB" w:hAnsi="Times New Roman" w:cs="Times New Roman"/>
          <w:sz w:val="24"/>
          <w:szCs w:val="24"/>
          <w:lang w:val="es-MX"/>
        </w:rPr>
        <w:t>Flick</w:t>
      </w:r>
      <w:proofErr w:type="spellEnd"/>
      <w:r>
        <w:rPr>
          <w:rFonts w:ascii="Times New Roman" w:eastAsia="MingLiU_HKSCS-ExtB" w:hAnsi="Times New Roman" w:cs="Times New Roman"/>
          <w:sz w:val="24"/>
          <w:szCs w:val="24"/>
          <w:lang w:val="es-MX"/>
        </w:rPr>
        <w:t>, 2018). El diseño no experimental permitió observar y describir los fenómenos tal como se presentan, sin intervenir ni alterar las variables, favoreciendo una interpretación integral y reflexiva de la información recopilada.</w:t>
      </w:r>
      <w:r>
        <w:rPr>
          <w:rFonts w:ascii="Times New Roman" w:eastAsia="MingLiU_HKSCS-ExtB" w:hAnsi="Times New Roman" w:cs="Times New Roman"/>
          <w:sz w:val="24"/>
          <w:szCs w:val="24"/>
        </w:rPr>
        <w:t xml:space="preserve"> </w:t>
      </w:r>
    </w:p>
    <w:p w14:paraId="2E9C7F37" w14:textId="77777777" w:rsidR="00D3284F"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Para la recolección de los datos se emplearon tres estrategias principales: entrevistas semiestructuradas, grupos focales y análisis documental. Las entrevistas se aplicaron a un grupo de 15 docentes, 3 coordinadores de cátedra y 50 estudiantes seleccionados mediante un muestreo intencional, técnica apropiada para estudios cualitativos en los que se busca profundidad y </w:t>
      </w:r>
      <w:r>
        <w:rPr>
          <w:rFonts w:ascii="Times New Roman" w:eastAsia="Calibri" w:hAnsi="Times New Roman" w:cs="Times New Roman"/>
          <w:sz w:val="24"/>
          <w:szCs w:val="24"/>
          <w:lang w:val="es-MX"/>
        </w:rPr>
        <w:lastRenderedPageBreak/>
        <w:t>representatividad en relación con el fenómeno estudiado (</w:t>
      </w:r>
      <w:proofErr w:type="spellStart"/>
      <w:r>
        <w:rPr>
          <w:rFonts w:ascii="Times New Roman" w:eastAsia="Calibri" w:hAnsi="Times New Roman" w:cs="Times New Roman"/>
          <w:sz w:val="24"/>
          <w:szCs w:val="24"/>
          <w:lang w:val="es-MX"/>
        </w:rPr>
        <w:t>Patton</w:t>
      </w:r>
      <w:proofErr w:type="spellEnd"/>
      <w:r>
        <w:rPr>
          <w:rFonts w:ascii="Times New Roman" w:eastAsia="Calibri" w:hAnsi="Times New Roman" w:cs="Times New Roman"/>
          <w:sz w:val="24"/>
          <w:szCs w:val="24"/>
          <w:lang w:val="es-MX"/>
        </w:rPr>
        <w:t xml:space="preserve"> 2002). </w:t>
      </w:r>
    </w:p>
    <w:p w14:paraId="44C92397" w14:textId="77777777" w:rsidR="00D3284F"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Las preguntas guía exploraron temas clave, como el papel que tienen los valores en el proceso de aprendizaje como una necesidad científico social en el contexto científico tecnológico actual y las estrategias pedagógicas utilizadas, y se diseñaron para garantizar una recopilación rica y significativa de datos (</w:t>
      </w:r>
      <w:proofErr w:type="spellStart"/>
      <w:r>
        <w:rPr>
          <w:rFonts w:ascii="Times New Roman" w:hAnsi="Times New Roman" w:cs="Times New Roman"/>
          <w:sz w:val="24"/>
          <w:szCs w:val="24"/>
          <w:shd w:val="clear" w:color="auto" w:fill="FFFFFF"/>
        </w:rPr>
        <w:t>Paucar</w:t>
      </w:r>
      <w:proofErr w:type="spellEnd"/>
      <w:r>
        <w:rPr>
          <w:rFonts w:ascii="Times New Roman" w:hAnsi="Times New Roman" w:cs="Times New Roman"/>
          <w:sz w:val="24"/>
          <w:szCs w:val="24"/>
          <w:shd w:val="clear" w:color="auto" w:fill="FFFFFF"/>
        </w:rPr>
        <w:t>, K., Ñaupari, N., &amp; Romero, Y. (2025).</w:t>
      </w:r>
    </w:p>
    <w:p w14:paraId="7367440D" w14:textId="77777777" w:rsidR="00D3284F" w:rsidRDefault="00000000">
      <w:pPr>
        <w:widowControl w:val="0"/>
        <w:spacing w:line="360" w:lineRule="auto"/>
        <w:jc w:val="both"/>
        <w:rPr>
          <w:rFonts w:ascii="Times New Roman" w:hAnsi="Times New Roman" w:cs="Times New Roman"/>
          <w:sz w:val="24"/>
          <w:szCs w:val="24"/>
        </w:rPr>
      </w:pPr>
      <w:r>
        <w:rPr>
          <w:rFonts w:ascii="Times New Roman" w:eastAsia="Calibri" w:hAnsi="Times New Roman" w:cs="Times New Roman"/>
          <w:color w:val="FF0000"/>
          <w:sz w:val="24"/>
          <w:szCs w:val="24"/>
          <w:lang w:val="es-MX"/>
        </w:rPr>
        <w:t xml:space="preserve"> </w:t>
      </w:r>
      <w:r>
        <w:rPr>
          <w:rFonts w:ascii="Times New Roman" w:eastAsia="Calibri" w:hAnsi="Times New Roman" w:cs="Times New Roman"/>
          <w:sz w:val="24"/>
          <w:szCs w:val="24"/>
          <w:lang w:val="es-MX"/>
        </w:rPr>
        <w:t xml:space="preserve">Los grupos focales se utilizaron como una herramienta para promover el diálogo reflexivo entre docentes, estudiantes y autoridades. </w:t>
      </w:r>
      <w:r>
        <w:rPr>
          <w:rFonts w:ascii="Times New Roman" w:hAnsi="Times New Roman" w:cs="Times New Roman"/>
          <w:sz w:val="24"/>
          <w:szCs w:val="24"/>
        </w:rPr>
        <w:t xml:space="preserve">Este método, sugerido por </w:t>
      </w:r>
      <w:proofErr w:type="spellStart"/>
      <w:r>
        <w:rPr>
          <w:rFonts w:ascii="Times New Roman" w:hAnsi="Times New Roman" w:cs="Times New Roman"/>
          <w:sz w:val="24"/>
          <w:szCs w:val="24"/>
        </w:rPr>
        <w:t>Organ</w:t>
      </w:r>
      <w:proofErr w:type="spellEnd"/>
      <w:r>
        <w:rPr>
          <w:rFonts w:ascii="Times New Roman" w:hAnsi="Times New Roman" w:cs="Times New Roman"/>
          <w:sz w:val="24"/>
          <w:szCs w:val="24"/>
        </w:rPr>
        <w:t xml:space="preserve"> Morgan (1997), posibilitó comparar diferentes perspectivas y examinar las prácticas educativas vigentes en relación con los ideales propuestos en la educación en valores. La interacción grupal promovió la construcción compartida del conocimiento, enriqueciendo la comprensión de los retos</w:t>
      </w:r>
      <w:r>
        <w:rPr>
          <w:rFonts w:ascii="Times New Roman" w:hAnsi="Times New Roman" w:cs="Times New Roman"/>
          <w:sz w:val="24"/>
          <w:szCs w:val="24"/>
          <w:lang w:val="es-MX"/>
        </w:rPr>
        <w:t xml:space="preserve">, desafío </w:t>
      </w:r>
      <w:r>
        <w:rPr>
          <w:rFonts w:ascii="Times New Roman" w:hAnsi="Times New Roman" w:cs="Times New Roman"/>
          <w:sz w:val="24"/>
          <w:szCs w:val="24"/>
        </w:rPr>
        <w:t>y las oportunidades que implica la formación del profesorado en valores.</w:t>
      </w:r>
    </w:p>
    <w:p w14:paraId="5BAA8BA6" w14:textId="77777777" w:rsidR="00D3284F" w:rsidRDefault="00000000">
      <w:pPr>
        <w:widowControl w:val="0"/>
        <w:spacing w:line="360" w:lineRule="auto"/>
        <w:jc w:val="both"/>
        <w:rPr>
          <w:rFonts w:ascii="Times New Roman" w:hAnsi="Times New Roman" w:cs="Times New Roman"/>
          <w:sz w:val="24"/>
          <w:szCs w:val="24"/>
        </w:rPr>
      </w:pPr>
      <w:r>
        <w:rPr>
          <w:rFonts w:ascii="Times New Roman" w:eastAsia="Calibri" w:hAnsi="Times New Roman" w:cs="Times New Roman"/>
          <w:sz w:val="24"/>
          <w:szCs w:val="24"/>
          <w:lang w:val="es-MX"/>
        </w:rPr>
        <w:t xml:space="preserve">Esta investigación se centró en la revisión de planes de estudio, las guías docentes, </w:t>
      </w:r>
      <w:proofErr w:type="spellStart"/>
      <w:r>
        <w:rPr>
          <w:rFonts w:ascii="Times New Roman" w:eastAsia="Calibri" w:hAnsi="Times New Roman" w:cs="Times New Roman"/>
          <w:sz w:val="24"/>
          <w:szCs w:val="24"/>
          <w:lang w:val="es-MX"/>
        </w:rPr>
        <w:t>asi</w:t>
      </w:r>
      <w:proofErr w:type="spellEnd"/>
      <w:r>
        <w:rPr>
          <w:rFonts w:ascii="Times New Roman" w:eastAsia="Calibri" w:hAnsi="Times New Roman" w:cs="Times New Roman"/>
          <w:sz w:val="24"/>
          <w:szCs w:val="24"/>
          <w:lang w:val="es-MX"/>
        </w:rPr>
        <w:t xml:space="preserve"> como </w:t>
      </w:r>
      <w:proofErr w:type="gramStart"/>
      <w:r>
        <w:rPr>
          <w:rFonts w:ascii="Times New Roman" w:eastAsia="Calibri" w:hAnsi="Times New Roman" w:cs="Times New Roman"/>
          <w:sz w:val="24"/>
          <w:szCs w:val="24"/>
          <w:lang w:val="es-MX"/>
        </w:rPr>
        <w:t>las  normativas</w:t>
      </w:r>
      <w:proofErr w:type="gramEnd"/>
      <w:r>
        <w:rPr>
          <w:rFonts w:ascii="Times New Roman" w:eastAsia="Calibri" w:hAnsi="Times New Roman" w:cs="Times New Roman"/>
          <w:sz w:val="24"/>
          <w:szCs w:val="24"/>
          <w:lang w:val="es-MX"/>
        </w:rPr>
        <w:t xml:space="preserve"> de la Universidad Autónoma de Santo Domingo. Este enfoque aseguró una El análisis documental, este </w:t>
      </w:r>
      <w:proofErr w:type="spellStart"/>
      <w:r>
        <w:rPr>
          <w:rFonts w:ascii="Times New Roman" w:eastAsia="Calibri" w:hAnsi="Times New Roman" w:cs="Times New Roman"/>
          <w:sz w:val="24"/>
          <w:szCs w:val="24"/>
          <w:lang w:val="es-MX"/>
        </w:rPr>
        <w:t>analisis</w:t>
      </w:r>
      <w:proofErr w:type="spellEnd"/>
      <w:r>
        <w:rPr>
          <w:rFonts w:ascii="Times New Roman" w:eastAsia="Calibri" w:hAnsi="Times New Roman" w:cs="Times New Roman"/>
          <w:sz w:val="24"/>
          <w:szCs w:val="24"/>
          <w:lang w:val="es-MX"/>
        </w:rPr>
        <w:t xml:space="preserve"> triangulación de datos que fortaleció la validez de los resultados, al integrar diversas fuentes de información sobre cómo se abordan los valores en el currículo formal (Bowen, 2009). La combinación de estas técnicas proporcionó una visión integral del fenómeno estudiado, enriqueciendo la base empírica de la investigación. </w:t>
      </w:r>
    </w:p>
    <w:p w14:paraId="38BC52EB" w14:textId="77777777" w:rsidR="00D3284F"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El análisis de datos se desarrolló mediante el enfoque temático propuesto por Braun y Clarke (2006), que implicó un proceso sistemático de categorización e identificación de patrones en la información recolectada como se muestra en la tabla1. </w:t>
      </w:r>
    </w:p>
    <w:p w14:paraId="2BC5E5A0" w14:textId="77777777" w:rsidR="00D3284F"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Este enfoque permitió estructurar los hallazgos en torno a temas clave, como las estrategias educativas empleadas, los principales desafíos en la enseñanza de valores, frente a los retos del contexto científico tecnológico del momento, y sobre todo l</w:t>
      </w:r>
      <w:r>
        <w:rPr>
          <w:rFonts w:ascii="Times New Roman" w:eastAsia="SimSun" w:hAnsi="Times New Roman" w:cs="Times New Roman"/>
          <w:sz w:val="24"/>
          <w:szCs w:val="24"/>
        </w:rPr>
        <w:t>a función del profesor como guía y facilitador en el desarrollo de la ética</w:t>
      </w:r>
      <w:r>
        <w:rPr>
          <w:rFonts w:ascii="Times New Roman" w:eastAsia="Calibri" w:hAnsi="Times New Roman" w:cs="Times New Roman"/>
          <w:sz w:val="24"/>
          <w:szCs w:val="24"/>
          <w:lang w:val="es-MX"/>
        </w:rPr>
        <w:t xml:space="preserve">. La triangulación metodológica, mediante la comparación de </w:t>
      </w:r>
      <w:r>
        <w:rPr>
          <w:rFonts w:ascii="Times New Roman" w:eastAsia="Calibri" w:hAnsi="Times New Roman" w:cs="Times New Roman"/>
          <w:sz w:val="24"/>
          <w:szCs w:val="24"/>
          <w:lang w:val="es-MX"/>
        </w:rPr>
        <w:lastRenderedPageBreak/>
        <w:t>resultados obtenidos de entrevistas, grupos focales y análisis documental, garantizó una interpretación robusta y confiable de los datos (Lincoln &amp; Guba, 1985)</w:t>
      </w:r>
    </w:p>
    <w:p w14:paraId="62070650" w14:textId="77777777" w:rsidR="00D3284F"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 validez y confiabilidad del estudio se reforzaron mediante varias estrategias. Por un lado, se realizó una validación por parte de los participantes, en la cual los hallazgos preliminares fueron compartidos con los involucrados para confirmar que las interpretaciones reflejaban sus experiencias y puntos de vista (Lincoln &amp; Guba, 1985). Por otro lado, una auditoría externa del proceso de investigación, llevada a cabo por un investigador independiente, permitió garantizar la coherencia y transparencia metodológica (Creswell, 2014).</w:t>
      </w:r>
    </w:p>
    <w:p w14:paraId="428A0713" w14:textId="77777777" w:rsidR="00D3284F" w:rsidRDefault="00000000">
      <w:pPr>
        <w:pStyle w:val="Ttulo2"/>
        <w:spacing w:before="60" w:line="360" w:lineRule="auto"/>
        <w:ind w:left="0"/>
        <w:rPr>
          <w:sz w:val="24"/>
          <w:szCs w:val="24"/>
        </w:rPr>
      </w:pPr>
      <w:r>
        <w:rPr>
          <w:sz w:val="24"/>
          <w:szCs w:val="24"/>
        </w:rPr>
        <w:t>Tabla</w:t>
      </w:r>
      <w:r>
        <w:rPr>
          <w:spacing w:val="-13"/>
          <w:sz w:val="24"/>
          <w:szCs w:val="24"/>
        </w:rPr>
        <w:t xml:space="preserve"> </w:t>
      </w:r>
      <w:r>
        <w:rPr>
          <w:spacing w:val="-10"/>
          <w:sz w:val="24"/>
          <w:szCs w:val="24"/>
        </w:rPr>
        <w:t>1</w:t>
      </w:r>
    </w:p>
    <w:p w14:paraId="443E3FD7" w14:textId="77777777" w:rsidR="00D3284F" w:rsidRDefault="00000000">
      <w:pPr>
        <w:spacing w:line="360" w:lineRule="auto"/>
        <w:jc w:val="both"/>
        <w:rPr>
          <w:rFonts w:ascii="Times New Roman" w:hAnsi="Times New Roman" w:cs="Times New Roman"/>
          <w:sz w:val="24"/>
          <w:szCs w:val="28"/>
        </w:rPr>
      </w:pPr>
      <w:r>
        <w:rPr>
          <w:rFonts w:ascii="Times New Roman" w:hAnsi="Times New Roman" w:cs="Times New Roman"/>
          <w:w w:val="75"/>
          <w:sz w:val="24"/>
          <w:szCs w:val="28"/>
        </w:rPr>
        <w:t>Categorías</w:t>
      </w:r>
      <w:r>
        <w:rPr>
          <w:rFonts w:ascii="Times New Roman" w:hAnsi="Times New Roman" w:cs="Times New Roman"/>
          <w:spacing w:val="4"/>
          <w:sz w:val="24"/>
          <w:szCs w:val="28"/>
        </w:rPr>
        <w:t xml:space="preserve"> </w:t>
      </w:r>
      <w:r>
        <w:rPr>
          <w:rFonts w:ascii="Times New Roman" w:hAnsi="Times New Roman" w:cs="Times New Roman"/>
          <w:w w:val="75"/>
          <w:sz w:val="24"/>
          <w:szCs w:val="28"/>
        </w:rPr>
        <w:t>y</w:t>
      </w:r>
      <w:r>
        <w:rPr>
          <w:rFonts w:ascii="Times New Roman" w:hAnsi="Times New Roman" w:cs="Times New Roman"/>
          <w:spacing w:val="9"/>
          <w:sz w:val="24"/>
          <w:szCs w:val="28"/>
        </w:rPr>
        <w:t xml:space="preserve"> </w:t>
      </w:r>
      <w:r>
        <w:rPr>
          <w:rFonts w:ascii="Times New Roman" w:hAnsi="Times New Roman" w:cs="Times New Roman"/>
          <w:w w:val="75"/>
          <w:sz w:val="24"/>
          <w:szCs w:val="28"/>
        </w:rPr>
        <w:t>subcategorías</w:t>
      </w:r>
      <w:r>
        <w:rPr>
          <w:rFonts w:ascii="Times New Roman" w:hAnsi="Times New Roman" w:cs="Times New Roman"/>
          <w:spacing w:val="8"/>
          <w:sz w:val="24"/>
          <w:szCs w:val="28"/>
        </w:rPr>
        <w:t xml:space="preserve"> </w:t>
      </w:r>
      <w:r>
        <w:rPr>
          <w:rFonts w:ascii="Times New Roman" w:hAnsi="Times New Roman" w:cs="Times New Roman"/>
          <w:w w:val="75"/>
          <w:sz w:val="24"/>
          <w:szCs w:val="28"/>
        </w:rPr>
        <w:t>del</w:t>
      </w:r>
      <w:r>
        <w:rPr>
          <w:rFonts w:ascii="Times New Roman" w:hAnsi="Times New Roman" w:cs="Times New Roman"/>
          <w:spacing w:val="7"/>
          <w:sz w:val="24"/>
          <w:szCs w:val="28"/>
        </w:rPr>
        <w:t xml:space="preserve"> </w:t>
      </w:r>
      <w:r>
        <w:rPr>
          <w:rFonts w:ascii="Times New Roman" w:hAnsi="Times New Roman" w:cs="Times New Roman"/>
          <w:w w:val="75"/>
          <w:sz w:val="24"/>
          <w:szCs w:val="28"/>
        </w:rPr>
        <w:t>análisis</w:t>
      </w:r>
      <w:r>
        <w:rPr>
          <w:rFonts w:ascii="Times New Roman" w:hAnsi="Times New Roman" w:cs="Times New Roman"/>
          <w:spacing w:val="8"/>
          <w:sz w:val="24"/>
          <w:szCs w:val="28"/>
        </w:rPr>
        <w:t xml:space="preserve"> </w:t>
      </w:r>
      <w:r>
        <w:rPr>
          <w:rFonts w:ascii="Times New Roman" w:hAnsi="Times New Roman" w:cs="Times New Roman"/>
          <w:w w:val="75"/>
          <w:sz w:val="24"/>
          <w:szCs w:val="28"/>
        </w:rPr>
        <w:t>de</w:t>
      </w:r>
      <w:r>
        <w:rPr>
          <w:rFonts w:ascii="Times New Roman" w:hAnsi="Times New Roman" w:cs="Times New Roman"/>
          <w:spacing w:val="9"/>
          <w:sz w:val="24"/>
          <w:szCs w:val="28"/>
        </w:rPr>
        <w:t xml:space="preserve"> </w:t>
      </w:r>
      <w:r>
        <w:rPr>
          <w:rFonts w:ascii="Times New Roman" w:hAnsi="Times New Roman" w:cs="Times New Roman"/>
          <w:spacing w:val="-4"/>
          <w:w w:val="75"/>
          <w:sz w:val="24"/>
          <w:szCs w:val="28"/>
        </w:rPr>
        <w:t>datos</w:t>
      </w:r>
    </w:p>
    <w:p w14:paraId="2323F014" w14:textId="77777777" w:rsidR="00D3284F" w:rsidRDefault="00000000">
      <w:pPr>
        <w:pStyle w:val="Ttulo2"/>
        <w:tabs>
          <w:tab w:val="left" w:pos="4336"/>
        </w:tabs>
        <w:spacing w:line="360" w:lineRule="auto"/>
        <w:ind w:left="369"/>
        <w:rPr>
          <w:sz w:val="24"/>
          <w:szCs w:val="24"/>
        </w:rPr>
      </w:pPr>
      <w:r>
        <w:rPr>
          <w:spacing w:val="-4"/>
          <w:sz w:val="24"/>
          <w:szCs w:val="24"/>
        </w:rPr>
        <w:t>Categoría</w:t>
      </w:r>
      <w:r>
        <w:rPr>
          <w:spacing w:val="3"/>
          <w:sz w:val="24"/>
          <w:szCs w:val="24"/>
        </w:rPr>
        <w:t xml:space="preserve"> </w:t>
      </w:r>
      <w:r>
        <w:rPr>
          <w:spacing w:val="-2"/>
          <w:sz w:val="24"/>
          <w:szCs w:val="24"/>
        </w:rPr>
        <w:t>Principal</w:t>
      </w:r>
      <w:r>
        <w:rPr>
          <w:sz w:val="24"/>
          <w:szCs w:val="24"/>
        </w:rPr>
        <w:tab/>
      </w:r>
      <w:r>
        <w:rPr>
          <w:spacing w:val="-2"/>
          <w:sz w:val="24"/>
          <w:szCs w:val="24"/>
        </w:rPr>
        <w:t>Subcategorías</w:t>
      </w:r>
      <w:r>
        <w:rPr>
          <w:noProof/>
          <w:sz w:val="20"/>
          <w:lang w:eastAsia="es-ES"/>
        </w:rPr>
        <mc:AlternateContent>
          <mc:Choice Requires="wps">
            <w:drawing>
              <wp:anchor distT="0" distB="0" distL="114300" distR="114300" simplePos="0" relativeHeight="251658752" behindDoc="1" locked="0" layoutInCell="1" allowOverlap="1" wp14:anchorId="7ECF39A2" wp14:editId="6EE2F6BB">
                <wp:simplePos x="0" y="0"/>
                <wp:positionH relativeFrom="page">
                  <wp:posOffset>1080135</wp:posOffset>
                </wp:positionH>
                <wp:positionV relativeFrom="paragraph">
                  <wp:posOffset>75565</wp:posOffset>
                </wp:positionV>
                <wp:extent cx="5581015" cy="6350"/>
                <wp:effectExtent l="0" t="0" r="0" b="0"/>
                <wp:wrapTopAndBottom/>
                <wp:docPr id="16" name="Graphic 31"/>
                <wp:cNvGraphicFramePr/>
                <a:graphic xmlns:a="http://schemas.openxmlformats.org/drawingml/2006/main">
                  <a:graphicData uri="http://schemas.microsoft.com/office/word/2010/wordprocessingShape">
                    <wps:wsp>
                      <wps:cNvSpPr/>
                      <wps:spPr>
                        <a:xfrm>
                          <a:off x="0" y="0"/>
                          <a:ext cx="5581650" cy="6985"/>
                        </a:xfrm>
                        <a:custGeom>
                          <a:avLst/>
                          <a:gdLst>
                            <a:gd name="TX0" fmla="*/ 5580875 w 5580875"/>
                            <a:gd name="TY0" fmla="*/ 0 h 6096"/>
                            <a:gd name="TX1" fmla="*/ 2526792 w 5580875"/>
                            <a:gd name="TY1" fmla="*/ 0 h 6096"/>
                            <a:gd name="TX2" fmla="*/ 0 w 5580875"/>
                            <a:gd name="TY2" fmla="*/ 0 h 6096"/>
                            <a:gd name="TX3" fmla="*/ 0 w 5580875"/>
                            <a:gd name="TY3" fmla="*/ 6096 h 6096"/>
                            <a:gd name="TX4" fmla="*/ 2526792 w 5580875"/>
                            <a:gd name="TY4" fmla="*/ 6096 h 6096"/>
                            <a:gd name="TX5" fmla="*/ 5580875 w 5580875"/>
                            <a:gd name="TY5" fmla="*/ 6096 h 6096"/>
                            <a:gd name="TX6" fmla="*/ 5580875 w 5580875"/>
                            <a:gd name="TY6" fmla="*/ 0 h 6096"/>
                          </a:gdLst>
                          <a:ahLst/>
                          <a:cxnLst>
                            <a:cxn ang="0">
                              <a:pos x="TX0" y="TY0"/>
                            </a:cxn>
                            <a:cxn ang="0">
                              <a:pos x="TX1" y="TY1"/>
                            </a:cxn>
                            <a:cxn ang="0">
                              <a:pos x="TX2" y="TY2"/>
                            </a:cxn>
                            <a:cxn ang="0">
                              <a:pos x="TX3" y="TY3"/>
                            </a:cxn>
                            <a:cxn ang="0">
                              <a:pos x="TX4" y="TY4"/>
                            </a:cxn>
                            <a:cxn ang="0">
                              <a:pos x="TX5" y="TY5"/>
                            </a:cxn>
                            <a:cxn ang="0">
                              <a:pos x="TX6" y="TY6"/>
                            </a:cxn>
                          </a:cxnLst>
                          <a:rect l="l" t="t" r="r" b="b"/>
                          <a:pathLst>
                            <a:path w="5580875" h="6096">
                              <a:moveTo>
                                <a:pt x="5580875" y="0"/>
                              </a:moveTo>
                              <a:lnTo>
                                <a:pt x="2526792" y="0"/>
                              </a:lnTo>
                              <a:lnTo>
                                <a:pt x="0" y="0"/>
                              </a:lnTo>
                              <a:lnTo>
                                <a:pt x="0" y="6096"/>
                              </a:lnTo>
                              <a:lnTo>
                                <a:pt x="2526792" y="6096"/>
                              </a:lnTo>
                              <a:lnTo>
                                <a:pt x="5580875" y="6096"/>
                              </a:lnTo>
                              <a:lnTo>
                                <a:pt x="5580875" y="0"/>
                              </a:lnTo>
                              <a:close/>
                            </a:path>
                          </a:pathLst>
                        </a:custGeom>
                        <a:solidFill>
                          <a:srgbClr val="7E7E7E"/>
                        </a:solidFill>
                        <a:ln cap="flat"/>
                      </wps:spPr>
                      <wps:bodyPr rot="0" spcFirstLastPara="0" vertOverflow="overflow" horzOverflow="overflow" vert="horz" wrap="square" lIns="0" tIns="0" rIns="0" bIns="0" numCol="1" spcCol="0" rtlCol="0" fromWordArt="0" anchor="ctr" anchorCtr="0" forceAA="0" compatLnSpc="0"/>
                    </wps:wsp>
                  </a:graphicData>
                </a:graphic>
              </wp:anchor>
            </w:drawing>
          </mc:Choice>
          <mc:Fallback xmlns:wpsCustomData="http://www.wps.cn/officeDocument/2013/wpsCustomData">
            <w:pict>
              <v:shape id="Graphic 31" o:spid="_x0000_s1026" o:spt="100" style="position:absolute;left:0pt;margin-left:85.05pt;margin-top:5.95pt;height:0.5pt;width:439.45pt;mso-position-horizontal-relative:page;mso-wrap-distance-bottom:0pt;mso-wrap-distance-top:0pt;z-index:-251657216;v-text-anchor:middle;mso-width-relative:page;mso-height-relative:page;" fillcolor="#7E7E7E" filled="t" stroked="f" coordsize="5580875,6096" o:gfxdata="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" path="m5580875,0l2526792,0,0,0,0,6096,2526792,6096,5580875,6096,5580875,0xe">
                <v:path o:connectlocs="5581650,0;2527142,0;0,0;0,6985;2527142,6985;5581650,6985;5581650,0" o:connectangles="0,0,0,0,0,0,0"/>
                <v:fill on="t" focussize="0,0"/>
                <v:stroke on="f"/>
                <v:imagedata o:title=""/>
                <o:lock v:ext="edit" aspectratio="f"/>
                <v:textbox inset="0mm,0mm,0mm,0mm"/>
                <w10:wrap type="topAndBottom"/>
              </v:shape>
            </w:pict>
          </mc:Fallback>
        </mc:AlternateContent>
      </w:r>
    </w:p>
    <w:p w14:paraId="34BDE1FE" w14:textId="77777777" w:rsidR="00D3284F" w:rsidRDefault="00000000">
      <w:pPr>
        <w:pStyle w:val="Prrafodelista"/>
        <w:numPr>
          <w:ilvl w:val="0"/>
          <w:numId w:val="1"/>
        </w:numPr>
        <w:pBdr>
          <w:top w:val="single" w:sz="4" w:space="1" w:color="000000"/>
          <w:left w:val="single" w:sz="4" w:space="4" w:color="000000"/>
          <w:bottom w:val="single" w:sz="4" w:space="1" w:color="000000"/>
          <w:right w:val="single" w:sz="4" w:space="4" w:color="000000"/>
          <w:between w:val="single" w:sz="4" w:space="1" w:color="000000"/>
        </w:pBdr>
        <w:tabs>
          <w:tab w:val="left" w:pos="720"/>
        </w:tabs>
        <w:spacing w:before="100" w:beforeAutospacing="1" w:after="100" w:afterAutospacing="1"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educación en valores                          - Formación ética y moral</w:t>
      </w:r>
    </w:p>
    <w:p w14:paraId="7393A5FC" w14:textId="77777777" w:rsidR="00D3284F" w:rsidRDefault="00000000">
      <w:pPr>
        <w:pStyle w:val="Prrafodelista"/>
        <w:pBdr>
          <w:top w:val="single" w:sz="4" w:space="1" w:color="000000"/>
          <w:left w:val="single" w:sz="4" w:space="4" w:color="000000"/>
          <w:bottom w:val="single" w:sz="4" w:space="1" w:color="000000"/>
          <w:right w:val="single" w:sz="4" w:space="4" w:color="000000"/>
          <w:between w:val="single" w:sz="4" w:space="1" w:color="000000"/>
        </w:pBdr>
        <w:tabs>
          <w:tab w:val="left" w:pos="720"/>
        </w:tabs>
        <w:spacing w:before="100" w:beforeAutospacing="1" w:after="100" w:afterAutospacing="1"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                                                            -Clima institucional                       </w:t>
      </w:r>
    </w:p>
    <w:p w14:paraId="0253B727" w14:textId="77777777" w:rsidR="00D3284F" w:rsidRDefault="00000000">
      <w:pPr>
        <w:pStyle w:val="Prrafodelista"/>
        <w:numPr>
          <w:ilvl w:val="0"/>
          <w:numId w:val="1"/>
        </w:numPr>
        <w:pBdr>
          <w:top w:val="single" w:sz="4" w:space="1" w:color="000000"/>
          <w:left w:val="single" w:sz="4" w:space="4" w:color="000000"/>
          <w:bottom w:val="single" w:sz="4" w:space="1" w:color="000000"/>
          <w:right w:val="single" w:sz="4" w:space="4" w:color="000000"/>
          <w:between w:val="single" w:sz="4" w:space="1" w:color="000000"/>
        </w:pBdr>
        <w:tabs>
          <w:tab w:val="left" w:pos="720"/>
        </w:tabs>
        <w:spacing w:before="100" w:beforeAutospacing="1" w:after="100" w:afterAutospacing="1"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Necesidad social                                   </w:t>
      </w:r>
      <w:proofErr w:type="spellStart"/>
      <w:r>
        <w:rPr>
          <w:rFonts w:ascii="Times New Roman" w:eastAsia="Times New Roman" w:hAnsi="Times New Roman" w:cs="Times New Roman"/>
          <w:sz w:val="24"/>
          <w:szCs w:val="24"/>
          <w:lang w:val="en-US"/>
        </w:rPr>
        <w:t>Compromiso</w:t>
      </w:r>
      <w:proofErr w:type="spellEnd"/>
      <w:r>
        <w:rPr>
          <w:rFonts w:ascii="Times New Roman" w:eastAsia="Times New Roman" w:hAnsi="Times New Roman" w:cs="Times New Roman"/>
          <w:sz w:val="24"/>
          <w:szCs w:val="24"/>
          <w:lang w:val="en-US"/>
        </w:rPr>
        <w:t xml:space="preserve"> social</w:t>
      </w:r>
    </w:p>
    <w:p w14:paraId="60A5F75B" w14:textId="77777777" w:rsidR="00D3284F" w:rsidRDefault="00000000">
      <w:pPr>
        <w:pStyle w:val="Prrafodelista"/>
        <w:pBdr>
          <w:top w:val="single" w:sz="4" w:space="1" w:color="000000"/>
          <w:left w:val="single" w:sz="4" w:space="4" w:color="000000"/>
          <w:bottom w:val="single" w:sz="4" w:space="1" w:color="000000"/>
          <w:right w:val="single" w:sz="4" w:space="4" w:color="000000"/>
          <w:between w:val="single" w:sz="4" w:space="1" w:color="000000"/>
        </w:pBdr>
        <w:tabs>
          <w:tab w:val="left" w:pos="720"/>
        </w:tabs>
        <w:spacing w:before="100" w:beforeAutospacing="1" w:after="100" w:afterAutospacing="1"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                                                               Educación ciudadana</w:t>
      </w:r>
    </w:p>
    <w:p w14:paraId="5A0F53FF" w14:textId="77777777" w:rsidR="00D3284F" w:rsidRDefault="00000000">
      <w:pPr>
        <w:pStyle w:val="Prrafodelista"/>
        <w:numPr>
          <w:ilvl w:val="0"/>
          <w:numId w:val="1"/>
        </w:numPr>
        <w:pBdr>
          <w:top w:val="single" w:sz="4" w:space="1" w:color="000000"/>
          <w:left w:val="single" w:sz="4" w:space="4" w:color="000000"/>
          <w:bottom w:val="single" w:sz="4" w:space="1" w:color="000000"/>
          <w:right w:val="single" w:sz="4" w:space="4" w:color="000000"/>
          <w:between w:val="single" w:sz="4" w:space="1" w:color="000000"/>
        </w:pBdr>
        <w:tabs>
          <w:tab w:val="left" w:pos="720"/>
        </w:tabs>
        <w:spacing w:before="100" w:beforeAutospacing="1" w:after="100" w:afterAutospacing="1"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 xml:space="preserve">Educación </w:t>
      </w:r>
      <w:r>
        <w:rPr>
          <w:rFonts w:ascii="Times New Roman" w:eastAsia="Times New Roman" w:hAnsi="Times New Roman" w:cs="Times New Roman"/>
          <w:sz w:val="24"/>
          <w:szCs w:val="24"/>
        </w:rPr>
        <w:t>Tecnológica</w:t>
      </w:r>
      <w:r>
        <w:rPr>
          <w:rFonts w:ascii="Times New Roman" w:eastAsia="Times New Roman" w:hAnsi="Times New Roman" w:cs="Times New Roman"/>
          <w:sz w:val="24"/>
          <w:szCs w:val="24"/>
          <w:lang w:val="es-MX"/>
        </w:rPr>
        <w:t xml:space="preserve">                         Impacto tecnológico de la Educación</w:t>
      </w:r>
    </w:p>
    <w:p w14:paraId="19164ABC" w14:textId="77777777" w:rsidR="00D3284F" w:rsidRDefault="00000000">
      <w:pPr>
        <w:tabs>
          <w:tab w:val="left" w:pos="720"/>
        </w:tabs>
        <w:spacing w:before="100" w:beforeAutospacing="1" w:after="100" w:afterAutospacing="1" w:line="360" w:lineRule="auto"/>
        <w:jc w:val="both"/>
        <w:rPr>
          <w:rFonts w:ascii="Times New Roman" w:eastAsia="Times New Roman" w:hAnsi="Times New Roman" w:cs="Times New Roman"/>
          <w:sz w:val="24"/>
          <w:szCs w:val="24"/>
          <w:lang w:val="es-MX"/>
        </w:rPr>
      </w:pPr>
      <w:r>
        <w:rPr>
          <w:rStyle w:val="Textoennegrita"/>
          <w:rFonts w:ascii="Times New Roman" w:hAnsi="Times New Roman" w:cs="Times New Roman"/>
          <w:b w:val="0"/>
          <w:sz w:val="24"/>
          <w:szCs w:val="24"/>
        </w:rPr>
        <w:t>La validez</w:t>
      </w:r>
      <w:r>
        <w:rPr>
          <w:rFonts w:ascii="Times New Roman" w:hAnsi="Times New Roman" w:cs="Times New Roman"/>
          <w:b/>
          <w:sz w:val="24"/>
          <w:szCs w:val="24"/>
        </w:rPr>
        <w:t xml:space="preserve"> </w:t>
      </w:r>
      <w:proofErr w:type="gramStart"/>
      <w:r>
        <w:rPr>
          <w:rFonts w:ascii="Times New Roman" w:hAnsi="Times New Roman" w:cs="Times New Roman"/>
          <w:sz w:val="24"/>
          <w:szCs w:val="24"/>
        </w:rPr>
        <w:t>y  la</w:t>
      </w:r>
      <w:proofErr w:type="gramEnd"/>
      <w:r>
        <w:rPr>
          <w:rFonts w:ascii="Times New Roman" w:hAnsi="Times New Roman" w:cs="Times New Roman"/>
          <w:b/>
          <w:sz w:val="24"/>
          <w:szCs w:val="24"/>
        </w:rPr>
        <w:t xml:space="preserve"> </w:t>
      </w:r>
      <w:r>
        <w:rPr>
          <w:rStyle w:val="Textoennegrita"/>
          <w:rFonts w:ascii="Times New Roman" w:hAnsi="Times New Roman" w:cs="Times New Roman"/>
          <w:b w:val="0"/>
          <w:sz w:val="24"/>
          <w:szCs w:val="24"/>
        </w:rPr>
        <w:t>confiabilidad</w:t>
      </w:r>
      <w:r>
        <w:rPr>
          <w:rFonts w:ascii="Times New Roman" w:hAnsi="Times New Roman" w:cs="Times New Roman"/>
          <w:sz w:val="24"/>
          <w:szCs w:val="24"/>
        </w:rPr>
        <w:t xml:space="preserve">, fueron fundamentales para asegurar la credibilidad de los resultados y la pertinencia de las interpretaciones realizadas en torno a la educación en valores en el contexto científico-tecnológico actual. </w:t>
      </w:r>
      <w:r>
        <w:rPr>
          <w:rFonts w:ascii="Times New Roman" w:eastAsia="Times New Roman" w:hAnsi="Times New Roman" w:cs="Times New Roman"/>
          <w:sz w:val="24"/>
          <w:szCs w:val="24"/>
          <w:lang w:val="es-MX"/>
        </w:rPr>
        <w:t xml:space="preserve">Para fortalecer la validez del contenido, los instrumentos de recolección de datos fueron </w:t>
      </w:r>
      <w:proofErr w:type="gramStart"/>
      <w:r>
        <w:rPr>
          <w:rFonts w:ascii="Times New Roman" w:eastAsia="Times New Roman" w:hAnsi="Times New Roman" w:cs="Times New Roman"/>
          <w:sz w:val="24"/>
          <w:szCs w:val="24"/>
          <w:lang w:val="es-MX"/>
        </w:rPr>
        <w:t>elaborados  teniendo</w:t>
      </w:r>
      <w:proofErr w:type="gramEnd"/>
      <w:r>
        <w:rPr>
          <w:rFonts w:ascii="Times New Roman" w:eastAsia="Times New Roman" w:hAnsi="Times New Roman" w:cs="Times New Roman"/>
          <w:sz w:val="24"/>
          <w:szCs w:val="24"/>
          <w:lang w:val="es-MX"/>
        </w:rPr>
        <w:t xml:space="preserve"> como referencia la relación de los objetivos del estudio con las dimensiones de la educación en valores y las particularidades del entorno científico- tecnológico. Igualmente, la revisión de expertos en educación, ética profesional y metodología lo </w:t>
      </w:r>
      <w:r>
        <w:rPr>
          <w:rFonts w:ascii="Times New Roman" w:eastAsia="Times New Roman" w:hAnsi="Times New Roman" w:cs="Times New Roman"/>
          <w:sz w:val="24"/>
          <w:szCs w:val="24"/>
          <w:lang w:val="es-MX"/>
        </w:rPr>
        <w:lastRenderedPageBreak/>
        <w:t>que permitió verificar la adecuación de los ítems para asegurar que cada uno representara de manera precisa los constructos analizados, realizándose los ajustes necesarios para garantizar claridad, relevancia y coherencia interna.</w:t>
      </w:r>
      <w:r>
        <w:rPr>
          <w:rFonts w:ascii="Times New Roman" w:hAnsi="Times New Roman" w:cs="Times New Roman"/>
          <w:sz w:val="24"/>
          <w:szCs w:val="24"/>
        </w:rPr>
        <w:t xml:space="preserve"> La </w:t>
      </w:r>
      <w:r>
        <w:rPr>
          <w:rStyle w:val="Textoennegrita"/>
          <w:rFonts w:ascii="Times New Roman" w:hAnsi="Times New Roman" w:cs="Times New Roman"/>
          <w:b w:val="0"/>
          <w:sz w:val="24"/>
          <w:szCs w:val="24"/>
        </w:rPr>
        <w:t>validez de constructo</w:t>
      </w:r>
      <w:r>
        <w:rPr>
          <w:rFonts w:ascii="Times New Roman" w:hAnsi="Times New Roman" w:cs="Times New Roman"/>
          <w:sz w:val="24"/>
          <w:szCs w:val="24"/>
        </w:rPr>
        <w:t xml:space="preserve"> se aseguró mediante la delimitación conceptual de las categorías centrales del estudio. Asimismo, la </w:t>
      </w:r>
      <w:r>
        <w:rPr>
          <w:rStyle w:val="Textoennegrita"/>
          <w:rFonts w:ascii="Times New Roman" w:hAnsi="Times New Roman" w:cs="Times New Roman"/>
          <w:b w:val="0"/>
          <w:sz w:val="24"/>
          <w:szCs w:val="24"/>
        </w:rPr>
        <w:t>validez interna</w:t>
      </w:r>
      <w:r>
        <w:rPr>
          <w:rFonts w:ascii="Times New Roman" w:hAnsi="Times New Roman" w:cs="Times New Roman"/>
          <w:sz w:val="24"/>
          <w:szCs w:val="24"/>
        </w:rPr>
        <w:t xml:space="preserve">, se fortaleció a través de la triangulación metodológica, para lo que se emplearon diferentes técnicas como son la entrevistas, análisis documental y observaciones, lo que permitió enriquecer la interpretación de los hallazgos. </w:t>
      </w:r>
      <w:r>
        <w:rPr>
          <w:rFonts w:ascii="Times New Roman" w:hAnsi="Times New Roman" w:cs="Times New Roman"/>
          <w:color w:val="000000" w:themeColor="text1"/>
          <w:sz w:val="24"/>
          <w:szCs w:val="24"/>
        </w:rPr>
        <w:t>La</w:t>
      </w:r>
      <w:r>
        <w:rPr>
          <w:rFonts w:ascii="Times New Roman" w:hAnsi="Times New Roman" w:cs="Times New Roman"/>
          <w:b/>
          <w:color w:val="000000" w:themeColor="text1"/>
          <w:sz w:val="24"/>
          <w:szCs w:val="24"/>
        </w:rPr>
        <w:t xml:space="preserve"> </w:t>
      </w:r>
      <w:r>
        <w:rPr>
          <w:rStyle w:val="Textoennegrita"/>
          <w:rFonts w:ascii="Times New Roman" w:hAnsi="Times New Roman" w:cs="Times New Roman"/>
          <w:b w:val="0"/>
          <w:color w:val="000000" w:themeColor="text1"/>
          <w:sz w:val="24"/>
          <w:szCs w:val="24"/>
        </w:rPr>
        <w:t>confiabilidad</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del estudio estuvo apoyada en la consistencia y transparencia de los procedimientos metodológicos. De igual manera se documentaron de forma sistemática todas las etapas de recolección y análisis de los datos, incluyendo entrevistas, observaciones, cuestionarios, y categorizaciones, lo que permitió</w:t>
      </w:r>
      <w:r>
        <w:rPr>
          <w:rFonts w:ascii="Times New Roman" w:hAnsi="Times New Roman" w:cs="Times New Roman"/>
          <w:color w:val="000000" w:themeColor="text1"/>
          <w:sz w:val="24"/>
          <w:szCs w:val="24"/>
        </w:rPr>
        <w:t xml:space="preserve"> dar</w:t>
      </w:r>
      <w:r>
        <w:rPr>
          <w:rFonts w:ascii="Times New Roman" w:hAnsi="Times New Roman" w:cs="Times New Roman"/>
          <w:sz w:val="24"/>
          <w:szCs w:val="24"/>
        </w:rPr>
        <w:t xml:space="preserve"> seguimiento al proceso de</w:t>
      </w:r>
      <w:r>
        <w:rPr>
          <w:rFonts w:ascii="Times New Roman" w:hAnsi="Times New Roman" w:cs="Times New Roman"/>
          <w:color w:val="000000" w:themeColor="text1"/>
          <w:sz w:val="24"/>
          <w:szCs w:val="24"/>
        </w:rPr>
        <w:t xml:space="preserve"> investigación.</w:t>
      </w:r>
    </w:p>
    <w:p w14:paraId="073DD3C2" w14:textId="77777777" w:rsidR="00D3284F" w:rsidRDefault="00000000">
      <w:pPr>
        <w:widowControl w:val="0"/>
        <w:spacing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RESULTADOS Y DISCUSIÓN</w:t>
      </w:r>
    </w:p>
    <w:p w14:paraId="69F17B90" w14:textId="77777777" w:rsidR="00D3284F" w:rsidRDefault="00000000">
      <w:pPr>
        <w:widowControl w:val="0"/>
        <w:spacing w:line="360" w:lineRule="auto"/>
        <w:jc w:val="both"/>
        <w:rPr>
          <w:rFonts w:ascii="Times New Roman" w:hAnsi="Times New Roman" w:cs="Times New Roman"/>
          <w:color w:val="000000" w:themeColor="text1"/>
          <w:sz w:val="24"/>
          <w:szCs w:val="24"/>
          <w:lang w:val="es-MX"/>
        </w:rPr>
      </w:pPr>
      <w:r>
        <w:rPr>
          <w:rFonts w:ascii="Times New Roman" w:eastAsia="Calibri" w:hAnsi="Times New Roman" w:cs="Times New Roman"/>
          <w:color w:val="000000" w:themeColor="text1"/>
          <w:sz w:val="24"/>
          <w:szCs w:val="24"/>
          <w:lang w:val="es-MX"/>
        </w:rPr>
        <w:t>En esta sección se presentan los resultados obtenidos a partir del análisis de las entrevistas realizadas y se consignarán con claridad los hallazgos más destacados logrados por el autor en la investigación.</w:t>
      </w:r>
      <w:r>
        <w:rPr>
          <w:rFonts w:ascii="Times New Roman" w:hAnsi="Times New Roman" w:cs="Times New Roman"/>
          <w:color w:val="000000" w:themeColor="text1"/>
          <w:sz w:val="24"/>
          <w:szCs w:val="24"/>
          <w:lang w:val="es-MX"/>
        </w:rPr>
        <w:t xml:space="preserve"> Para el análisis de la variable educación</w:t>
      </w:r>
      <w:r>
        <w:rPr>
          <w:rStyle w:val="Textoennegrita"/>
          <w:rFonts w:ascii="Times New Roman" w:hAnsi="Times New Roman" w:cs="Times New Roman"/>
          <w:color w:val="000000" w:themeColor="text1"/>
          <w:sz w:val="24"/>
          <w:szCs w:val="24"/>
          <w:lang w:val="es-MX"/>
        </w:rPr>
        <w:t xml:space="preserve"> </w:t>
      </w:r>
      <w:r>
        <w:rPr>
          <w:rStyle w:val="Textoennegrita"/>
          <w:rFonts w:ascii="Times New Roman" w:hAnsi="Times New Roman" w:cs="Times New Roman"/>
          <w:b w:val="0"/>
          <w:color w:val="000000" w:themeColor="text1"/>
          <w:sz w:val="24"/>
          <w:szCs w:val="24"/>
          <w:lang w:val="es-MX"/>
        </w:rPr>
        <w:t>en valores</w:t>
      </w:r>
      <w:r>
        <w:rPr>
          <w:rFonts w:ascii="Times New Roman" w:hAnsi="Times New Roman" w:cs="Times New Roman"/>
          <w:b/>
          <w:color w:val="000000" w:themeColor="text1"/>
          <w:sz w:val="24"/>
          <w:szCs w:val="24"/>
          <w:lang w:val="es-MX"/>
        </w:rPr>
        <w:t xml:space="preserve"> </w:t>
      </w:r>
      <w:r>
        <w:rPr>
          <w:rFonts w:ascii="Times New Roman" w:hAnsi="Times New Roman" w:cs="Times New Roman"/>
          <w:color w:val="000000" w:themeColor="text1"/>
          <w:sz w:val="24"/>
          <w:szCs w:val="24"/>
          <w:lang w:val="es-MX"/>
        </w:rPr>
        <w:t>se partió de indicadores fundamentales como son la Formación</w:t>
      </w:r>
      <w:r>
        <w:rPr>
          <w:rStyle w:val="Textoennegrita"/>
          <w:rFonts w:ascii="Times New Roman" w:hAnsi="Times New Roman" w:cs="Times New Roman"/>
          <w:b w:val="0"/>
          <w:color w:val="000000" w:themeColor="text1"/>
          <w:sz w:val="24"/>
          <w:szCs w:val="24"/>
          <w:lang w:val="es-MX"/>
        </w:rPr>
        <w:t xml:space="preserve"> ética y moral</w:t>
      </w:r>
      <w:r>
        <w:rPr>
          <w:rFonts w:ascii="Times New Roman" w:hAnsi="Times New Roman" w:cs="Times New Roman"/>
          <w:b/>
          <w:color w:val="000000" w:themeColor="text1"/>
          <w:sz w:val="24"/>
          <w:szCs w:val="24"/>
          <w:lang w:val="es-MX"/>
        </w:rPr>
        <w:t xml:space="preserve"> </w:t>
      </w:r>
      <w:r>
        <w:rPr>
          <w:rFonts w:ascii="Times New Roman" w:hAnsi="Times New Roman" w:cs="Times New Roman"/>
          <w:color w:val="000000" w:themeColor="text1"/>
          <w:sz w:val="24"/>
          <w:szCs w:val="24"/>
          <w:lang w:val="es-MX"/>
        </w:rPr>
        <w:t>y el</w:t>
      </w:r>
      <w:r>
        <w:rPr>
          <w:rFonts w:ascii="Times New Roman" w:hAnsi="Times New Roman" w:cs="Times New Roman"/>
          <w:b/>
          <w:color w:val="000000" w:themeColor="text1"/>
          <w:sz w:val="24"/>
          <w:szCs w:val="24"/>
          <w:lang w:val="es-MX"/>
        </w:rPr>
        <w:t xml:space="preserve">   </w:t>
      </w:r>
      <w:r>
        <w:rPr>
          <w:rStyle w:val="Textoennegrita"/>
          <w:rFonts w:ascii="Times New Roman" w:hAnsi="Times New Roman" w:cs="Times New Roman"/>
          <w:b w:val="0"/>
          <w:color w:val="000000" w:themeColor="text1"/>
          <w:sz w:val="24"/>
          <w:szCs w:val="24"/>
          <w:lang w:val="es-MX"/>
        </w:rPr>
        <w:t>Clima institucional</w:t>
      </w:r>
      <w:r>
        <w:rPr>
          <w:rFonts w:ascii="Times New Roman" w:hAnsi="Times New Roman" w:cs="Times New Roman"/>
          <w:color w:val="000000" w:themeColor="text1"/>
          <w:sz w:val="24"/>
          <w:szCs w:val="24"/>
          <w:lang w:val="es-MX"/>
        </w:rPr>
        <w:t>. Los hallazgos evidencian que el contexto científico-tecnológico actual han generado nuevas dinámicas formativas, así como desafíos éticos que demandan una atención de vital importancia por parte de las instituciones de educación superior. Al respeto la</w:t>
      </w:r>
      <w:r>
        <w:rPr>
          <w:rFonts w:ascii="Times New Roman" w:eastAsia="Calibri" w:hAnsi="Times New Roman" w:cs="Times New Roman"/>
          <w:color w:val="000000" w:themeColor="text1"/>
          <w:sz w:val="24"/>
          <w:szCs w:val="24"/>
        </w:rPr>
        <w:t xml:space="preserve"> Dra. Chacón en su Curso Ética y Sociedad expone con total claridad, y logro deducir de manera lógica e intentando parafrasearla: ...una ética que genere pautas, modelos precisos que se conviertan en el deber ser y saber hacer de cada sujeto. (Chacón, N. 2002</w:t>
      </w:r>
      <w:proofErr w:type="gramStart"/>
      <w:r>
        <w:rPr>
          <w:rFonts w:ascii="Times New Roman" w:eastAsia="Calibri" w:hAnsi="Times New Roman" w:cs="Times New Roman"/>
          <w:color w:val="000000" w:themeColor="text1"/>
          <w:sz w:val="24"/>
          <w:szCs w:val="24"/>
        </w:rPr>
        <w:t>).</w:t>
      </w:r>
      <w:r>
        <w:rPr>
          <w:rFonts w:ascii="Times New Roman" w:hAnsi="Times New Roman" w:cs="Times New Roman"/>
          <w:color w:val="000000" w:themeColor="text1"/>
          <w:spacing w:val="-4"/>
          <w:sz w:val="24"/>
          <w:szCs w:val="24"/>
          <w:lang w:val="es-MX"/>
        </w:rPr>
        <w:t>Es</w:t>
      </w:r>
      <w:proofErr w:type="gramEnd"/>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indiscutible</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que,</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en</w:t>
      </w:r>
      <w:r>
        <w:rPr>
          <w:rFonts w:ascii="Times New Roman" w:hAnsi="Times New Roman" w:cs="Times New Roman"/>
          <w:color w:val="000000" w:themeColor="text1"/>
          <w:spacing w:val="-9"/>
          <w:sz w:val="24"/>
          <w:szCs w:val="24"/>
          <w:lang w:val="es-MX"/>
        </w:rPr>
        <w:t xml:space="preserve"> </w:t>
      </w:r>
      <w:r>
        <w:rPr>
          <w:rFonts w:ascii="Times New Roman" w:hAnsi="Times New Roman" w:cs="Times New Roman"/>
          <w:color w:val="000000" w:themeColor="text1"/>
          <w:spacing w:val="-4"/>
          <w:sz w:val="24"/>
          <w:szCs w:val="24"/>
          <w:lang w:val="es-MX"/>
        </w:rPr>
        <w:t>el</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proceso</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de</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enseñanza-aprendizaje,</w:t>
      </w:r>
      <w:r>
        <w:rPr>
          <w:rFonts w:ascii="Times New Roman" w:hAnsi="Times New Roman" w:cs="Times New Roman"/>
          <w:color w:val="000000" w:themeColor="text1"/>
          <w:spacing w:val="-9"/>
          <w:sz w:val="24"/>
          <w:szCs w:val="24"/>
          <w:lang w:val="es-MX"/>
        </w:rPr>
        <w:t xml:space="preserve"> </w:t>
      </w:r>
      <w:r>
        <w:rPr>
          <w:rFonts w:ascii="Times New Roman" w:hAnsi="Times New Roman" w:cs="Times New Roman"/>
          <w:color w:val="000000" w:themeColor="text1"/>
          <w:spacing w:val="-4"/>
          <w:sz w:val="24"/>
          <w:szCs w:val="24"/>
          <w:lang w:val="es-MX"/>
        </w:rPr>
        <w:t>siempre</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se</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promueven</w:t>
      </w:r>
      <w:r>
        <w:rPr>
          <w:rFonts w:ascii="Times New Roman" w:hAnsi="Times New Roman" w:cs="Times New Roman"/>
          <w:color w:val="000000" w:themeColor="text1"/>
          <w:spacing w:val="-9"/>
          <w:sz w:val="24"/>
          <w:szCs w:val="24"/>
          <w:lang w:val="es-MX"/>
        </w:rPr>
        <w:t xml:space="preserve"> </w:t>
      </w:r>
      <w:r>
        <w:rPr>
          <w:rFonts w:ascii="Times New Roman" w:hAnsi="Times New Roman" w:cs="Times New Roman"/>
          <w:color w:val="000000" w:themeColor="text1"/>
          <w:spacing w:val="-4"/>
          <w:sz w:val="24"/>
          <w:szCs w:val="24"/>
          <w:lang w:val="es-MX"/>
        </w:rPr>
        <w:t>y</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desarrollan</w:t>
      </w:r>
      <w:r>
        <w:rPr>
          <w:rFonts w:ascii="Times New Roman" w:hAnsi="Times New Roman" w:cs="Times New Roman"/>
          <w:color w:val="000000" w:themeColor="text1"/>
          <w:spacing w:val="-9"/>
          <w:sz w:val="24"/>
          <w:szCs w:val="24"/>
          <w:lang w:val="es-MX"/>
        </w:rPr>
        <w:t xml:space="preserve"> </w:t>
      </w:r>
      <w:r>
        <w:rPr>
          <w:rFonts w:ascii="Times New Roman" w:hAnsi="Times New Roman" w:cs="Times New Roman"/>
          <w:color w:val="000000" w:themeColor="text1"/>
          <w:spacing w:val="-4"/>
          <w:sz w:val="24"/>
          <w:szCs w:val="24"/>
          <w:lang w:val="es-MX"/>
        </w:rPr>
        <w:t>valores. Sin</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embargo,</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el</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problema</w:t>
      </w:r>
      <w:r>
        <w:rPr>
          <w:rFonts w:ascii="Times New Roman" w:hAnsi="Times New Roman" w:cs="Times New Roman"/>
          <w:color w:val="000000" w:themeColor="text1"/>
          <w:spacing w:val="-9"/>
          <w:sz w:val="24"/>
          <w:szCs w:val="24"/>
          <w:lang w:val="es-MX"/>
        </w:rPr>
        <w:t xml:space="preserve"> </w:t>
      </w:r>
      <w:r>
        <w:rPr>
          <w:rFonts w:ascii="Times New Roman" w:hAnsi="Times New Roman" w:cs="Times New Roman"/>
          <w:color w:val="000000" w:themeColor="text1"/>
          <w:spacing w:val="-4"/>
          <w:sz w:val="24"/>
          <w:szCs w:val="24"/>
          <w:lang w:val="es-MX"/>
        </w:rPr>
        <w:t>central</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radica</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en</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reflexionar</w:t>
      </w:r>
      <w:r>
        <w:rPr>
          <w:rFonts w:ascii="Times New Roman" w:hAnsi="Times New Roman" w:cs="Times New Roman"/>
          <w:color w:val="000000" w:themeColor="text1"/>
          <w:spacing w:val="-9"/>
          <w:sz w:val="24"/>
          <w:szCs w:val="24"/>
          <w:lang w:val="es-MX"/>
        </w:rPr>
        <w:t xml:space="preserve"> </w:t>
      </w:r>
      <w:r>
        <w:rPr>
          <w:rFonts w:ascii="Times New Roman" w:hAnsi="Times New Roman" w:cs="Times New Roman"/>
          <w:color w:val="000000" w:themeColor="text1"/>
          <w:spacing w:val="-4"/>
          <w:sz w:val="24"/>
          <w:szCs w:val="24"/>
          <w:lang w:val="es-MX"/>
        </w:rPr>
        <w:t>sobre</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cuáles</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valores</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se</w:t>
      </w:r>
      <w:r>
        <w:rPr>
          <w:rFonts w:ascii="Times New Roman" w:hAnsi="Times New Roman" w:cs="Times New Roman"/>
          <w:color w:val="000000" w:themeColor="text1"/>
          <w:spacing w:val="-9"/>
          <w:sz w:val="24"/>
          <w:szCs w:val="24"/>
          <w:lang w:val="es-MX"/>
        </w:rPr>
        <w:t xml:space="preserve"> </w:t>
      </w:r>
      <w:r>
        <w:rPr>
          <w:rFonts w:ascii="Times New Roman" w:hAnsi="Times New Roman" w:cs="Times New Roman"/>
          <w:color w:val="000000" w:themeColor="text1"/>
          <w:spacing w:val="-4"/>
          <w:sz w:val="24"/>
          <w:szCs w:val="24"/>
          <w:lang w:val="es-MX"/>
        </w:rPr>
        <w:t>desean</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formar</w:t>
      </w:r>
      <w:r>
        <w:rPr>
          <w:rFonts w:ascii="Times New Roman" w:hAnsi="Times New Roman" w:cs="Times New Roman"/>
          <w:color w:val="000000" w:themeColor="text1"/>
          <w:spacing w:val="-10"/>
          <w:sz w:val="24"/>
          <w:szCs w:val="24"/>
          <w:lang w:val="es-MX"/>
        </w:rPr>
        <w:t xml:space="preserve"> </w:t>
      </w:r>
      <w:r>
        <w:rPr>
          <w:rFonts w:ascii="Times New Roman" w:hAnsi="Times New Roman" w:cs="Times New Roman"/>
          <w:color w:val="000000" w:themeColor="text1"/>
          <w:spacing w:val="-4"/>
          <w:sz w:val="24"/>
          <w:szCs w:val="24"/>
          <w:lang w:val="es-MX"/>
        </w:rPr>
        <w:t>en</w:t>
      </w:r>
      <w:r>
        <w:rPr>
          <w:rFonts w:ascii="Times New Roman" w:hAnsi="Times New Roman" w:cs="Times New Roman"/>
          <w:color w:val="000000" w:themeColor="text1"/>
          <w:sz w:val="24"/>
          <w:szCs w:val="24"/>
          <w:lang w:val="es-MX"/>
        </w:rPr>
        <w:t xml:space="preserve"> el</w:t>
      </w:r>
      <w:r>
        <w:rPr>
          <w:rFonts w:ascii="Times New Roman" w:hAnsi="Times New Roman" w:cs="Times New Roman"/>
          <w:color w:val="000000" w:themeColor="text1"/>
          <w:spacing w:val="-2"/>
          <w:sz w:val="24"/>
          <w:szCs w:val="24"/>
          <w:lang w:val="es-MX"/>
        </w:rPr>
        <w:t xml:space="preserve"> </w:t>
      </w:r>
      <w:r>
        <w:rPr>
          <w:rFonts w:ascii="Times New Roman" w:hAnsi="Times New Roman" w:cs="Times New Roman"/>
          <w:color w:val="000000" w:themeColor="text1"/>
          <w:sz w:val="24"/>
          <w:szCs w:val="24"/>
          <w:lang w:val="es-MX"/>
        </w:rPr>
        <w:t>contexto</w:t>
      </w:r>
      <w:r>
        <w:rPr>
          <w:rFonts w:ascii="Times New Roman" w:hAnsi="Times New Roman" w:cs="Times New Roman"/>
          <w:color w:val="000000" w:themeColor="text1"/>
          <w:spacing w:val="-2"/>
          <w:sz w:val="24"/>
          <w:szCs w:val="24"/>
          <w:lang w:val="es-MX"/>
        </w:rPr>
        <w:t xml:space="preserve"> </w:t>
      </w:r>
      <w:r>
        <w:rPr>
          <w:rFonts w:ascii="Times New Roman" w:hAnsi="Times New Roman" w:cs="Times New Roman"/>
          <w:color w:val="000000" w:themeColor="text1"/>
          <w:sz w:val="24"/>
          <w:szCs w:val="24"/>
          <w:lang w:val="es-MX"/>
        </w:rPr>
        <w:t>universitario,</w:t>
      </w:r>
      <w:r>
        <w:rPr>
          <w:rFonts w:ascii="Times New Roman" w:hAnsi="Times New Roman" w:cs="Times New Roman"/>
          <w:color w:val="000000" w:themeColor="text1"/>
          <w:spacing w:val="-5"/>
          <w:sz w:val="24"/>
          <w:szCs w:val="24"/>
          <w:lang w:val="es-MX"/>
        </w:rPr>
        <w:t xml:space="preserve"> </w:t>
      </w:r>
      <w:r>
        <w:rPr>
          <w:rFonts w:ascii="Times New Roman" w:hAnsi="Times New Roman" w:cs="Times New Roman"/>
          <w:color w:val="000000" w:themeColor="text1"/>
          <w:sz w:val="24"/>
          <w:szCs w:val="24"/>
          <w:lang w:val="es-MX"/>
        </w:rPr>
        <w:t>con</w:t>
      </w:r>
      <w:r>
        <w:rPr>
          <w:rFonts w:ascii="Times New Roman" w:hAnsi="Times New Roman" w:cs="Times New Roman"/>
          <w:color w:val="000000" w:themeColor="text1"/>
          <w:spacing w:val="-2"/>
          <w:sz w:val="24"/>
          <w:szCs w:val="24"/>
          <w:lang w:val="es-MX"/>
        </w:rPr>
        <w:t xml:space="preserve"> </w:t>
      </w:r>
      <w:r>
        <w:rPr>
          <w:rFonts w:ascii="Times New Roman" w:hAnsi="Times New Roman" w:cs="Times New Roman"/>
          <w:color w:val="000000" w:themeColor="text1"/>
          <w:sz w:val="24"/>
          <w:szCs w:val="24"/>
          <w:lang w:val="es-MX"/>
        </w:rPr>
        <w:t>qué</w:t>
      </w:r>
      <w:r>
        <w:rPr>
          <w:rFonts w:ascii="Times New Roman" w:hAnsi="Times New Roman" w:cs="Times New Roman"/>
          <w:color w:val="000000" w:themeColor="text1"/>
          <w:spacing w:val="-3"/>
          <w:sz w:val="24"/>
          <w:szCs w:val="24"/>
          <w:lang w:val="es-MX"/>
        </w:rPr>
        <w:t xml:space="preserve"> </w:t>
      </w:r>
      <w:r>
        <w:rPr>
          <w:rFonts w:ascii="Times New Roman" w:hAnsi="Times New Roman" w:cs="Times New Roman"/>
          <w:color w:val="000000" w:themeColor="text1"/>
          <w:sz w:val="24"/>
          <w:szCs w:val="24"/>
          <w:lang w:val="es-MX"/>
        </w:rPr>
        <w:t>propósito</w:t>
      </w:r>
      <w:r>
        <w:rPr>
          <w:rFonts w:ascii="Times New Roman" w:hAnsi="Times New Roman" w:cs="Times New Roman"/>
          <w:color w:val="000000" w:themeColor="text1"/>
          <w:spacing w:val="-2"/>
          <w:sz w:val="24"/>
          <w:szCs w:val="24"/>
          <w:lang w:val="es-MX"/>
        </w:rPr>
        <w:t xml:space="preserve"> </w:t>
      </w:r>
      <w:r>
        <w:rPr>
          <w:rFonts w:ascii="Times New Roman" w:hAnsi="Times New Roman" w:cs="Times New Roman"/>
          <w:color w:val="000000" w:themeColor="text1"/>
          <w:sz w:val="24"/>
          <w:szCs w:val="24"/>
          <w:lang w:val="es-MX"/>
        </w:rPr>
        <w:t>y</w:t>
      </w:r>
      <w:r>
        <w:rPr>
          <w:rFonts w:ascii="Times New Roman" w:hAnsi="Times New Roman" w:cs="Times New Roman"/>
          <w:color w:val="000000" w:themeColor="text1"/>
          <w:spacing w:val="-3"/>
          <w:sz w:val="24"/>
          <w:szCs w:val="24"/>
          <w:lang w:val="es-MX"/>
        </w:rPr>
        <w:t xml:space="preserve"> </w:t>
      </w:r>
      <w:r>
        <w:rPr>
          <w:rFonts w:ascii="Times New Roman" w:hAnsi="Times New Roman" w:cs="Times New Roman"/>
          <w:color w:val="000000" w:themeColor="text1"/>
          <w:sz w:val="24"/>
          <w:szCs w:val="24"/>
          <w:lang w:val="es-MX"/>
        </w:rPr>
        <w:t>mediante</w:t>
      </w:r>
      <w:r>
        <w:rPr>
          <w:rFonts w:ascii="Times New Roman" w:hAnsi="Times New Roman" w:cs="Times New Roman"/>
          <w:color w:val="000000" w:themeColor="text1"/>
          <w:spacing w:val="-2"/>
          <w:sz w:val="24"/>
          <w:szCs w:val="24"/>
          <w:lang w:val="es-MX"/>
        </w:rPr>
        <w:t xml:space="preserve"> </w:t>
      </w:r>
      <w:r>
        <w:rPr>
          <w:rFonts w:ascii="Times New Roman" w:hAnsi="Times New Roman" w:cs="Times New Roman"/>
          <w:color w:val="000000" w:themeColor="text1"/>
          <w:sz w:val="24"/>
          <w:szCs w:val="24"/>
          <w:lang w:val="es-MX"/>
        </w:rPr>
        <w:t>qué</w:t>
      </w:r>
      <w:r>
        <w:rPr>
          <w:rFonts w:ascii="Times New Roman" w:hAnsi="Times New Roman" w:cs="Times New Roman"/>
          <w:color w:val="000000" w:themeColor="text1"/>
          <w:spacing w:val="-3"/>
          <w:sz w:val="24"/>
          <w:szCs w:val="24"/>
          <w:lang w:val="es-MX"/>
        </w:rPr>
        <w:t xml:space="preserve"> </w:t>
      </w:r>
      <w:r>
        <w:rPr>
          <w:rFonts w:ascii="Times New Roman" w:hAnsi="Times New Roman" w:cs="Times New Roman"/>
          <w:color w:val="000000" w:themeColor="text1"/>
          <w:sz w:val="24"/>
          <w:szCs w:val="24"/>
          <w:lang w:val="es-MX"/>
        </w:rPr>
        <w:t xml:space="preserve">métodos. </w:t>
      </w:r>
      <w:r>
        <w:rPr>
          <w:rFonts w:ascii="Times New Roman" w:hAnsi="Times New Roman" w:cs="Times New Roman"/>
          <w:color w:val="000000" w:themeColor="text1"/>
          <w:spacing w:val="-2"/>
          <w:sz w:val="24"/>
          <w:szCs w:val="24"/>
          <w:lang w:val="es-MX"/>
        </w:rPr>
        <w:t>L</w:t>
      </w:r>
      <w:r>
        <w:rPr>
          <w:rFonts w:ascii="Times New Roman" w:hAnsi="Times New Roman" w:cs="Times New Roman"/>
          <w:color w:val="000000" w:themeColor="text1"/>
          <w:sz w:val="24"/>
          <w:szCs w:val="24"/>
          <w:lang w:val="es-MX"/>
        </w:rPr>
        <w:t xml:space="preserve">os resultados demuestran que la </w:t>
      </w:r>
      <w:r>
        <w:rPr>
          <w:rStyle w:val="Textoennegrita"/>
          <w:rFonts w:ascii="Times New Roman" w:hAnsi="Times New Roman" w:cs="Times New Roman"/>
          <w:b w:val="0"/>
          <w:color w:val="000000" w:themeColor="text1"/>
          <w:sz w:val="24"/>
          <w:szCs w:val="24"/>
          <w:lang w:val="es-MX"/>
        </w:rPr>
        <w:t>formación ética y moral</w:t>
      </w:r>
      <w:r>
        <w:rPr>
          <w:rFonts w:ascii="Times New Roman" w:hAnsi="Times New Roman" w:cs="Times New Roman"/>
          <w:b/>
          <w:color w:val="000000" w:themeColor="text1"/>
          <w:sz w:val="24"/>
          <w:szCs w:val="24"/>
          <w:lang w:val="es-MX"/>
        </w:rPr>
        <w:t xml:space="preserve"> </w:t>
      </w:r>
      <w:r>
        <w:rPr>
          <w:rFonts w:ascii="Times New Roman" w:hAnsi="Times New Roman" w:cs="Times New Roman"/>
          <w:color w:val="000000" w:themeColor="text1"/>
          <w:sz w:val="24"/>
          <w:szCs w:val="24"/>
          <w:lang w:val="es-MX"/>
        </w:rPr>
        <w:t xml:space="preserve">en las instituciones de educación superior presenta avances significativos, pero también innúmeras limitaciones que afectan la profundidad y </w:t>
      </w:r>
      <w:r>
        <w:rPr>
          <w:rFonts w:ascii="Times New Roman" w:hAnsi="Times New Roman" w:cs="Times New Roman"/>
          <w:color w:val="000000" w:themeColor="text1"/>
          <w:sz w:val="24"/>
          <w:szCs w:val="24"/>
          <w:lang w:val="es-MX"/>
        </w:rPr>
        <w:lastRenderedPageBreak/>
        <w:t xml:space="preserve">consistencia de la educación en valores. Dentro de estos los resultados cuentan; el predominio </w:t>
      </w:r>
      <w:r>
        <w:rPr>
          <w:rStyle w:val="Textoennegrita"/>
          <w:rFonts w:ascii="Times New Roman" w:hAnsi="Times New Roman" w:cs="Times New Roman"/>
          <w:b w:val="0"/>
          <w:color w:val="000000" w:themeColor="text1"/>
          <w:sz w:val="24"/>
          <w:szCs w:val="24"/>
          <w:lang w:val="es-MX"/>
        </w:rPr>
        <w:t xml:space="preserve">de un enfoque teórico, donde </w:t>
      </w:r>
      <w:r>
        <w:rPr>
          <w:rStyle w:val="Textoennegrita"/>
          <w:rFonts w:ascii="Times New Roman" w:hAnsi="Times New Roman" w:cs="Times New Roman"/>
          <w:color w:val="000000" w:themeColor="text1"/>
          <w:sz w:val="24"/>
          <w:szCs w:val="24"/>
          <w:lang w:val="es-MX"/>
        </w:rPr>
        <w:t>l</w:t>
      </w:r>
      <w:r>
        <w:rPr>
          <w:rFonts w:ascii="Times New Roman" w:hAnsi="Times New Roman" w:cs="Times New Roman"/>
          <w:color w:val="000000" w:themeColor="text1"/>
          <w:sz w:val="24"/>
          <w:szCs w:val="24"/>
          <w:lang w:val="es-MX"/>
        </w:rPr>
        <w:t>a mayoría de los docentes reconocen que los valores deben ser abordados desde una perspectiva conceptual, sin una aplicación sistemática en prácticas formativas reales o en situaciones vinculadas con el uso responsable de tecnologías.</w:t>
      </w:r>
      <w:r>
        <w:rPr>
          <w:rStyle w:val="Refdecomentario"/>
          <w:rFonts w:ascii="Times New Roman" w:hAnsi="Times New Roman" w:cs="Times New Roman"/>
          <w:color w:val="000000" w:themeColor="text1"/>
          <w:sz w:val="24"/>
          <w:szCs w:val="24"/>
          <w:lang w:val="es-MX"/>
        </w:rPr>
        <w:t xml:space="preserve"> Otro resultado que incide en la poca formación de valores es la necesidad</w:t>
      </w:r>
      <w:r>
        <w:rPr>
          <w:rStyle w:val="Textoennegrita"/>
          <w:rFonts w:ascii="Times New Roman" w:hAnsi="Times New Roman" w:cs="Times New Roman"/>
          <w:b w:val="0"/>
          <w:color w:val="000000" w:themeColor="text1"/>
          <w:sz w:val="24"/>
          <w:szCs w:val="24"/>
          <w:lang w:val="es-MX"/>
        </w:rPr>
        <w:t xml:space="preserve"> de</w:t>
      </w:r>
      <w:r>
        <w:rPr>
          <w:rStyle w:val="Textoennegrita"/>
          <w:rFonts w:ascii="Times New Roman" w:hAnsi="Times New Roman" w:cs="Times New Roman"/>
          <w:color w:val="000000" w:themeColor="text1"/>
          <w:sz w:val="24"/>
          <w:szCs w:val="24"/>
          <w:lang w:val="es-MX"/>
        </w:rPr>
        <w:t xml:space="preserve"> </w:t>
      </w:r>
      <w:r>
        <w:rPr>
          <w:rStyle w:val="Textoennegrita"/>
          <w:rFonts w:ascii="Times New Roman" w:hAnsi="Times New Roman" w:cs="Times New Roman"/>
          <w:b w:val="0"/>
          <w:color w:val="000000" w:themeColor="text1"/>
          <w:sz w:val="24"/>
          <w:szCs w:val="24"/>
          <w:lang w:val="es-MX"/>
        </w:rPr>
        <w:t>actualización donde</w:t>
      </w:r>
      <w:r>
        <w:rPr>
          <w:rStyle w:val="Textoennegrita"/>
          <w:rFonts w:ascii="Times New Roman" w:hAnsi="Times New Roman" w:cs="Times New Roman"/>
          <w:color w:val="000000" w:themeColor="text1"/>
          <w:sz w:val="24"/>
          <w:szCs w:val="24"/>
          <w:lang w:val="es-MX"/>
        </w:rPr>
        <w:t xml:space="preserve"> </w:t>
      </w:r>
      <w:r>
        <w:rPr>
          <w:rFonts w:ascii="Times New Roman" w:hAnsi="Times New Roman" w:cs="Times New Roman"/>
          <w:color w:val="000000" w:themeColor="text1"/>
          <w:sz w:val="24"/>
          <w:szCs w:val="24"/>
          <w:lang w:val="es-MX"/>
        </w:rPr>
        <w:t>los docentes expresaron que existe una</w:t>
      </w:r>
      <w:r>
        <w:rPr>
          <w:rFonts w:ascii="Times New Roman" w:hAnsi="Times New Roman" w:cs="Times New Roman"/>
          <w:b/>
          <w:color w:val="000000" w:themeColor="text1"/>
          <w:sz w:val="24"/>
          <w:szCs w:val="24"/>
          <w:lang w:val="es-MX"/>
        </w:rPr>
        <w:t xml:space="preserve"> </w:t>
      </w:r>
      <w:r>
        <w:rPr>
          <w:rStyle w:val="Textoennegrita"/>
          <w:rFonts w:ascii="Times New Roman" w:hAnsi="Times New Roman" w:cs="Times New Roman"/>
          <w:b w:val="0"/>
          <w:color w:val="000000" w:themeColor="text1"/>
          <w:sz w:val="24"/>
          <w:szCs w:val="24"/>
          <w:lang w:val="es-MX"/>
        </w:rPr>
        <w:t>insuficiente capacitación</w:t>
      </w:r>
      <w:r>
        <w:rPr>
          <w:rFonts w:ascii="Times New Roman" w:hAnsi="Times New Roman" w:cs="Times New Roman"/>
          <w:color w:val="000000" w:themeColor="text1"/>
          <w:sz w:val="24"/>
          <w:szCs w:val="24"/>
          <w:lang w:val="es-MX"/>
        </w:rPr>
        <w:t xml:space="preserve"> en los temas de ética digital, ciudadanía tecnológica, inteligencia artificial y manejo ético de la información, lo cual limita la capacidad de los docentes para integrar en sus prácticas estos contenidos en el proceso de enseñanza</w:t>
      </w:r>
      <w:r>
        <w:rPr>
          <w:rStyle w:val="Textoennegrita"/>
          <w:rFonts w:ascii="Times New Roman" w:hAnsi="Times New Roman" w:cs="Times New Roman"/>
          <w:color w:val="000000" w:themeColor="text1"/>
          <w:sz w:val="24"/>
          <w:szCs w:val="24"/>
          <w:lang w:val="es-MX"/>
        </w:rPr>
        <w:t xml:space="preserve">. </w:t>
      </w:r>
      <w:r>
        <w:rPr>
          <w:rStyle w:val="Textoennegrita"/>
          <w:rFonts w:ascii="Times New Roman" w:hAnsi="Times New Roman" w:cs="Times New Roman"/>
          <w:b w:val="0"/>
          <w:color w:val="000000" w:themeColor="text1"/>
          <w:sz w:val="24"/>
          <w:szCs w:val="24"/>
          <w:lang w:val="es-MX"/>
        </w:rPr>
        <w:t>Otro resultado arrojado en la investigación fue el relativo a las competencias éticas en la que los maestros expresaron</w:t>
      </w:r>
      <w:r>
        <w:rPr>
          <w:rFonts w:ascii="Times New Roman" w:hAnsi="Times New Roman" w:cs="Times New Roman"/>
          <w:color w:val="000000" w:themeColor="text1"/>
          <w:sz w:val="24"/>
          <w:szCs w:val="24"/>
          <w:lang w:val="es-MX"/>
        </w:rPr>
        <w:t xml:space="preserve"> la necesidad de incorporar estrategias pedagógicas que promuevan la reflexión moral, la toma de decisiones éticas y el pensamiento crítico frente a los dilemas emergentes del entorno científico-tecnológico. De igual forma expresaron los encuestados la </w:t>
      </w:r>
      <w:r>
        <w:rPr>
          <w:rStyle w:val="Textoennegrita"/>
          <w:rFonts w:ascii="Times New Roman" w:hAnsi="Times New Roman" w:cs="Times New Roman"/>
          <w:b w:val="0"/>
          <w:color w:val="000000" w:themeColor="text1"/>
          <w:sz w:val="24"/>
          <w:szCs w:val="24"/>
          <w:lang w:val="es-MX"/>
        </w:rPr>
        <w:t>dificultad para articular valores con tecnología. Tanto los d</w:t>
      </w:r>
      <w:r>
        <w:rPr>
          <w:rFonts w:ascii="Times New Roman" w:hAnsi="Times New Roman" w:cs="Times New Roman"/>
          <w:color w:val="000000" w:themeColor="text1"/>
          <w:sz w:val="24"/>
          <w:szCs w:val="24"/>
          <w:lang w:val="es-MX"/>
        </w:rPr>
        <w:t xml:space="preserve">ocentes como los estudiantes coincidieron en que existe una </w:t>
      </w:r>
      <w:r>
        <w:rPr>
          <w:rStyle w:val="Textoennegrita"/>
          <w:rFonts w:ascii="Times New Roman" w:hAnsi="Times New Roman" w:cs="Times New Roman"/>
          <w:b w:val="0"/>
          <w:color w:val="000000" w:themeColor="text1"/>
          <w:sz w:val="24"/>
          <w:szCs w:val="24"/>
          <w:lang w:val="es-MX"/>
        </w:rPr>
        <w:t>brecha</w:t>
      </w:r>
      <w:r>
        <w:rPr>
          <w:rFonts w:ascii="Times New Roman" w:hAnsi="Times New Roman" w:cs="Times New Roman"/>
          <w:color w:val="000000" w:themeColor="text1"/>
          <w:sz w:val="24"/>
          <w:szCs w:val="24"/>
          <w:lang w:val="es-MX"/>
        </w:rPr>
        <w:t xml:space="preserve"> entre la enseñanza ética y las prácticas tecnológicas reales, especialmente en el uso de plataformas digitales, redes sociales académicas, así como las herramientas de inteligencia artificial.  Dentro de los hallazgos principales  con relación al  análisis del clima institucional  se evidenció que las  condiciones que influyen de manera directa  en la práctica y promoción de la educación en valores dentro del ambiente universitario están:  Un </w:t>
      </w:r>
      <w:r>
        <w:rPr>
          <w:rStyle w:val="Textoennegrita"/>
          <w:rFonts w:ascii="Times New Roman" w:hAnsi="Times New Roman" w:cs="Times New Roman"/>
          <w:b w:val="0"/>
          <w:color w:val="000000" w:themeColor="text1"/>
          <w:sz w:val="24"/>
          <w:szCs w:val="24"/>
          <w:lang w:val="es-MX"/>
        </w:rPr>
        <w:t>Ambiente favorable pero poco articulado</w:t>
      </w:r>
      <w:r>
        <w:rPr>
          <w:rStyle w:val="Textoennegrita"/>
          <w:rFonts w:ascii="Times New Roman" w:hAnsi="Times New Roman" w:cs="Times New Roman"/>
          <w:color w:val="000000" w:themeColor="text1"/>
          <w:sz w:val="24"/>
          <w:szCs w:val="24"/>
          <w:lang w:val="es-MX"/>
        </w:rPr>
        <w:t>:</w:t>
      </w:r>
      <w:r>
        <w:rPr>
          <w:rFonts w:ascii="Times New Roman" w:hAnsi="Times New Roman" w:cs="Times New Roman"/>
          <w:color w:val="000000" w:themeColor="text1"/>
          <w:sz w:val="24"/>
          <w:szCs w:val="24"/>
          <w:lang w:val="es-MX"/>
        </w:rPr>
        <w:t xml:space="preserve"> donde los participantes perciben un clima institucional  positivo, caracterizado por relaciones respetuosas y colaboración entre docentes y estudiantes; sin embargo, señalan que estas prácticas no siempre responden a un plan institucional explícito de fortalecimiento de valores. Así también las Brechas</w:t>
      </w:r>
      <w:r>
        <w:rPr>
          <w:rStyle w:val="Textoennegrita"/>
          <w:rFonts w:ascii="Times New Roman" w:hAnsi="Times New Roman" w:cs="Times New Roman"/>
          <w:b w:val="0"/>
          <w:color w:val="000000" w:themeColor="text1"/>
          <w:sz w:val="24"/>
          <w:szCs w:val="24"/>
          <w:lang w:val="es-MX"/>
        </w:rPr>
        <w:t xml:space="preserve"> en la comunicación institucional</w:t>
      </w:r>
      <w:r>
        <w:rPr>
          <w:rFonts w:ascii="Times New Roman" w:hAnsi="Times New Roman" w:cs="Times New Roman"/>
          <w:b/>
          <w:color w:val="000000" w:themeColor="text1"/>
          <w:sz w:val="24"/>
          <w:szCs w:val="24"/>
          <w:lang w:val="es-MX"/>
        </w:rPr>
        <w:t xml:space="preserve"> </w:t>
      </w:r>
      <w:r>
        <w:rPr>
          <w:rFonts w:ascii="Times New Roman" w:hAnsi="Times New Roman" w:cs="Times New Roman"/>
          <w:color w:val="000000" w:themeColor="text1"/>
          <w:sz w:val="24"/>
          <w:szCs w:val="24"/>
          <w:lang w:val="es-MX"/>
        </w:rPr>
        <w:t xml:space="preserve">interna, especialmente a través de plataformas tecnológicas, presenta inconsistencias que afectan la percepción de transparencia, equidad y participación. Otro de los resultados arrojado en la investigación fue la  </w:t>
      </w:r>
      <w:r>
        <w:rPr>
          <w:rStyle w:val="Refdecomentario"/>
          <w:rFonts w:ascii="Times New Roman" w:hAnsi="Times New Roman" w:cs="Times New Roman"/>
          <w:color w:val="000000" w:themeColor="text1"/>
          <w:sz w:val="24"/>
          <w:szCs w:val="24"/>
          <w:lang w:val="es-MX"/>
        </w:rPr>
        <w:t xml:space="preserve"> </w:t>
      </w:r>
      <w:r>
        <w:rPr>
          <w:rStyle w:val="Textoennegrita"/>
          <w:rFonts w:ascii="Times New Roman" w:hAnsi="Times New Roman" w:cs="Times New Roman"/>
          <w:b w:val="0"/>
          <w:color w:val="000000" w:themeColor="text1"/>
          <w:sz w:val="24"/>
          <w:szCs w:val="24"/>
          <w:lang w:val="es-MX"/>
        </w:rPr>
        <w:t xml:space="preserve">Ausencia de políticas formales de ética digital, que, </w:t>
      </w:r>
      <w:r>
        <w:rPr>
          <w:rFonts w:ascii="Times New Roman" w:hAnsi="Times New Roman" w:cs="Times New Roman"/>
          <w:color w:val="000000" w:themeColor="text1"/>
          <w:sz w:val="24"/>
          <w:szCs w:val="24"/>
          <w:lang w:val="es-MX"/>
        </w:rPr>
        <w:t xml:space="preserve">aunque la institución promueve comportamientos éticos, no siempre se cuenta con lineamientos claros y actualizados sobre el uso responsable de la tecnología, integridad académica </w:t>
      </w:r>
      <w:r>
        <w:rPr>
          <w:rFonts w:ascii="Times New Roman" w:hAnsi="Times New Roman" w:cs="Times New Roman"/>
          <w:color w:val="000000" w:themeColor="text1"/>
          <w:sz w:val="24"/>
          <w:szCs w:val="24"/>
          <w:lang w:val="es-MX"/>
        </w:rPr>
        <w:lastRenderedPageBreak/>
        <w:t xml:space="preserve">digital o convivencia sana en entornos virtuales. </w:t>
      </w:r>
    </w:p>
    <w:p w14:paraId="701E2517" w14:textId="77777777" w:rsidR="00D3284F" w:rsidRDefault="00000000">
      <w:pPr>
        <w:tabs>
          <w:tab w:val="left" w:pos="720"/>
        </w:tabs>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lang w:val="es-MX"/>
        </w:rPr>
        <w:t xml:space="preserve">El análisis de la variable </w:t>
      </w:r>
      <w:r>
        <w:rPr>
          <w:rFonts w:ascii="Times New Roman" w:eastAsia="Times New Roman" w:hAnsi="Times New Roman" w:cs="Times New Roman"/>
          <w:sz w:val="24"/>
          <w:szCs w:val="24"/>
          <w:lang w:val="es-MX"/>
        </w:rPr>
        <w:t xml:space="preserve">necesidad social, permitió explorar sus respectivos indicadores compromiso social y educación tecnológica, donde </w:t>
      </w:r>
      <w:r>
        <w:rPr>
          <w:rFonts w:ascii="Times New Roman" w:eastAsia="Times New Roman" w:hAnsi="Times New Roman" w:cs="Times New Roman"/>
          <w:b/>
          <w:sz w:val="24"/>
          <w:szCs w:val="24"/>
          <w:lang w:val="es-MX"/>
        </w:rPr>
        <w:t>s</w:t>
      </w:r>
      <w:r>
        <w:rPr>
          <w:rFonts w:ascii="Times New Roman" w:eastAsia="Times New Roman" w:hAnsi="Times New Roman" w:cs="Times New Roman"/>
          <w:sz w:val="24"/>
          <w:szCs w:val="24"/>
          <w:lang w:val="es-MX"/>
        </w:rPr>
        <w:t>u</w:t>
      </w:r>
      <w:r>
        <w:rPr>
          <w:rStyle w:val="Refdecomentario"/>
          <w:rFonts w:ascii="Times New Roman" w:hAnsi="Times New Roman" w:cs="Times New Roman"/>
          <w:b/>
          <w:sz w:val="24"/>
          <w:szCs w:val="24"/>
        </w:rPr>
        <w:t xml:space="preserve"> </w:t>
      </w:r>
      <w:r>
        <w:rPr>
          <w:rStyle w:val="Textoennegrita"/>
          <w:rFonts w:ascii="Times New Roman" w:hAnsi="Times New Roman" w:cs="Times New Roman"/>
          <w:b w:val="0"/>
          <w:sz w:val="24"/>
          <w:szCs w:val="24"/>
        </w:rPr>
        <w:t>alto reconocimiento respecto al compromiso social   debe ser tomado en cuenta como el principal fundamento de la educación universitaria</w:t>
      </w:r>
      <w:r>
        <w:rPr>
          <w:rStyle w:val="Textoennegrita"/>
          <w:rFonts w:ascii="Times New Roman" w:hAnsi="Times New Roman" w:cs="Times New Roman"/>
          <w:sz w:val="24"/>
          <w:szCs w:val="24"/>
        </w:rPr>
        <w:t xml:space="preserve">. </w:t>
      </w:r>
      <w:r>
        <w:rPr>
          <w:rFonts w:ascii="Times New Roman" w:hAnsi="Times New Roman" w:cs="Times New Roman"/>
          <w:sz w:val="24"/>
          <w:szCs w:val="24"/>
        </w:rPr>
        <w:t>La mayoría de los participantes del estudio expresó que el compromiso social constituye un eje esencial en la que se  deben reconocerse las debilidades en la práctica del compromiso social, aducen que sustentar las prácticas docentes y las acciones institucionales,  evidencia  el  respecto al rol transformador de la educación superior .También  los encuestados  dijeron  que la responsabilidad ética en el ejercicio docente es valorada como un componente indispensable para fortalecer la convivencia, la participación y la construcción de valores dentro del ámbito universitario.</w:t>
      </w:r>
      <w:r>
        <w:rPr>
          <w:rFonts w:ascii="Times New Roman" w:eastAsia="Times New Roman" w:hAnsi="Times New Roman" w:cs="Times New Roman"/>
          <w:sz w:val="24"/>
          <w:szCs w:val="24"/>
          <w:lang w:val="es-MX"/>
        </w:rPr>
        <w:t xml:space="preserve">Dijeron además que debe existir una mayor demanda en la articulación entre la   universidad y la sociedad. Además, evidenciaron </w:t>
      </w:r>
      <w:r>
        <w:rPr>
          <w:rFonts w:ascii="Times New Roman" w:hAnsi="Times New Roman" w:cs="Times New Roman"/>
          <w:sz w:val="24"/>
          <w:szCs w:val="24"/>
        </w:rPr>
        <w:t xml:space="preserve">  los encuestados que existen muchas debilidades en la implementación de programas para promover de manera sistemática la responsabilidad social y el desarrollo de valores ciudadanos. </w:t>
      </w:r>
    </w:p>
    <w:p w14:paraId="4F81E521" w14:textId="77777777" w:rsidR="00D3284F" w:rsidRDefault="00000000">
      <w:pPr>
        <w:spacing w:before="100" w:beforeAutospacing="1" w:after="100" w:afterAutospacing="1" w:line="360" w:lineRule="auto"/>
        <w:jc w:val="both"/>
        <w:outlineLvl w:val="1"/>
        <w:rPr>
          <w:rFonts w:ascii="Times New Roman" w:eastAsia="Times New Roman" w:hAnsi="Times New Roman" w:cs="Times New Roman"/>
          <w:sz w:val="24"/>
          <w:szCs w:val="24"/>
          <w:lang w:val="es-MX"/>
        </w:rPr>
      </w:pPr>
      <w:r>
        <w:rPr>
          <w:rFonts w:ascii="Times New Roman" w:hAnsi="Times New Roman" w:cs="Times New Roman"/>
          <w:sz w:val="24"/>
          <w:szCs w:val="24"/>
        </w:rPr>
        <w:t>En los resultados de la variable Educación Tecnológica, en lo que concierne a la</w:t>
      </w:r>
      <w:r>
        <w:rPr>
          <w:rFonts w:ascii="Times New Roman" w:eastAsia="Times New Roman" w:hAnsi="Times New Roman" w:cs="Times New Roman"/>
          <w:b/>
          <w:sz w:val="24"/>
          <w:szCs w:val="24"/>
          <w:lang w:val="es-MX"/>
        </w:rPr>
        <w:t xml:space="preserve"> </w:t>
      </w:r>
      <w:r>
        <w:rPr>
          <w:rFonts w:ascii="Times New Roman" w:eastAsia="Times New Roman" w:hAnsi="Times New Roman" w:cs="Times New Roman"/>
          <w:sz w:val="24"/>
          <w:szCs w:val="24"/>
          <w:lang w:val="es-MX"/>
        </w:rPr>
        <w:t xml:space="preserve">percepción de la educación tecnológica como una necesidad social prioritaria los participantes consideraron que la integración </w:t>
      </w:r>
      <w:bookmarkStart w:id="2" w:name="_Hlk214132896"/>
      <w:r>
        <w:rPr>
          <w:rFonts w:ascii="Times New Roman" w:eastAsia="Times New Roman" w:hAnsi="Times New Roman" w:cs="Times New Roman"/>
          <w:sz w:val="24"/>
          <w:szCs w:val="24"/>
          <w:lang w:val="es-MX"/>
        </w:rPr>
        <w:t xml:space="preserve">de tecnologías en los procesos educativos es indispensable para responder a las demandas actuales del contexto científico-tecnológico, lo que reafirma la pertinencia social de su incorporación. </w:t>
      </w:r>
    </w:p>
    <w:p w14:paraId="454013E8" w14:textId="77777777" w:rsidR="00D3284F" w:rsidRDefault="00000000">
      <w:pPr>
        <w:spacing w:before="100" w:beforeAutospacing="1" w:after="100" w:afterAutospacing="1" w:line="360" w:lineRule="auto"/>
        <w:jc w:val="both"/>
        <w:outlineLvl w:val="1"/>
        <w:rPr>
          <w:rFonts w:ascii="Times New Roman" w:eastAsia="Calibri" w:hAnsi="Times New Roman" w:cs="Times New Roman"/>
          <w:sz w:val="24"/>
          <w:szCs w:val="24"/>
        </w:rPr>
      </w:pPr>
      <w:r>
        <w:rPr>
          <w:rFonts w:ascii="Times New Roman" w:eastAsia="Times New Roman" w:hAnsi="Times New Roman" w:cs="Times New Roman"/>
          <w:sz w:val="24"/>
          <w:szCs w:val="24"/>
          <w:lang w:val="es-MX"/>
        </w:rPr>
        <w:t xml:space="preserve">En este marco se considera esencial que en la brecha digital y el dominio de las herramientas  tecnológicas  surgen evidencias  de desigualdad en el manejo de los recursos digitales, tanto en los estudiantes como en los  docentes, en torno  a esto se destaca lo expresado por </w:t>
      </w:r>
      <w:r>
        <w:rPr>
          <w:rFonts w:ascii="Times New Roman" w:eastAsia="Calibri" w:hAnsi="Times New Roman" w:cs="Times New Roman"/>
          <w:sz w:val="24"/>
          <w:szCs w:val="24"/>
        </w:rPr>
        <w:t>(Castells, 2020), cuando expone que un entorno fragmentado por la conectividad tecnológica excesiva, la disolución de las relaciones comunitarias y el cambio climático</w:t>
      </w:r>
      <w:bookmarkStart w:id="3" w:name="_Hlk214389342"/>
      <w:r>
        <w:rPr>
          <w:rFonts w:ascii="Times New Roman" w:eastAsia="Calibri" w:hAnsi="Times New Roman" w:cs="Times New Roman"/>
          <w:sz w:val="24"/>
          <w:szCs w:val="24"/>
        </w:rPr>
        <w:t xml:space="preserve">, </w:t>
      </w:r>
      <w:bookmarkEnd w:id="3"/>
      <w:r>
        <w:rPr>
          <w:rFonts w:ascii="Times New Roman" w:eastAsia="Calibri" w:hAnsi="Times New Roman" w:cs="Times New Roman"/>
          <w:sz w:val="24"/>
          <w:szCs w:val="24"/>
        </w:rPr>
        <w:t xml:space="preserve"> señala el legado de Martí  cuando expresa </w:t>
      </w:r>
      <w:r>
        <w:rPr>
          <w:rFonts w:ascii="Times New Roman" w:eastAsia="Calibri" w:hAnsi="Times New Roman" w:cs="Times New Roman"/>
          <w:sz w:val="24"/>
          <w:szCs w:val="24"/>
        </w:rPr>
        <w:lastRenderedPageBreak/>
        <w:t xml:space="preserve">que este enfrenta el desafío de superar su contexto histórico a fin de adaptarse a las demandas del siglo XXI. </w:t>
      </w:r>
    </w:p>
    <w:p w14:paraId="46487ADB" w14:textId="77777777" w:rsidR="00D3284F" w:rsidRDefault="00000000">
      <w:pPr>
        <w:spacing w:before="100" w:beforeAutospacing="1" w:after="100" w:afterAutospacing="1" w:line="360" w:lineRule="auto"/>
        <w:jc w:val="both"/>
        <w:outlineLvl w:val="1"/>
        <w:rPr>
          <w:rFonts w:ascii="Times New Roman" w:eastAsia="Calibri" w:hAnsi="Times New Roman" w:cs="Times New Roman"/>
          <w:sz w:val="24"/>
          <w:szCs w:val="24"/>
        </w:rPr>
      </w:pPr>
      <w:r>
        <w:rPr>
          <w:rFonts w:ascii="Times New Roman" w:eastAsia="Calibri" w:hAnsi="Times New Roman" w:cs="Times New Roman"/>
          <w:sz w:val="24"/>
          <w:szCs w:val="24"/>
        </w:rPr>
        <w:t>En esta perspectiva, el estudio muestra cómo la herencia educativa de Martí no solo se dedica a conservar valores pasados, sino que se transformó para enfrentar crisis como la brecha digital y la degradación del medio ambiente, priorizando soluciones comunes que busquen un balance entre innovación y justicia (Suárez, 2022). Lo expresado en este argumento se</w:t>
      </w:r>
      <w:r>
        <w:rPr>
          <w:rFonts w:ascii="Times New Roman" w:eastAsia="Times New Roman" w:hAnsi="Times New Roman" w:cs="Times New Roman"/>
          <w:sz w:val="24"/>
          <w:szCs w:val="24"/>
          <w:lang w:val="es-MX"/>
        </w:rPr>
        <w:t xml:space="preserve"> interpreta como una necesidad urgente en la capacitación y actualización permanente de los actores del proceso educativo. Se destaca además que las tecnologías pueden ser empleadas como medios formativos  que permiten promover la responsabilidad, el pensamiento crítico, la colaboración y la ética en los entornos virtuales de aprendizaje.</w:t>
      </w:r>
      <w:r>
        <w:rPr>
          <w:rFonts w:ascii="Times New Roman" w:eastAsia="Calibri" w:hAnsi="Times New Roman" w:cs="Times New Roman"/>
          <w:sz w:val="24"/>
          <w:szCs w:val="24"/>
        </w:rPr>
        <w:t>En este sentido</w:t>
      </w:r>
      <w:bookmarkStart w:id="4" w:name="_Hlk214390782"/>
      <w:r>
        <w:rPr>
          <w:rFonts w:ascii="Times New Roman" w:eastAsia="Calibri" w:hAnsi="Times New Roman" w:cs="Times New Roman"/>
          <w:sz w:val="24"/>
          <w:szCs w:val="24"/>
        </w:rPr>
        <w:t>, cabe indicar que  el estudio muestra cómo la herencia educativa de Martí no solo se dedica a conservar valores pasados, sino que se transformó para enfrentar crisis como la brecha digital y la degradación del medio ambiente, priorizando soluciones comunes que busquen un balance entre innovación y justicia (Suárez, 2022).</w:t>
      </w:r>
      <w:bookmarkEnd w:id="4"/>
    </w:p>
    <w:p w14:paraId="659DF9A6" w14:textId="77777777" w:rsidR="00D3284F" w:rsidRDefault="00000000">
      <w:pPr>
        <w:shd w:val="clear" w:color="000000" w:fill="FFFFFF"/>
        <w:spacing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También los encuestados destacaron la demanda de políticas institucionales que promuevan y fortalezcan la alfabetización digital, esto permitiría</w:t>
      </w:r>
      <w:r>
        <w:rPr>
          <w:rFonts w:ascii="Times New Roman" w:eastAsia="Times New Roman" w:hAnsi="Times New Roman" w:cs="Times New Roman"/>
          <w:b/>
          <w:sz w:val="24"/>
          <w:szCs w:val="24"/>
          <w:lang w:val="es-MX"/>
        </w:rPr>
        <w:t xml:space="preserve"> </w:t>
      </w:r>
      <w:r>
        <w:rPr>
          <w:rFonts w:ascii="Times New Roman" w:eastAsia="Times New Roman" w:hAnsi="Times New Roman" w:cs="Times New Roman"/>
          <w:sz w:val="24"/>
          <w:szCs w:val="24"/>
          <w:lang w:val="es-MX"/>
        </w:rPr>
        <w:t>identificar la necesidad de que la Universidad Autónoma de Santo Domingo diseñe estrategias para garantizar el uso responsable, ético y significativo de las herramientas tecnológicas, reforzando de esta manera su papel dentro de la formación integral del estudiantado.</w:t>
      </w:r>
    </w:p>
    <w:bookmarkEnd w:id="2"/>
    <w:p w14:paraId="787F4A31" w14:textId="77777777" w:rsidR="00D3284F" w:rsidRDefault="00000000">
      <w:pPr>
        <w:shd w:val="clear" w:color="000000" w:fill="FFFFFF"/>
        <w:spacing w:line="360" w:lineRule="auto"/>
        <w:jc w:val="both"/>
        <w:rPr>
          <w:rFonts w:ascii="Times New Roman" w:eastAsia="Times New Roman" w:hAnsi="Times New Roman" w:cs="Times New Roman"/>
          <w:sz w:val="24"/>
          <w:szCs w:val="24"/>
          <w:lang w:val="es-MX"/>
        </w:rPr>
      </w:pPr>
      <w:r>
        <w:rPr>
          <w:rFonts w:ascii="Times New Roman" w:eastAsia="Times New Roman" w:hAnsi="Times New Roman" w:cs="Times New Roman"/>
          <w:sz w:val="24"/>
          <w:szCs w:val="24"/>
          <w:lang w:val="es-MX"/>
        </w:rPr>
        <w:t>En lo que concierne a la brecha en el acceso y dominio de herramientas tecnológicas surgieron evidencias de desigualdad en el manejo de recursos digitales, tanto en estudiantes como en docentes, lo que se interpreta como una necesidad urgente de capacitación y actualización permanente en el dominio de las herramientas tecnológicas,</w:t>
      </w:r>
      <w:r>
        <w:rPr>
          <w:rFonts w:ascii="Times New Roman" w:eastAsia="Calibri" w:hAnsi="Times New Roman" w:cs="Times New Roman"/>
          <w:sz w:val="24"/>
          <w:szCs w:val="24"/>
        </w:rPr>
        <w:t xml:space="preserve"> cabe señalar es de </w:t>
      </w:r>
      <w:proofErr w:type="spellStart"/>
      <w:r>
        <w:rPr>
          <w:rFonts w:ascii="Times New Roman" w:eastAsia="Calibri" w:hAnsi="Times New Roman" w:cs="Times New Roman"/>
          <w:sz w:val="24"/>
          <w:szCs w:val="24"/>
        </w:rPr>
        <w:t>vitar</w:t>
      </w:r>
      <w:proofErr w:type="spellEnd"/>
      <w:r>
        <w:rPr>
          <w:rFonts w:ascii="Times New Roman" w:eastAsia="Calibri" w:hAnsi="Times New Roman" w:cs="Times New Roman"/>
          <w:sz w:val="24"/>
          <w:szCs w:val="24"/>
        </w:rPr>
        <w:t xml:space="preserve"> importancia la  informática y  la  computación  prestan  su  ayuda  y  se disponen a hacer su mágico hipervínculo, </w:t>
      </w:r>
      <w:r>
        <w:rPr>
          <w:rFonts w:ascii="Times New Roman" w:eastAsia="Calibri" w:hAnsi="Times New Roman" w:cs="Times New Roman"/>
          <w:sz w:val="24"/>
          <w:szCs w:val="24"/>
        </w:rPr>
        <w:lastRenderedPageBreak/>
        <w:t xml:space="preserve">porque como dijese Edgar </w:t>
      </w:r>
      <w:proofErr w:type="spellStart"/>
      <w:r>
        <w:rPr>
          <w:rFonts w:ascii="Times New Roman" w:eastAsia="Calibri" w:hAnsi="Times New Roman" w:cs="Times New Roman"/>
          <w:sz w:val="24"/>
          <w:szCs w:val="24"/>
        </w:rPr>
        <w:t>Faure</w:t>
      </w:r>
      <w:proofErr w:type="spellEnd"/>
      <w:r>
        <w:rPr>
          <w:rFonts w:ascii="Times New Roman" w:eastAsia="Calibri" w:hAnsi="Times New Roman" w:cs="Times New Roman"/>
          <w:sz w:val="24"/>
          <w:szCs w:val="24"/>
        </w:rPr>
        <w:t>: “La era de la tecnología aporta incontestables beneficios y abre vastas perspectivas”. (</w:t>
      </w:r>
      <w:proofErr w:type="spellStart"/>
      <w:r>
        <w:rPr>
          <w:rFonts w:ascii="Times New Roman" w:eastAsia="Calibri" w:hAnsi="Times New Roman" w:cs="Times New Roman"/>
          <w:sz w:val="24"/>
          <w:szCs w:val="24"/>
        </w:rPr>
        <w:t>Faure</w:t>
      </w:r>
      <w:proofErr w:type="spellEnd"/>
      <w:r>
        <w:rPr>
          <w:rFonts w:ascii="Times New Roman" w:eastAsia="Calibri" w:hAnsi="Times New Roman" w:cs="Times New Roman"/>
          <w:sz w:val="24"/>
          <w:szCs w:val="24"/>
        </w:rPr>
        <w:t>, E. 1972).</w:t>
      </w:r>
    </w:p>
    <w:p w14:paraId="464E216D" w14:textId="77777777" w:rsidR="00D3284F" w:rsidRDefault="00000000">
      <w:pPr>
        <w:spacing w:before="100" w:beforeAutospacing="1" w:after="100" w:afterAutospacing="1" w:line="360" w:lineRule="auto"/>
        <w:jc w:val="both"/>
        <w:rPr>
          <w:rFonts w:ascii="Times New Roman" w:eastAsia="Times New Roman" w:hAnsi="Times New Roman" w:cs="Times New Roman"/>
          <w:sz w:val="24"/>
          <w:szCs w:val="24"/>
          <w:lang w:val="es-DO" w:eastAsia="es-DO"/>
        </w:rPr>
      </w:pPr>
      <w:r>
        <w:rPr>
          <w:rFonts w:ascii="Times New Roman" w:eastAsia="Times New Roman" w:hAnsi="Times New Roman" w:cs="Times New Roman"/>
          <w:color w:val="000000"/>
          <w:spacing w:val="2"/>
          <w:sz w:val="24"/>
          <w:szCs w:val="24"/>
          <w:lang w:val="es-DO" w:eastAsia="es-DO"/>
        </w:rPr>
        <w:t xml:space="preserve">Es evidente que aprender a través de las tecnologías (TIC), constituye una de las parte integral e inseparable de la propuesta curricular ya que las mismas pueden inducir a la modificación de los procesos de transmisión y construcción del conocimiento, tanto en la escuela como fuera del contexto escolar. En un interesante y profundo trabajo dirigido por Juan Carlos </w:t>
      </w:r>
      <w:proofErr w:type="spellStart"/>
      <w:r>
        <w:rPr>
          <w:rFonts w:ascii="Times New Roman" w:eastAsia="Times New Roman" w:hAnsi="Times New Roman" w:cs="Times New Roman"/>
          <w:color w:val="000000"/>
          <w:spacing w:val="2"/>
          <w:sz w:val="24"/>
          <w:szCs w:val="24"/>
          <w:lang w:val="es-DO" w:eastAsia="es-DO"/>
        </w:rPr>
        <w:t>Tedesco</w:t>
      </w:r>
      <w:proofErr w:type="spellEnd"/>
      <w:r>
        <w:rPr>
          <w:rFonts w:ascii="Times New Roman" w:eastAsia="Times New Roman" w:hAnsi="Times New Roman" w:cs="Times New Roman"/>
          <w:color w:val="000000"/>
          <w:spacing w:val="2"/>
          <w:sz w:val="24"/>
          <w:szCs w:val="24"/>
          <w:lang w:val="es-DO" w:eastAsia="es-DO"/>
        </w:rPr>
        <w:t xml:space="preserve"> (2020), este plantea que “los debates sobre el vínculo entre las tecnologías de la información y la educación son intensos y evolucionan a la misma velocidad que las tecnologías. Cabe destacar que la </w:t>
      </w:r>
      <w:r>
        <w:rPr>
          <w:rFonts w:ascii="Times New Roman" w:eastAsia="Times New Roman" w:hAnsi="Times New Roman" w:cs="Times New Roman"/>
          <w:sz w:val="24"/>
          <w:szCs w:val="24"/>
          <w:lang w:val="es-DO" w:eastAsia="es-DO"/>
        </w:rPr>
        <w:t xml:space="preserve"> constante transformación digital en universidades exige que los estudiantes cultiven, fortalezcan y adquieran valores como la honestidad, respecto, justicia, humildad, tolerancia y sobre todo el uso ético de la información, ya que se observa   las múltiples   carencias  del uso ético de la tecnología  en  el proceso educativo y sobre todo en el uso ético de las tecnologías en el proceso de enseñanza, sobre todo algunos docentes no cuentan con las habilidades o el enfoque pedagógico para guiar procesos formativos que integre la  ética, la ciencia y la tecnología.</w:t>
      </w:r>
    </w:p>
    <w:p w14:paraId="3E653488" w14:textId="77777777" w:rsidR="00D3284F" w:rsidRDefault="00000000">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La educación en valores como una necesidad social en el contexto científico tecnológico actual se desarrolla en el marco de la Universidad Autónoma de Santo Domingo en la Escuela media de formación docente (FEM) de la Facultad de ciencias de la educación (FCE) de la República Dominicana. Esta investigación tiene como propósito dar respuesta a la necesidad de preparar a los profesores desde su formación profesional en la educación en valores frente a los retos desafiantes que se presentan en las aulas, se considera además que la misma se constituye en uno de los principales desafíos de la educación universitaria en los actuales momentos; y de manera muy especial en la formación integral de los estudiantes universitarios.</w:t>
      </w:r>
    </w:p>
    <w:p w14:paraId="4B9D0864" w14:textId="77777777" w:rsidR="00D3284F" w:rsidRDefault="00000000">
      <w:pPr>
        <w:pStyle w:val="Textoindependiente"/>
        <w:spacing w:before="157" w:line="360" w:lineRule="auto"/>
        <w:ind w:right="265"/>
        <w:jc w:val="both"/>
        <w:rPr>
          <w:sz w:val="24"/>
          <w:szCs w:val="24"/>
        </w:rPr>
      </w:pPr>
      <w:r>
        <w:rPr>
          <w:sz w:val="24"/>
          <w:szCs w:val="24"/>
        </w:rPr>
        <w:t xml:space="preserve">Los resultados obtenidos permitieron establecer dialogo con investigaciones anteriores sobre la educación en valores en el contexto universitario. Según Medina se Armas et al. (2021), quien </w:t>
      </w:r>
      <w:r>
        <w:rPr>
          <w:sz w:val="24"/>
          <w:szCs w:val="24"/>
        </w:rPr>
        <w:lastRenderedPageBreak/>
        <w:t>expone que en el proceso enseñanza y aprendizaje siempre se forman y se desarrollan valores. No obstante, el desafío principal se basa en determinar cuáles son los valores principales que se requieren formar en el contexto universitario, con que propósito, para qué y cómo hacerlo.</w:t>
      </w:r>
    </w:p>
    <w:p w14:paraId="6257CD00" w14:textId="77777777" w:rsidR="00D3284F" w:rsidRPr="005276BA" w:rsidRDefault="00000000" w:rsidP="005276BA">
      <w:pPr>
        <w:pStyle w:val="Textoindependiente"/>
        <w:spacing w:before="157" w:line="360" w:lineRule="auto"/>
        <w:ind w:right="265"/>
        <w:jc w:val="both"/>
        <w:rPr>
          <w:spacing w:val="-4"/>
          <w:sz w:val="24"/>
          <w:szCs w:val="24"/>
        </w:rPr>
      </w:pPr>
      <w:r>
        <w:rPr>
          <w:sz w:val="24"/>
          <w:szCs w:val="24"/>
        </w:rPr>
        <w:t xml:space="preserve">Estas dificultades coinciden con lo señalado por Brizuela Tornés et al. (2021), quienes subrayan la importancia de hacer visible, organizar y orientar de manera    deliberada la dimensión formativa dentro del proceso de enseñanza-aprendizaje en el ámbito universitario, especialmente en lo relativo a la educación en valores. Esto es particularmente relevante en la formación </w:t>
      </w:r>
      <w:r>
        <w:rPr>
          <w:spacing w:val="-4"/>
          <w:sz w:val="24"/>
          <w:szCs w:val="24"/>
        </w:rPr>
        <w:t>profesional</w:t>
      </w:r>
      <w:r>
        <w:rPr>
          <w:spacing w:val="-10"/>
          <w:sz w:val="24"/>
          <w:szCs w:val="24"/>
        </w:rPr>
        <w:t xml:space="preserve"> </w:t>
      </w:r>
      <w:r>
        <w:rPr>
          <w:spacing w:val="-4"/>
          <w:sz w:val="24"/>
          <w:szCs w:val="24"/>
        </w:rPr>
        <w:t>docente,</w:t>
      </w:r>
      <w:r>
        <w:rPr>
          <w:spacing w:val="-10"/>
          <w:sz w:val="24"/>
          <w:szCs w:val="24"/>
        </w:rPr>
        <w:t xml:space="preserve"> </w:t>
      </w:r>
      <w:r>
        <w:rPr>
          <w:spacing w:val="-4"/>
          <w:sz w:val="24"/>
          <w:szCs w:val="24"/>
        </w:rPr>
        <w:t>que</w:t>
      </w:r>
      <w:r>
        <w:rPr>
          <w:spacing w:val="-10"/>
          <w:sz w:val="24"/>
          <w:szCs w:val="24"/>
        </w:rPr>
        <w:t xml:space="preserve"> </w:t>
      </w:r>
      <w:r>
        <w:rPr>
          <w:spacing w:val="-4"/>
          <w:sz w:val="24"/>
          <w:szCs w:val="24"/>
        </w:rPr>
        <w:t>como</w:t>
      </w:r>
      <w:r>
        <w:rPr>
          <w:spacing w:val="-9"/>
          <w:sz w:val="24"/>
          <w:szCs w:val="24"/>
        </w:rPr>
        <w:t xml:space="preserve"> </w:t>
      </w:r>
      <w:r>
        <w:rPr>
          <w:spacing w:val="-4"/>
          <w:sz w:val="24"/>
          <w:szCs w:val="24"/>
        </w:rPr>
        <w:t>señalan</w:t>
      </w:r>
      <w:r>
        <w:rPr>
          <w:spacing w:val="-10"/>
          <w:sz w:val="24"/>
          <w:szCs w:val="24"/>
        </w:rPr>
        <w:t xml:space="preserve"> </w:t>
      </w:r>
      <w:r>
        <w:rPr>
          <w:spacing w:val="-4"/>
          <w:sz w:val="24"/>
          <w:szCs w:val="24"/>
        </w:rPr>
        <w:t>Bolaños</w:t>
      </w:r>
      <w:r>
        <w:rPr>
          <w:spacing w:val="-10"/>
          <w:sz w:val="24"/>
          <w:szCs w:val="24"/>
        </w:rPr>
        <w:t xml:space="preserve"> </w:t>
      </w:r>
      <w:r>
        <w:rPr>
          <w:spacing w:val="-4"/>
          <w:sz w:val="24"/>
          <w:szCs w:val="24"/>
        </w:rPr>
        <w:t>(2020)</w:t>
      </w:r>
      <w:r>
        <w:rPr>
          <w:spacing w:val="-10"/>
          <w:sz w:val="24"/>
          <w:szCs w:val="24"/>
        </w:rPr>
        <w:t xml:space="preserve"> </w:t>
      </w:r>
      <w:r>
        <w:rPr>
          <w:spacing w:val="-4"/>
          <w:sz w:val="24"/>
          <w:szCs w:val="24"/>
        </w:rPr>
        <w:t>y</w:t>
      </w:r>
      <w:r>
        <w:rPr>
          <w:spacing w:val="-9"/>
          <w:sz w:val="24"/>
          <w:szCs w:val="24"/>
        </w:rPr>
        <w:t xml:space="preserve"> </w:t>
      </w:r>
      <w:r>
        <w:rPr>
          <w:spacing w:val="-4"/>
          <w:sz w:val="24"/>
          <w:szCs w:val="24"/>
        </w:rPr>
        <w:t>Guillén</w:t>
      </w:r>
      <w:r>
        <w:rPr>
          <w:spacing w:val="-10"/>
          <w:sz w:val="24"/>
          <w:szCs w:val="24"/>
        </w:rPr>
        <w:t xml:space="preserve"> </w:t>
      </w:r>
      <w:r>
        <w:rPr>
          <w:spacing w:val="-4"/>
          <w:sz w:val="24"/>
          <w:szCs w:val="24"/>
        </w:rPr>
        <w:t>de</w:t>
      </w:r>
      <w:r>
        <w:rPr>
          <w:spacing w:val="-10"/>
          <w:sz w:val="24"/>
          <w:szCs w:val="24"/>
        </w:rPr>
        <w:t xml:space="preserve"> </w:t>
      </w:r>
      <w:r>
        <w:rPr>
          <w:spacing w:val="-4"/>
          <w:sz w:val="24"/>
          <w:szCs w:val="24"/>
        </w:rPr>
        <w:t>Romero</w:t>
      </w:r>
      <w:r>
        <w:rPr>
          <w:spacing w:val="-10"/>
          <w:sz w:val="24"/>
          <w:szCs w:val="24"/>
        </w:rPr>
        <w:t xml:space="preserve"> </w:t>
      </w:r>
      <w:r>
        <w:rPr>
          <w:spacing w:val="-4"/>
          <w:sz w:val="24"/>
          <w:szCs w:val="24"/>
        </w:rPr>
        <w:t>et</w:t>
      </w:r>
      <w:r>
        <w:rPr>
          <w:spacing w:val="-9"/>
          <w:sz w:val="24"/>
          <w:szCs w:val="24"/>
        </w:rPr>
        <w:t xml:space="preserve"> </w:t>
      </w:r>
      <w:r>
        <w:rPr>
          <w:spacing w:val="-4"/>
          <w:sz w:val="24"/>
          <w:szCs w:val="24"/>
        </w:rPr>
        <w:t>al.</w:t>
      </w:r>
      <w:r>
        <w:rPr>
          <w:spacing w:val="-10"/>
          <w:sz w:val="24"/>
          <w:szCs w:val="24"/>
        </w:rPr>
        <w:t xml:space="preserve"> </w:t>
      </w:r>
      <w:r>
        <w:rPr>
          <w:spacing w:val="-4"/>
          <w:sz w:val="24"/>
          <w:szCs w:val="24"/>
        </w:rPr>
        <w:t>(2022),</w:t>
      </w:r>
      <w:r>
        <w:rPr>
          <w:spacing w:val="-10"/>
          <w:sz w:val="24"/>
          <w:szCs w:val="24"/>
        </w:rPr>
        <w:t xml:space="preserve"> </w:t>
      </w:r>
      <w:r>
        <w:rPr>
          <w:spacing w:val="-4"/>
          <w:sz w:val="24"/>
          <w:szCs w:val="24"/>
        </w:rPr>
        <w:t>difiere</w:t>
      </w:r>
      <w:r>
        <w:rPr>
          <w:spacing w:val="-10"/>
          <w:sz w:val="24"/>
          <w:szCs w:val="24"/>
        </w:rPr>
        <w:t xml:space="preserve"> </w:t>
      </w:r>
      <w:r>
        <w:rPr>
          <w:spacing w:val="-4"/>
          <w:sz w:val="24"/>
          <w:szCs w:val="24"/>
        </w:rPr>
        <w:t>de</w:t>
      </w:r>
      <w:r>
        <w:rPr>
          <w:spacing w:val="-9"/>
          <w:sz w:val="24"/>
          <w:szCs w:val="24"/>
        </w:rPr>
        <w:t xml:space="preserve"> </w:t>
      </w:r>
      <w:r>
        <w:rPr>
          <w:spacing w:val="-4"/>
          <w:sz w:val="24"/>
          <w:szCs w:val="24"/>
        </w:rPr>
        <w:t xml:space="preserve">otros </w:t>
      </w:r>
      <w:r>
        <w:rPr>
          <w:sz w:val="24"/>
          <w:szCs w:val="24"/>
        </w:rPr>
        <w:t>niveles</w:t>
      </w:r>
      <w:r>
        <w:rPr>
          <w:spacing w:val="-12"/>
          <w:sz w:val="24"/>
          <w:szCs w:val="24"/>
        </w:rPr>
        <w:t xml:space="preserve"> </w:t>
      </w:r>
      <w:r>
        <w:rPr>
          <w:sz w:val="24"/>
          <w:szCs w:val="24"/>
        </w:rPr>
        <w:t>educativos</w:t>
      </w:r>
      <w:r>
        <w:rPr>
          <w:spacing w:val="-14"/>
          <w:sz w:val="24"/>
          <w:szCs w:val="24"/>
        </w:rPr>
        <w:t xml:space="preserve"> </w:t>
      </w:r>
      <w:r>
        <w:rPr>
          <w:sz w:val="24"/>
          <w:szCs w:val="24"/>
        </w:rPr>
        <w:t>por</w:t>
      </w:r>
      <w:r>
        <w:rPr>
          <w:spacing w:val="-14"/>
          <w:sz w:val="24"/>
          <w:szCs w:val="24"/>
        </w:rPr>
        <w:t xml:space="preserve"> </w:t>
      </w:r>
      <w:r>
        <w:rPr>
          <w:sz w:val="24"/>
          <w:szCs w:val="24"/>
        </w:rPr>
        <w:t>su</w:t>
      </w:r>
      <w:r>
        <w:rPr>
          <w:spacing w:val="-11"/>
          <w:sz w:val="24"/>
          <w:szCs w:val="24"/>
        </w:rPr>
        <w:t xml:space="preserve"> </w:t>
      </w:r>
      <w:r>
        <w:rPr>
          <w:sz w:val="24"/>
          <w:szCs w:val="24"/>
        </w:rPr>
        <w:t>carácter</w:t>
      </w:r>
      <w:r>
        <w:rPr>
          <w:spacing w:val="-11"/>
          <w:sz w:val="24"/>
          <w:szCs w:val="24"/>
        </w:rPr>
        <w:t xml:space="preserve"> </w:t>
      </w:r>
      <w:r>
        <w:rPr>
          <w:sz w:val="24"/>
          <w:szCs w:val="24"/>
        </w:rPr>
        <w:t>multiplicador</w:t>
      </w:r>
      <w:r>
        <w:rPr>
          <w:spacing w:val="-11"/>
          <w:sz w:val="24"/>
          <w:szCs w:val="24"/>
        </w:rPr>
        <w:t xml:space="preserve"> </w:t>
      </w:r>
      <w:r>
        <w:rPr>
          <w:sz w:val="24"/>
          <w:szCs w:val="24"/>
        </w:rPr>
        <w:t>en</w:t>
      </w:r>
      <w:r>
        <w:rPr>
          <w:spacing w:val="-12"/>
          <w:sz w:val="24"/>
          <w:szCs w:val="24"/>
        </w:rPr>
        <w:t xml:space="preserve"> </w:t>
      </w:r>
      <w:r>
        <w:rPr>
          <w:sz w:val="24"/>
          <w:szCs w:val="24"/>
        </w:rPr>
        <w:t>la</w:t>
      </w:r>
      <w:r>
        <w:rPr>
          <w:spacing w:val="-13"/>
          <w:sz w:val="24"/>
          <w:szCs w:val="24"/>
        </w:rPr>
        <w:t xml:space="preserve"> </w:t>
      </w:r>
      <w:r>
        <w:rPr>
          <w:sz w:val="24"/>
          <w:szCs w:val="24"/>
        </w:rPr>
        <w:t>sociedad.</w:t>
      </w:r>
      <w:r>
        <w:rPr>
          <w:spacing w:val="-4"/>
          <w:sz w:val="24"/>
          <w:szCs w:val="24"/>
        </w:rPr>
        <w:t xml:space="preserve"> </w:t>
      </w:r>
    </w:p>
    <w:p w14:paraId="5D606FAF" w14:textId="77777777" w:rsidR="00D3284F" w:rsidRDefault="00000000">
      <w:pPr>
        <w:pStyle w:val="Textoindependiente"/>
        <w:spacing w:before="162" w:line="360" w:lineRule="auto"/>
        <w:ind w:right="265"/>
        <w:jc w:val="both"/>
        <w:rPr>
          <w:rStyle w:val="Textoennegrita"/>
          <w:b w:val="0"/>
          <w:sz w:val="24"/>
          <w:szCs w:val="24"/>
        </w:rPr>
      </w:pPr>
      <w:r>
        <w:rPr>
          <w:sz w:val="24"/>
          <w:szCs w:val="24"/>
        </w:rPr>
        <w:t xml:space="preserve"> Los hallazgos de la presente investigación evidencian</w:t>
      </w:r>
      <w:r>
        <w:rPr>
          <w:spacing w:val="-12"/>
          <w:sz w:val="24"/>
          <w:szCs w:val="24"/>
        </w:rPr>
        <w:t xml:space="preserve"> </w:t>
      </w:r>
      <w:r>
        <w:rPr>
          <w:spacing w:val="-2"/>
          <w:sz w:val="24"/>
          <w:szCs w:val="24"/>
        </w:rPr>
        <w:t>que</w:t>
      </w:r>
      <w:r>
        <w:rPr>
          <w:spacing w:val="-12"/>
          <w:sz w:val="24"/>
          <w:szCs w:val="24"/>
        </w:rPr>
        <w:t xml:space="preserve"> </w:t>
      </w:r>
      <w:r>
        <w:rPr>
          <w:spacing w:val="-2"/>
          <w:sz w:val="24"/>
          <w:szCs w:val="24"/>
        </w:rPr>
        <w:t>la</w:t>
      </w:r>
      <w:r>
        <w:rPr>
          <w:spacing w:val="-12"/>
          <w:sz w:val="24"/>
          <w:szCs w:val="24"/>
        </w:rPr>
        <w:t xml:space="preserve"> </w:t>
      </w:r>
      <w:r>
        <w:rPr>
          <w:spacing w:val="-2"/>
          <w:sz w:val="24"/>
          <w:szCs w:val="24"/>
        </w:rPr>
        <w:t>educación</w:t>
      </w:r>
      <w:r>
        <w:rPr>
          <w:spacing w:val="-11"/>
          <w:sz w:val="24"/>
          <w:szCs w:val="24"/>
        </w:rPr>
        <w:t xml:space="preserve"> </w:t>
      </w:r>
      <w:r>
        <w:rPr>
          <w:spacing w:val="-2"/>
          <w:sz w:val="24"/>
          <w:szCs w:val="24"/>
        </w:rPr>
        <w:t>en</w:t>
      </w:r>
      <w:r>
        <w:rPr>
          <w:spacing w:val="-12"/>
          <w:sz w:val="24"/>
          <w:szCs w:val="24"/>
        </w:rPr>
        <w:t xml:space="preserve"> </w:t>
      </w:r>
      <w:r>
        <w:rPr>
          <w:spacing w:val="-2"/>
          <w:sz w:val="24"/>
          <w:szCs w:val="24"/>
        </w:rPr>
        <w:t>valores</w:t>
      </w:r>
      <w:r>
        <w:rPr>
          <w:spacing w:val="-12"/>
          <w:sz w:val="24"/>
          <w:szCs w:val="24"/>
        </w:rPr>
        <w:t xml:space="preserve"> </w:t>
      </w:r>
      <w:r>
        <w:rPr>
          <w:spacing w:val="-2"/>
          <w:sz w:val="24"/>
          <w:szCs w:val="24"/>
        </w:rPr>
        <w:t>debe</w:t>
      </w:r>
      <w:r>
        <w:rPr>
          <w:spacing w:val="-12"/>
          <w:sz w:val="24"/>
          <w:szCs w:val="24"/>
        </w:rPr>
        <w:t xml:space="preserve"> </w:t>
      </w:r>
      <w:r>
        <w:rPr>
          <w:spacing w:val="-2"/>
          <w:sz w:val="24"/>
          <w:szCs w:val="24"/>
        </w:rPr>
        <w:t>ser</w:t>
      </w:r>
      <w:r>
        <w:rPr>
          <w:spacing w:val="-11"/>
          <w:sz w:val="24"/>
          <w:szCs w:val="24"/>
        </w:rPr>
        <w:t xml:space="preserve"> </w:t>
      </w:r>
      <w:r>
        <w:rPr>
          <w:spacing w:val="-2"/>
          <w:sz w:val="24"/>
          <w:szCs w:val="24"/>
        </w:rPr>
        <w:t>un</w:t>
      </w:r>
      <w:r>
        <w:rPr>
          <w:spacing w:val="-12"/>
          <w:sz w:val="24"/>
          <w:szCs w:val="24"/>
        </w:rPr>
        <w:t xml:space="preserve"> </w:t>
      </w:r>
      <w:r>
        <w:rPr>
          <w:spacing w:val="-2"/>
          <w:sz w:val="24"/>
          <w:szCs w:val="24"/>
        </w:rPr>
        <w:t>proceso</w:t>
      </w:r>
      <w:r>
        <w:rPr>
          <w:spacing w:val="-12"/>
          <w:sz w:val="24"/>
          <w:szCs w:val="24"/>
        </w:rPr>
        <w:t xml:space="preserve"> </w:t>
      </w:r>
      <w:r>
        <w:rPr>
          <w:spacing w:val="-2"/>
          <w:sz w:val="24"/>
          <w:szCs w:val="24"/>
        </w:rPr>
        <w:t>sistémico</w:t>
      </w:r>
      <w:r>
        <w:rPr>
          <w:spacing w:val="-12"/>
          <w:sz w:val="24"/>
          <w:szCs w:val="24"/>
        </w:rPr>
        <w:t xml:space="preserve"> </w:t>
      </w:r>
      <w:r>
        <w:rPr>
          <w:spacing w:val="-2"/>
          <w:sz w:val="24"/>
          <w:szCs w:val="24"/>
        </w:rPr>
        <w:t>y</w:t>
      </w:r>
      <w:r>
        <w:rPr>
          <w:spacing w:val="-11"/>
          <w:sz w:val="24"/>
          <w:szCs w:val="24"/>
        </w:rPr>
        <w:t xml:space="preserve"> </w:t>
      </w:r>
      <w:r>
        <w:rPr>
          <w:spacing w:val="-2"/>
          <w:sz w:val="24"/>
          <w:szCs w:val="24"/>
        </w:rPr>
        <w:t>pluridimensional, de apoyo al proceso de enseñanza</w:t>
      </w:r>
      <w:r>
        <w:rPr>
          <w:spacing w:val="-12"/>
          <w:sz w:val="24"/>
          <w:szCs w:val="24"/>
        </w:rPr>
        <w:t xml:space="preserve"> </w:t>
      </w:r>
      <w:r>
        <w:rPr>
          <w:spacing w:val="-2"/>
          <w:sz w:val="24"/>
          <w:szCs w:val="24"/>
        </w:rPr>
        <w:t xml:space="preserve">como </w:t>
      </w:r>
      <w:r>
        <w:rPr>
          <w:sz w:val="24"/>
          <w:szCs w:val="24"/>
        </w:rPr>
        <w:t>lo sugiere Contreras et al.</w:t>
      </w:r>
      <w:r>
        <w:rPr>
          <w:spacing w:val="-2"/>
          <w:sz w:val="24"/>
          <w:szCs w:val="24"/>
        </w:rPr>
        <w:t xml:space="preserve"> </w:t>
      </w:r>
      <w:r>
        <w:rPr>
          <w:sz w:val="24"/>
          <w:szCs w:val="24"/>
        </w:rPr>
        <w:t>(2022).</w:t>
      </w:r>
      <w:r>
        <w:rPr>
          <w:rStyle w:val="Textoennegrita"/>
          <w:sz w:val="24"/>
          <w:szCs w:val="24"/>
        </w:rPr>
        <w:t xml:space="preserve"> </w:t>
      </w:r>
      <w:r>
        <w:rPr>
          <w:rStyle w:val="Textoennegrita"/>
          <w:b w:val="0"/>
          <w:sz w:val="24"/>
          <w:szCs w:val="24"/>
        </w:rPr>
        <w:t>También los hallazgos una débil integración de los valores en las prácticas    formativas universitarias.</w:t>
      </w:r>
    </w:p>
    <w:p w14:paraId="57A981FC" w14:textId="77777777" w:rsidR="00D3284F" w:rsidRDefault="00000000">
      <w:pPr>
        <w:pStyle w:val="Textoindependiente"/>
        <w:spacing w:before="162" w:line="360" w:lineRule="auto"/>
        <w:ind w:right="265"/>
        <w:jc w:val="both"/>
        <w:rPr>
          <w:rStyle w:val="Textoennegrita"/>
          <w:b w:val="0"/>
          <w:sz w:val="24"/>
          <w:szCs w:val="24"/>
        </w:rPr>
      </w:pPr>
      <w:proofErr w:type="gramStart"/>
      <w:r>
        <w:rPr>
          <w:sz w:val="24"/>
          <w:szCs w:val="24"/>
        </w:rPr>
        <w:t>Los resultados obtenidos en la investigación demuestra</w:t>
      </w:r>
      <w:proofErr w:type="gramEnd"/>
      <w:r>
        <w:rPr>
          <w:sz w:val="24"/>
          <w:szCs w:val="24"/>
        </w:rPr>
        <w:t xml:space="preserve"> que, aunque docentes y estudiantes reconocen la importancia de la educación en valores, la misma no se   evidencia en incorporación de manera sistemática en los programas de estudio ni en las actividades académicas, lo que limita su impacto formativo.  Se reveló además la necesidad</w:t>
      </w:r>
      <w:r>
        <w:rPr>
          <w:rStyle w:val="Textoennegrita"/>
          <w:b w:val="0"/>
          <w:sz w:val="24"/>
          <w:szCs w:val="24"/>
        </w:rPr>
        <w:t xml:space="preserve"> de fortalecer el compromiso ético en el uso de la tecnología, pues existe una gran preocupación por el uso responsables de las tecnologías en sus diferentes contextos, lo que lleva a orientar éticamente su uso y aplicación.</w:t>
      </w:r>
    </w:p>
    <w:p w14:paraId="1CEC9297" w14:textId="77777777" w:rsidR="00D3284F" w:rsidRDefault="00000000">
      <w:pPr>
        <w:pStyle w:val="Textoindependiente"/>
        <w:spacing w:before="162" w:line="360" w:lineRule="auto"/>
        <w:ind w:right="265"/>
        <w:jc w:val="both"/>
        <w:rPr>
          <w:lang w:val="es-DO" w:eastAsia="es-DO"/>
        </w:rPr>
      </w:pPr>
      <w:r>
        <w:rPr>
          <w:rStyle w:val="Textoennegrita"/>
          <w:b w:val="0"/>
          <w:sz w:val="24"/>
          <w:szCs w:val="24"/>
        </w:rPr>
        <w:t xml:space="preserve"> </w:t>
      </w:r>
      <w:r>
        <w:rPr>
          <w:rStyle w:val="Textoennegrita"/>
          <w:b w:val="0"/>
        </w:rPr>
        <w:t>Además, los resultados revelaron,</w:t>
      </w:r>
      <w:r>
        <w:t xml:space="preserve"> que la </w:t>
      </w:r>
      <w:r>
        <w:rPr>
          <w:rStyle w:val="Textoennegrita"/>
          <w:b w:val="0"/>
        </w:rPr>
        <w:t>formación ética y moral</w:t>
      </w:r>
      <w:r>
        <w:t xml:space="preserve"> no siempre está articulada de manera sistemática en las prácticas pedagógicas, pero también pueden estar asociadas</w:t>
      </w:r>
      <w:r>
        <w:rPr>
          <w:lang w:val="es-DO" w:eastAsia="es-DO"/>
        </w:rPr>
        <w:t xml:space="preserve"> al mal uso de la tecnología. De acuerdo a los estudiantes   algunas situaciones identificadas son la desinformación digital, de ciberacoso, el uso indebido de datos, las prácticas académicas deshonestas y la dependencia tecnológica como son los desafíos sociales urgentes, a los cuales hay que prestarles urgente atención. La sociedad, según expresaron, requiere respuestas educativas que formen criterio ético frente a estos riesgos.</w:t>
      </w:r>
    </w:p>
    <w:p w14:paraId="3AC06FDD" w14:textId="77777777" w:rsidR="00D3284F" w:rsidRDefault="00000000">
      <w:pPr>
        <w:spacing w:before="100" w:beforeAutospacing="1" w:after="100" w:afterAutospacing="1" w:line="360" w:lineRule="auto"/>
        <w:jc w:val="both"/>
        <w:outlineLvl w:val="2"/>
        <w:rPr>
          <w:rFonts w:ascii="Times New Roman" w:eastAsia="Times New Roman" w:hAnsi="Times New Roman" w:cs="Times New Roman"/>
          <w:sz w:val="24"/>
          <w:szCs w:val="24"/>
          <w:lang w:val="es-DO" w:eastAsia="es-DO"/>
        </w:rPr>
      </w:pPr>
      <w:r>
        <w:rPr>
          <w:rFonts w:ascii="Times New Roman" w:eastAsia="Times New Roman" w:hAnsi="Times New Roman" w:cs="Times New Roman"/>
          <w:sz w:val="24"/>
          <w:szCs w:val="24"/>
          <w:lang w:val="es-DO" w:eastAsia="es-DO"/>
        </w:rPr>
        <w:lastRenderedPageBreak/>
        <w:t>Los resultados revelan que existe una insuficiente articulación entre la ciencia, la tecnología y la sensibilidad social.  En este mismo orden los datos arrojados en la investigación revelan que muchas instituciones trabajan de forma fragmentada los valores en los avances científicos, pues no siempre se hacen acompañar de reflexiones sobre el impacto humano; esto genera una brecha entre la producción tecnológica y las demandas sociales de convivencia y bienestar colectivo. Además, un elemento de suma importancia en la discusión de los resultados es que los docentes   no siempre integran los valores al currículo tecnológico.</w:t>
      </w:r>
    </w:p>
    <w:p w14:paraId="0390564B" w14:textId="77777777" w:rsidR="00D3284F" w:rsidRDefault="00000000">
      <w:pPr>
        <w:widowControl w:val="0"/>
        <w:spacing w:line="360" w:lineRule="auto"/>
        <w:jc w:val="center"/>
        <w:rPr>
          <w:rFonts w:ascii="Times New Roman" w:eastAsia="Calibri" w:hAnsi="Times New Roman" w:cs="Times New Roman"/>
          <w:b/>
          <w:sz w:val="24"/>
          <w:szCs w:val="24"/>
          <w:lang w:val="es-MX"/>
        </w:rPr>
      </w:pPr>
      <w:r>
        <w:rPr>
          <w:rFonts w:ascii="Times New Roman" w:eastAsia="Calibri" w:hAnsi="Times New Roman" w:cs="Times New Roman"/>
          <w:b/>
          <w:sz w:val="24"/>
          <w:szCs w:val="24"/>
          <w:lang w:val="es-MX"/>
        </w:rPr>
        <w:t>CONCLUSIONES</w:t>
      </w:r>
    </w:p>
    <w:p w14:paraId="534B2907" w14:textId="77777777" w:rsidR="00D3284F" w:rsidRDefault="00000000">
      <w:pPr>
        <w:widowControl w:val="0"/>
        <w:spacing w:line="360" w:lineRule="auto"/>
        <w:jc w:val="both"/>
        <w:rPr>
          <w:rStyle w:val="Refdecomentario"/>
          <w:rFonts w:ascii="Times New Roman" w:hAnsi="Times New Roman" w:cs="Times New Roman"/>
          <w:sz w:val="24"/>
          <w:szCs w:val="24"/>
        </w:rPr>
      </w:pPr>
      <w:r>
        <w:rPr>
          <w:rFonts w:ascii="Times New Roman" w:eastAsia="Calibri" w:hAnsi="Times New Roman" w:cs="Times New Roman"/>
          <w:sz w:val="24"/>
          <w:szCs w:val="24"/>
          <w:lang w:val="es-MX"/>
        </w:rPr>
        <w:t>En el actual momento existe la urgente necesidad de una sólida educación en valores en las escuelas dominicanas, lo que permitirá mejorar el entorno social y educativo del país.</w:t>
      </w:r>
      <w:r>
        <w:rPr>
          <w:rStyle w:val="Refdecomentario"/>
          <w:rFonts w:ascii="Times New Roman" w:hAnsi="Times New Roman" w:cs="Times New Roman"/>
          <w:sz w:val="24"/>
          <w:szCs w:val="24"/>
        </w:rPr>
        <w:t xml:space="preserve"> </w:t>
      </w:r>
    </w:p>
    <w:p w14:paraId="0571CAB6" w14:textId="77777777" w:rsidR="00D3284F" w:rsidRDefault="00000000">
      <w:pPr>
        <w:widowControl w:val="0"/>
        <w:spacing w:line="360" w:lineRule="auto"/>
        <w:jc w:val="both"/>
        <w:rPr>
          <w:rStyle w:val="Refdecomentario"/>
          <w:rFonts w:ascii="Times New Roman" w:hAnsi="Times New Roman" w:cs="Times New Roman"/>
          <w:sz w:val="24"/>
          <w:szCs w:val="24"/>
        </w:rPr>
      </w:pPr>
      <w:r>
        <w:rPr>
          <w:rStyle w:val="Textoennegrita"/>
          <w:rFonts w:ascii="Times New Roman" w:hAnsi="Times New Roman" w:cs="Times New Roman"/>
          <w:b w:val="0"/>
          <w:sz w:val="24"/>
          <w:szCs w:val="24"/>
        </w:rPr>
        <w:t>La educación en valores se confirma como una necesidad social ineludible</w:t>
      </w:r>
      <w:r>
        <w:rPr>
          <w:rFonts w:ascii="Times New Roman" w:hAnsi="Times New Roman" w:cs="Times New Roman"/>
          <w:sz w:val="24"/>
          <w:szCs w:val="24"/>
        </w:rPr>
        <w:t xml:space="preserve"> en el contexto científico-tecnológico actual. Los resultados evidencian que la aceleración del desarrollo tecnológico, la digitalización de los procesos educativos y el incremento de la producción científica exigen ciudadanos capaces de actuar con responsabilidad ética, pensamiento crítico y compromiso con el bien común.</w:t>
      </w:r>
      <w:r>
        <w:rPr>
          <w:rStyle w:val="Refdecomentario"/>
          <w:rFonts w:ascii="Times New Roman" w:hAnsi="Times New Roman" w:cs="Times New Roman"/>
          <w:sz w:val="24"/>
          <w:szCs w:val="24"/>
        </w:rPr>
        <w:t xml:space="preserve"> </w:t>
      </w:r>
    </w:p>
    <w:p w14:paraId="797A616F" w14:textId="77777777" w:rsidR="00D3284F" w:rsidRDefault="00000000">
      <w:pPr>
        <w:widowControl w:val="0"/>
        <w:spacing w:line="360" w:lineRule="auto"/>
        <w:jc w:val="both"/>
        <w:rPr>
          <w:rFonts w:ascii="Times New Roman" w:hAnsi="Times New Roman" w:cs="Times New Roman"/>
          <w:sz w:val="24"/>
          <w:szCs w:val="24"/>
        </w:rPr>
      </w:pPr>
      <w:r>
        <w:rPr>
          <w:rStyle w:val="Textoennegrita"/>
          <w:rFonts w:ascii="Times New Roman" w:hAnsi="Times New Roman" w:cs="Times New Roman"/>
          <w:b w:val="0"/>
          <w:sz w:val="24"/>
          <w:szCs w:val="24"/>
        </w:rPr>
        <w:t>El clima institucional emerge como un factor determinante en la vivencia y fortalecimiento de los</w:t>
      </w:r>
      <w:r>
        <w:rPr>
          <w:rStyle w:val="Textoennegrita"/>
          <w:rFonts w:ascii="Times New Roman" w:hAnsi="Times New Roman" w:cs="Times New Roman"/>
          <w:sz w:val="24"/>
          <w:szCs w:val="24"/>
        </w:rPr>
        <w:t xml:space="preserve"> </w:t>
      </w:r>
      <w:r>
        <w:rPr>
          <w:rStyle w:val="Textoennegrita"/>
          <w:rFonts w:ascii="Times New Roman" w:hAnsi="Times New Roman" w:cs="Times New Roman"/>
          <w:b w:val="0"/>
          <w:sz w:val="24"/>
          <w:szCs w:val="24"/>
        </w:rPr>
        <w:t>valores</w:t>
      </w:r>
      <w:r>
        <w:rPr>
          <w:rFonts w:ascii="Times New Roman" w:hAnsi="Times New Roman" w:cs="Times New Roman"/>
          <w:sz w:val="24"/>
          <w:szCs w:val="24"/>
        </w:rPr>
        <w:t>. Un ambiente académico caracterizado por la participación, el respeto, la transparencia y la cooperación favorece el desarrollo de comportamientos éticos; mientras que instituciones con prácticas desarticuladas o escasa comunicación dificultan la internalización de valores fundamentales.</w:t>
      </w:r>
    </w:p>
    <w:p w14:paraId="66F8DDCD" w14:textId="77777777" w:rsidR="00D3284F" w:rsidRDefault="00000000">
      <w:pPr>
        <w:widowControl w:val="0"/>
        <w:spacing w:line="360" w:lineRule="auto"/>
        <w:jc w:val="both"/>
        <w:rPr>
          <w:rFonts w:ascii="Times New Roman" w:hAnsi="Times New Roman" w:cs="Times New Roman"/>
          <w:sz w:val="24"/>
          <w:szCs w:val="24"/>
        </w:rPr>
      </w:pPr>
      <w:r>
        <w:rPr>
          <w:rStyle w:val="Refdecomentario"/>
          <w:rFonts w:ascii="Times New Roman" w:hAnsi="Times New Roman" w:cs="Times New Roman"/>
          <w:b/>
          <w:sz w:val="24"/>
          <w:szCs w:val="24"/>
        </w:rPr>
        <w:t xml:space="preserve"> </w:t>
      </w:r>
      <w:r>
        <w:rPr>
          <w:rStyle w:val="Textoennegrita"/>
          <w:rFonts w:ascii="Times New Roman" w:hAnsi="Times New Roman" w:cs="Times New Roman"/>
          <w:b w:val="0"/>
          <w:sz w:val="24"/>
          <w:szCs w:val="24"/>
        </w:rPr>
        <w:t>El rol del docente es clave para integrar la ética en el proceso formativo</w:t>
      </w:r>
      <w:r>
        <w:rPr>
          <w:rFonts w:ascii="Times New Roman" w:hAnsi="Times New Roman" w:cs="Times New Roman"/>
          <w:sz w:val="24"/>
          <w:szCs w:val="24"/>
        </w:rPr>
        <w:t>. El estudio concluye que</w:t>
      </w:r>
    </w:p>
    <w:p w14:paraId="7461F2B0" w14:textId="77777777" w:rsidR="00D3284F" w:rsidRDefault="00000000">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profesorado necesita mayor preparación en educación en valores, dado que su papel como mediador, guía y referente ético es fundamental para diseñar experiencias de aprendizaje que </w:t>
      </w:r>
      <w:r>
        <w:rPr>
          <w:rFonts w:ascii="Times New Roman" w:hAnsi="Times New Roman" w:cs="Times New Roman"/>
          <w:sz w:val="24"/>
          <w:szCs w:val="24"/>
        </w:rPr>
        <w:lastRenderedPageBreak/>
        <w:t>conecten los valores con la vida estudiantil y profesional.</w:t>
      </w:r>
    </w:p>
    <w:p w14:paraId="6CA83562" w14:textId="77777777" w:rsidR="00D3284F" w:rsidRDefault="00000000">
      <w:pPr>
        <w:widowControl w:val="0"/>
        <w:spacing w:line="360" w:lineRule="auto"/>
        <w:jc w:val="both"/>
        <w:rPr>
          <w:rFonts w:ascii="Times New Roman" w:hAnsi="Times New Roman" w:cs="Times New Roman"/>
          <w:sz w:val="24"/>
          <w:szCs w:val="24"/>
        </w:rPr>
      </w:pPr>
      <w:r>
        <w:rPr>
          <w:rStyle w:val="Refdecomentario"/>
          <w:rFonts w:ascii="Times New Roman" w:hAnsi="Times New Roman" w:cs="Times New Roman"/>
          <w:b/>
          <w:sz w:val="24"/>
          <w:szCs w:val="24"/>
        </w:rPr>
        <w:t xml:space="preserve"> </w:t>
      </w:r>
      <w:r>
        <w:rPr>
          <w:rStyle w:val="Textoennegrita"/>
          <w:rFonts w:ascii="Times New Roman" w:hAnsi="Times New Roman" w:cs="Times New Roman"/>
          <w:b w:val="0"/>
          <w:sz w:val="24"/>
          <w:szCs w:val="24"/>
        </w:rPr>
        <w:t>Los dilemas éticos propios del ámbito científico y tecnológico demandan nuevas competencias socioemocionales y éticas</w:t>
      </w:r>
      <w:r>
        <w:rPr>
          <w:rFonts w:ascii="Times New Roman" w:hAnsi="Times New Roman" w:cs="Times New Roman"/>
          <w:sz w:val="24"/>
          <w:szCs w:val="24"/>
        </w:rPr>
        <w:t>. Temas como el uso responsable de la información, la integridad investigativa, la convivencia digital, la gestión de tecnologías emergentes e incluso el impacto social de la ciencia requieren una formación en valores más contextualizada, reflexiva y orientada a la toma de decisiones éticas.</w:t>
      </w:r>
    </w:p>
    <w:p w14:paraId="0C14DCBA" w14:textId="77777777" w:rsidR="00D3284F"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La ciencia y la tecnología, componentes esenciales de la sociedad, son a la vez, expresión y fuerza motriz de su desarrollo, incidiendo de manera particular y directa, en su Funcionamiento y progreso, lo cual se manifiesta en las relaciones sociales, con énfasis en las relaciones valorativas, en el modo de actuación y en la conducta de los ciudadanos, en cualquier sociedad.</w:t>
      </w:r>
    </w:p>
    <w:p w14:paraId="1764833F" w14:textId="77777777" w:rsidR="00D3284F"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 formación en valores guarda relación con la construcción de la personalidad, proceso </w:t>
      </w:r>
      <w:proofErr w:type="gramStart"/>
      <w:r>
        <w:rPr>
          <w:rFonts w:ascii="Times New Roman" w:eastAsia="Calibri" w:hAnsi="Times New Roman" w:cs="Times New Roman"/>
          <w:sz w:val="24"/>
          <w:szCs w:val="24"/>
          <w:lang w:val="es-MX"/>
        </w:rPr>
        <w:t>complejo  que</w:t>
      </w:r>
      <w:proofErr w:type="gramEnd"/>
      <w:r>
        <w:rPr>
          <w:rFonts w:ascii="Times New Roman" w:eastAsia="Calibri" w:hAnsi="Times New Roman" w:cs="Times New Roman"/>
          <w:sz w:val="24"/>
          <w:szCs w:val="24"/>
          <w:lang w:val="es-MX"/>
        </w:rPr>
        <w:t xml:space="preserve"> se desarrolla de forma planificada bajo la influencia de diversos factores y con la participación de varias agencias sociales, entre los que se destacan; la escuela, la familia, la comunidad, entre otros.</w:t>
      </w:r>
    </w:p>
    <w:p w14:paraId="060BB9CB" w14:textId="77777777" w:rsidR="00D3284F" w:rsidRDefault="00000000">
      <w:pPr>
        <w:widowControl w:val="0"/>
        <w:spacing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Los valores constituyen determinaciones espirituales que designan el significado que adquieren los fenómenos, objetos y procesos de la realidad para los individuos, clases, naciones, en el contexto de la actividad práctica.</w:t>
      </w:r>
    </w:p>
    <w:p w14:paraId="0AE3532D" w14:textId="77777777" w:rsidR="00D3284F" w:rsidRDefault="00000000">
      <w:pPr>
        <w:widowControl w:val="0"/>
        <w:spacing w:line="360" w:lineRule="auto"/>
        <w:jc w:val="center"/>
        <w:rPr>
          <w:rFonts w:ascii="Times New Roman" w:eastAsia="Calibri" w:hAnsi="Times New Roman" w:cs="Times New Roman"/>
          <w:b/>
          <w:sz w:val="28"/>
          <w:szCs w:val="28"/>
          <w:lang w:val="es-MX"/>
        </w:rPr>
      </w:pPr>
      <w:r>
        <w:rPr>
          <w:rFonts w:ascii="Times New Roman" w:eastAsia="Calibri" w:hAnsi="Times New Roman" w:cs="Times New Roman"/>
          <w:b/>
          <w:sz w:val="28"/>
          <w:szCs w:val="28"/>
          <w:lang w:val="es-MX"/>
        </w:rPr>
        <w:t>REFERENCIAS BIBLIOGRÁFICAS</w:t>
      </w:r>
    </w:p>
    <w:p w14:paraId="4DFAA230" w14:textId="77777777" w:rsidR="00D3284F" w:rsidRDefault="00000000">
      <w:pPr>
        <w:spacing w:line="360" w:lineRule="auto"/>
        <w:ind w:left="720" w:hanging="720"/>
        <w:jc w:val="both"/>
        <w:rPr>
          <w:rStyle w:val="Hipervnculo"/>
          <w:rFonts w:ascii="Times New Roman" w:hAnsi="Times New Roman" w:cs="Times New Roman"/>
          <w:color w:val="auto"/>
          <w:sz w:val="24"/>
          <w:szCs w:val="24"/>
        </w:rPr>
      </w:pPr>
      <w:r>
        <w:rPr>
          <w:rFonts w:ascii="Times New Roman" w:hAnsi="Times New Roman" w:cs="Times New Roman"/>
          <w:sz w:val="24"/>
          <w:szCs w:val="24"/>
        </w:rPr>
        <w:t xml:space="preserve">Acosta Gómez, P. I., Sarduy </w:t>
      </w:r>
      <w:proofErr w:type="spellStart"/>
      <w:r>
        <w:rPr>
          <w:rFonts w:ascii="Times New Roman" w:hAnsi="Times New Roman" w:cs="Times New Roman"/>
          <w:sz w:val="24"/>
          <w:szCs w:val="24"/>
        </w:rPr>
        <w:t>Sangil</w:t>
      </w:r>
      <w:proofErr w:type="spellEnd"/>
      <w:r>
        <w:rPr>
          <w:rFonts w:ascii="Times New Roman" w:hAnsi="Times New Roman" w:cs="Times New Roman"/>
          <w:sz w:val="24"/>
          <w:szCs w:val="24"/>
        </w:rPr>
        <w:t xml:space="preserve">, M. D., &amp; Fernández </w:t>
      </w:r>
      <w:proofErr w:type="spellStart"/>
      <w:r>
        <w:rPr>
          <w:rFonts w:ascii="Times New Roman" w:hAnsi="Times New Roman" w:cs="Times New Roman"/>
          <w:sz w:val="24"/>
          <w:szCs w:val="24"/>
        </w:rPr>
        <w:t>Escanaverino</w:t>
      </w:r>
      <w:proofErr w:type="spellEnd"/>
      <w:r>
        <w:rPr>
          <w:rFonts w:ascii="Times New Roman" w:hAnsi="Times New Roman" w:cs="Times New Roman"/>
          <w:sz w:val="24"/>
          <w:szCs w:val="24"/>
        </w:rPr>
        <w:t xml:space="preserve">, D. C. M. (2018). ¿CÓMO educar en valores desde </w:t>
      </w:r>
      <w:proofErr w:type="gramStart"/>
      <w:r>
        <w:rPr>
          <w:rFonts w:ascii="Times New Roman" w:hAnsi="Times New Roman" w:cs="Times New Roman"/>
          <w:sz w:val="24"/>
          <w:szCs w:val="24"/>
        </w:rPr>
        <w:t>las tic</w:t>
      </w:r>
      <w:proofErr w:type="gramEnd"/>
      <w:r>
        <w:rPr>
          <w:rFonts w:ascii="Times New Roman" w:hAnsi="Times New Roman" w:cs="Times New Roman"/>
          <w:sz w:val="24"/>
          <w:szCs w:val="24"/>
        </w:rPr>
        <w:t>?: La multimedia como agente afectivo en la comprensión del texto. </w:t>
      </w:r>
      <w:r>
        <w:rPr>
          <w:rFonts w:ascii="Times New Roman" w:hAnsi="Times New Roman" w:cs="Times New Roman"/>
          <w:i/>
          <w:sz w:val="24"/>
          <w:szCs w:val="24"/>
        </w:rPr>
        <w:t>Ciencias pedagógicas</w:t>
      </w:r>
      <w:r>
        <w:rPr>
          <w:rFonts w:ascii="Times New Roman" w:hAnsi="Times New Roman" w:cs="Times New Roman"/>
          <w:sz w:val="24"/>
          <w:szCs w:val="24"/>
        </w:rPr>
        <w:t>, </w:t>
      </w:r>
      <w:r>
        <w:rPr>
          <w:rFonts w:ascii="Times New Roman" w:hAnsi="Times New Roman" w:cs="Times New Roman"/>
          <w:i/>
          <w:sz w:val="24"/>
          <w:szCs w:val="24"/>
        </w:rPr>
        <w:t>11</w:t>
      </w:r>
      <w:r>
        <w:rPr>
          <w:rFonts w:ascii="Times New Roman" w:hAnsi="Times New Roman" w:cs="Times New Roman"/>
          <w:sz w:val="24"/>
          <w:szCs w:val="24"/>
        </w:rPr>
        <w:t xml:space="preserve">(3), 98–108. Recuperado a partir de </w:t>
      </w:r>
      <w:r>
        <w:fldChar w:fldCharType="begin"/>
      </w:r>
      <w:r>
        <w:instrText xml:space="preserve"> HYPERLINK "https://www.cienciaspedagogicas.rimed.cu/index.php/ICCP/article/view/93" </w:instrText>
      </w:r>
      <w:r>
        <w:fldChar w:fldCharType="separate"/>
      </w:r>
      <w:r>
        <w:rPr>
          <w:rStyle w:val="Hipervnculo"/>
          <w:rFonts w:ascii="Times New Roman" w:hAnsi="Times New Roman" w:cs="Times New Roman"/>
          <w:color w:val="auto"/>
          <w:sz w:val="24"/>
          <w:szCs w:val="24"/>
        </w:rPr>
        <w:t>https://www.cienciaspedagogicas.rimed.cu/index.php/ICCP/article/view/93</w:t>
      </w:r>
      <w:r>
        <w:rPr>
          <w:rStyle w:val="Hipervnculo"/>
          <w:rFonts w:ascii="Times New Roman" w:hAnsi="Times New Roman" w:cs="Times New Roman"/>
          <w:color w:val="auto"/>
          <w:sz w:val="24"/>
          <w:szCs w:val="24"/>
        </w:rPr>
        <w:fldChar w:fldCharType="end"/>
      </w:r>
    </w:p>
    <w:p w14:paraId="232CF829" w14:textId="77777777" w:rsidR="00D3284F" w:rsidRPr="005276BA" w:rsidRDefault="00000000">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rPr>
        <w:lastRenderedPageBreak/>
        <w:t xml:space="preserve">Bolaños, G. (2020). La formación en valores ante la crisis del COVID-19: retos para la Educación Media Superior en México. </w:t>
      </w:r>
      <w:proofErr w:type="spellStart"/>
      <w:r w:rsidRPr="005276BA">
        <w:rPr>
          <w:rFonts w:ascii="Times New Roman" w:hAnsi="Times New Roman" w:cs="Times New Roman"/>
          <w:sz w:val="24"/>
          <w:szCs w:val="24"/>
          <w:lang w:val="en-US"/>
        </w:rPr>
        <w:t>Forhum</w:t>
      </w:r>
      <w:proofErr w:type="spellEnd"/>
      <w:r w:rsidRPr="005276BA">
        <w:rPr>
          <w:rFonts w:ascii="Times New Roman" w:hAnsi="Times New Roman" w:cs="Times New Roman"/>
          <w:sz w:val="24"/>
          <w:szCs w:val="24"/>
          <w:lang w:val="en-US"/>
        </w:rPr>
        <w:t xml:space="preserve"> International Journal of Social Sciences and Humanities, 2(3), 22–33. </w:t>
      </w:r>
      <w:r>
        <w:fldChar w:fldCharType="begin"/>
      </w:r>
      <w:r w:rsidRPr="005276BA">
        <w:rPr>
          <w:lang w:val="en-US"/>
        </w:rPr>
        <w:instrText xml:space="preserve"> HYPERLINK "https://doi.org/10.35766/jf20233" </w:instrText>
      </w:r>
      <w:r>
        <w:fldChar w:fldCharType="separate"/>
      </w:r>
      <w:r w:rsidRPr="005276BA">
        <w:rPr>
          <w:rStyle w:val="Hipervnculo"/>
          <w:rFonts w:ascii="Times New Roman" w:hAnsi="Times New Roman" w:cs="Times New Roman"/>
          <w:color w:val="auto"/>
          <w:sz w:val="24"/>
          <w:szCs w:val="24"/>
          <w:lang w:val="en-US"/>
        </w:rPr>
        <w:t>https://doi.org/10.35766/jf20233</w:t>
      </w:r>
      <w:r>
        <w:rPr>
          <w:rStyle w:val="Hipervnculo"/>
          <w:rFonts w:ascii="Times New Roman" w:hAnsi="Times New Roman" w:cs="Times New Roman"/>
          <w:color w:val="auto"/>
          <w:sz w:val="24"/>
          <w:szCs w:val="24"/>
        </w:rPr>
        <w:fldChar w:fldCharType="end"/>
      </w:r>
    </w:p>
    <w:p w14:paraId="0F3905E1" w14:textId="77777777" w:rsidR="00D3284F" w:rsidRPr="005276BA" w:rsidRDefault="00000000">
      <w:pPr>
        <w:spacing w:line="360" w:lineRule="auto"/>
        <w:ind w:left="720" w:hanging="720"/>
        <w:jc w:val="both"/>
        <w:rPr>
          <w:rFonts w:ascii="Times New Roman" w:hAnsi="Times New Roman" w:cs="Times New Roman"/>
          <w:sz w:val="24"/>
          <w:szCs w:val="24"/>
          <w:lang w:val="en-US"/>
        </w:rPr>
      </w:pPr>
      <w:r w:rsidRPr="005276BA">
        <w:rPr>
          <w:rFonts w:ascii="Times New Roman" w:hAnsi="Times New Roman" w:cs="Times New Roman"/>
          <w:sz w:val="24"/>
          <w:szCs w:val="24"/>
          <w:lang w:val="en-US"/>
        </w:rPr>
        <w:t xml:space="preserve">Braun, V., &amp; Clarke, V. (2006). Using thematic analysis in psychology. Qualitative Research in Psychology, 3(2), 77–101. </w:t>
      </w:r>
      <w:r>
        <w:fldChar w:fldCharType="begin"/>
      </w:r>
      <w:r w:rsidRPr="005276BA">
        <w:rPr>
          <w:lang w:val="en-US"/>
        </w:rPr>
        <w:instrText xml:space="preserve"> HYPERLINK "https://doi.org/10.1191/1478088706qp063oa" </w:instrText>
      </w:r>
      <w:r>
        <w:fldChar w:fldCharType="separate"/>
      </w:r>
      <w:r w:rsidRPr="005276BA">
        <w:rPr>
          <w:rStyle w:val="Hipervnculo"/>
          <w:rFonts w:ascii="Times New Roman" w:hAnsi="Times New Roman" w:cs="Times New Roman"/>
          <w:color w:val="auto"/>
          <w:sz w:val="24"/>
          <w:szCs w:val="24"/>
          <w:lang w:val="en-US"/>
        </w:rPr>
        <w:t>https://doi.org/10.1191/1478088706qp063oa</w:t>
      </w:r>
      <w:r>
        <w:rPr>
          <w:rStyle w:val="Hipervnculo"/>
          <w:rFonts w:ascii="Times New Roman" w:hAnsi="Times New Roman" w:cs="Times New Roman"/>
          <w:color w:val="auto"/>
          <w:sz w:val="24"/>
          <w:szCs w:val="24"/>
        </w:rPr>
        <w:fldChar w:fldCharType="end"/>
      </w:r>
    </w:p>
    <w:p w14:paraId="19A33912" w14:textId="77777777" w:rsidR="00D3284F" w:rsidRDefault="00000000">
      <w:pPr>
        <w:spacing w:line="360" w:lineRule="auto"/>
        <w:ind w:left="720" w:hanging="720"/>
        <w:jc w:val="both"/>
        <w:rPr>
          <w:rFonts w:ascii="Times New Roman" w:hAnsi="Times New Roman" w:cs="Times New Roman"/>
          <w:sz w:val="24"/>
          <w:szCs w:val="24"/>
        </w:rPr>
      </w:pPr>
      <w:r w:rsidRPr="005276BA">
        <w:rPr>
          <w:lang w:val="en-US"/>
        </w:rPr>
        <w:t>Brizuela-</w:t>
      </w:r>
      <w:proofErr w:type="spellStart"/>
      <w:r w:rsidRPr="005276BA">
        <w:rPr>
          <w:lang w:val="en-US"/>
        </w:rPr>
        <w:t>Tornés</w:t>
      </w:r>
      <w:proofErr w:type="spellEnd"/>
      <w:r w:rsidRPr="005276BA">
        <w:rPr>
          <w:lang w:val="en-US"/>
        </w:rPr>
        <w:t xml:space="preserve">, G. B., González-Brizuela, C. M., González-Brizuela, Y., &amp; Sánchez-Pacheco, D. L. (2021). </w:t>
      </w:r>
      <w:r>
        <w:t>La educación en valores desde la familia en el contexto actual. MEDISAN, 25(4), 982- 1000. http://scielo.sld.cu/scielo.php?script=sci_arttext&amp;pid=S1029- 30192021000400982&amp;lng=es</w:t>
      </w:r>
    </w:p>
    <w:p w14:paraId="25D12116" w14:textId="77777777" w:rsidR="00D3284F" w:rsidRDefault="00000000">
      <w:pPr>
        <w:spacing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Contrera</w:t>
      </w:r>
      <w:proofErr w:type="spellEnd"/>
      <w:r>
        <w:rPr>
          <w:rFonts w:ascii="Times New Roman" w:hAnsi="Times New Roman" w:cs="Times New Roman"/>
          <w:sz w:val="24"/>
          <w:szCs w:val="24"/>
        </w:rPr>
        <w:t>, M., Torres, H.F., y Martí, Y. (2022). El proceso de formación inicial de la Licenciatura en Educación, Pedagogía–Psicología, en Cuba. Revista Científica Cultura, Comunicación y Desarrollo, 7 (1). http://scielo.sld.cu/scielo.php?pid=S1815- 76962023000200010&amp;script=</w:t>
      </w:r>
      <w:proofErr w:type="spellStart"/>
      <w:r>
        <w:rPr>
          <w:rFonts w:ascii="Times New Roman" w:hAnsi="Times New Roman" w:cs="Times New Roman"/>
          <w:sz w:val="24"/>
          <w:szCs w:val="24"/>
        </w:rPr>
        <w:t>sci_arttext&amp;tlng</w:t>
      </w:r>
      <w:proofErr w:type="spellEnd"/>
      <w:r>
        <w:rPr>
          <w:rFonts w:ascii="Times New Roman" w:hAnsi="Times New Roman" w:cs="Times New Roman"/>
          <w:sz w:val="24"/>
          <w:szCs w:val="24"/>
        </w:rPr>
        <w:t>=en</w:t>
      </w:r>
    </w:p>
    <w:p w14:paraId="62EF0FA6" w14:textId="77777777" w:rsidR="00D3284F" w:rsidRDefault="00000000">
      <w:pPr>
        <w:spacing w:line="360" w:lineRule="auto"/>
        <w:ind w:left="720" w:hanging="720"/>
        <w:jc w:val="both"/>
        <w:rPr>
          <w:rFonts w:ascii="Times New Roman" w:hAnsi="Times New Roman" w:cs="Times New Roman"/>
          <w:sz w:val="24"/>
          <w:szCs w:val="24"/>
        </w:rPr>
      </w:pPr>
      <w:r w:rsidRPr="005276BA">
        <w:rPr>
          <w:rFonts w:ascii="Times New Roman" w:hAnsi="Times New Roman" w:cs="Times New Roman"/>
          <w:sz w:val="24"/>
          <w:szCs w:val="24"/>
          <w:lang w:val="en-US"/>
        </w:rPr>
        <w:t xml:space="preserve">Creswell, J. W. (2014). Research design: Qualitative, quantitative, and mixed methods </w:t>
      </w:r>
      <w:proofErr w:type="gramStart"/>
      <w:r w:rsidRPr="005276BA">
        <w:rPr>
          <w:rFonts w:ascii="Times New Roman" w:hAnsi="Times New Roman" w:cs="Times New Roman"/>
          <w:sz w:val="24"/>
          <w:szCs w:val="24"/>
          <w:lang w:val="en-US"/>
        </w:rPr>
        <w:t>approaches</w:t>
      </w:r>
      <w:proofErr w:type="gramEnd"/>
      <w:r w:rsidRPr="005276BA">
        <w:rPr>
          <w:rFonts w:ascii="Times New Roman" w:hAnsi="Times New Roman" w:cs="Times New Roman"/>
          <w:sz w:val="24"/>
          <w:szCs w:val="24"/>
          <w:lang w:val="en-US"/>
        </w:rPr>
        <w:t xml:space="preserve">. </w:t>
      </w:r>
      <w:r>
        <w:rPr>
          <w:rFonts w:ascii="Times New Roman" w:hAnsi="Times New Roman" w:cs="Times New Roman"/>
          <w:sz w:val="24"/>
          <w:szCs w:val="24"/>
        </w:rPr>
        <w:t xml:space="preserve">Sage </w:t>
      </w:r>
      <w:proofErr w:type="spellStart"/>
      <w:r>
        <w:rPr>
          <w:rFonts w:ascii="Times New Roman" w:hAnsi="Times New Roman" w:cs="Times New Roman"/>
          <w:sz w:val="24"/>
          <w:szCs w:val="24"/>
        </w:rPr>
        <w:t>publications</w:t>
      </w:r>
      <w:proofErr w:type="spellEnd"/>
      <w:r>
        <w:rPr>
          <w:rFonts w:ascii="Times New Roman" w:hAnsi="Times New Roman" w:cs="Times New Roman"/>
          <w:sz w:val="24"/>
          <w:szCs w:val="24"/>
        </w:rPr>
        <w:t>.</w:t>
      </w:r>
    </w:p>
    <w:p w14:paraId="08383829" w14:textId="77777777" w:rsidR="00D3284F" w:rsidRDefault="0000000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Estévez Echevarría, L. C. M., Estévez García, D. C. K. R., &amp; Centurión Hurtado, </w:t>
      </w:r>
      <w:proofErr w:type="gramStart"/>
      <w:r>
        <w:rPr>
          <w:rFonts w:ascii="Times New Roman" w:hAnsi="Times New Roman" w:cs="Times New Roman"/>
          <w:sz w:val="24"/>
          <w:szCs w:val="24"/>
        </w:rPr>
        <w:t>M. .Sc</w:t>
      </w:r>
      <w:proofErr w:type="gramEnd"/>
      <w:r>
        <w:rPr>
          <w:rFonts w:ascii="Times New Roman" w:hAnsi="Times New Roman" w:cs="Times New Roman"/>
          <w:sz w:val="24"/>
          <w:szCs w:val="24"/>
        </w:rPr>
        <w:t>. G. (2025). El legado de Martí en la juventud cubana: educación, identidad y acción social. </w:t>
      </w:r>
      <w:r>
        <w:rPr>
          <w:rFonts w:ascii="Times New Roman" w:hAnsi="Times New Roman" w:cs="Times New Roman"/>
          <w:i/>
          <w:sz w:val="24"/>
          <w:szCs w:val="24"/>
        </w:rPr>
        <w:t>CIENCIAS PEDAGÓGICAS</w:t>
      </w:r>
      <w:r>
        <w:rPr>
          <w:rFonts w:ascii="Times New Roman" w:hAnsi="Times New Roman" w:cs="Times New Roman"/>
          <w:sz w:val="24"/>
          <w:szCs w:val="24"/>
        </w:rPr>
        <w:t>, </w:t>
      </w:r>
      <w:r>
        <w:rPr>
          <w:rFonts w:ascii="Times New Roman" w:hAnsi="Times New Roman" w:cs="Times New Roman"/>
          <w:i/>
          <w:sz w:val="24"/>
          <w:szCs w:val="24"/>
        </w:rPr>
        <w:t>18</w:t>
      </w:r>
      <w:r>
        <w:rPr>
          <w:rFonts w:ascii="Times New Roman" w:hAnsi="Times New Roman" w:cs="Times New Roman"/>
          <w:sz w:val="24"/>
          <w:szCs w:val="24"/>
        </w:rPr>
        <w:t xml:space="preserve">(2), 47–59. Recuperado a partir de </w:t>
      </w:r>
      <w:r>
        <w:fldChar w:fldCharType="begin"/>
      </w:r>
      <w:r>
        <w:instrText xml:space="preserve"> HYPERLINK "https://www.cienciaspedagogicas.rimed.cu/index.php/ICCP/article/view/594" </w:instrText>
      </w:r>
      <w:r>
        <w:fldChar w:fldCharType="separate"/>
      </w:r>
      <w:r>
        <w:rPr>
          <w:rStyle w:val="Hipervnculo"/>
          <w:rFonts w:ascii="Times New Roman" w:hAnsi="Times New Roman" w:cs="Times New Roman"/>
          <w:color w:val="auto"/>
          <w:sz w:val="24"/>
          <w:szCs w:val="24"/>
        </w:rPr>
        <w:t>https://www.cienciaspedagogicas.rimed.cu/index.php/ICCP/article/view/594</w:t>
      </w:r>
      <w:r>
        <w:rPr>
          <w:rStyle w:val="Hipervnculo"/>
          <w:rFonts w:ascii="Times New Roman" w:hAnsi="Times New Roman" w:cs="Times New Roman"/>
          <w:color w:val="auto"/>
          <w:sz w:val="24"/>
          <w:szCs w:val="24"/>
        </w:rPr>
        <w:fldChar w:fldCharType="end"/>
      </w:r>
    </w:p>
    <w:p w14:paraId="6FCF431A" w14:textId="77777777" w:rsidR="00D3284F" w:rsidRDefault="00000000">
      <w:pPr>
        <w:spacing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Lincoln, Y. S., &amp; Guba, E. G. (1985). </w:t>
      </w:r>
      <w:proofErr w:type="spellStart"/>
      <w:r>
        <w:rPr>
          <w:rFonts w:ascii="Times New Roman" w:hAnsi="Times New Roman" w:cs="Times New Roman"/>
          <w:sz w:val="24"/>
          <w:szCs w:val="24"/>
        </w:rPr>
        <w:t>Naturalistic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inquiry</w:t>
      </w:r>
      <w:proofErr w:type="spellEnd"/>
      <w:r>
        <w:rPr>
          <w:rFonts w:ascii="Times New Roman" w:hAnsi="Times New Roman" w:cs="Times New Roman"/>
          <w:sz w:val="24"/>
          <w:szCs w:val="24"/>
        </w:rPr>
        <w:t xml:space="preserve">. Sage </w:t>
      </w:r>
      <w:proofErr w:type="spellStart"/>
      <w:r>
        <w:rPr>
          <w:rFonts w:ascii="Times New Roman" w:hAnsi="Times New Roman" w:cs="Times New Roman"/>
          <w:sz w:val="24"/>
          <w:szCs w:val="24"/>
        </w:rPr>
        <w:t>Publications</w:t>
      </w:r>
      <w:proofErr w:type="spellEnd"/>
      <w:r>
        <w:rPr>
          <w:rFonts w:ascii="Times New Roman" w:hAnsi="Times New Roman" w:cs="Times New Roman"/>
          <w:sz w:val="24"/>
          <w:szCs w:val="24"/>
        </w:rPr>
        <w:t>. Medina de Armas, B., Márquez-Valdés, A. M., y Martínez-Pinto, A. M. (2021). Preparación pedagógica de los docentes en la educación superior: una mirada necesaria. Revista de Educación y Desarrollo, 57.</w:t>
      </w:r>
      <w:r>
        <w:rPr>
          <w:rFonts w:ascii="Times New Roman" w:hAnsi="Times New Roman" w:cs="Times New Roman"/>
          <w:sz w:val="24"/>
          <w:szCs w:val="24"/>
          <w:shd w:val="clear" w:color="auto" w:fill="FFFFFF"/>
        </w:rPr>
        <w:t xml:space="preserve"> </w:t>
      </w:r>
    </w:p>
    <w:p w14:paraId="7D4E1DD9" w14:textId="77777777" w:rsidR="00D3284F" w:rsidRPr="005276BA" w:rsidRDefault="00000000">
      <w:pPr>
        <w:spacing w:line="360" w:lineRule="auto"/>
        <w:ind w:left="720" w:hanging="720"/>
        <w:jc w:val="both"/>
        <w:rPr>
          <w:rFonts w:ascii="Times New Roman" w:hAnsi="Times New Roman" w:cs="Times New Roman"/>
          <w:sz w:val="24"/>
          <w:szCs w:val="24"/>
          <w:lang w:val="en-US"/>
        </w:rPr>
      </w:pPr>
      <w:proofErr w:type="spellStart"/>
      <w:r>
        <w:rPr>
          <w:rFonts w:ascii="Times New Roman" w:hAnsi="Times New Roman" w:cs="Times New Roman"/>
          <w:sz w:val="24"/>
          <w:szCs w:val="24"/>
          <w:shd w:val="clear" w:color="auto" w:fill="FFFFFF"/>
        </w:rPr>
        <w:lastRenderedPageBreak/>
        <w:t>Patton</w:t>
      </w:r>
      <w:proofErr w:type="spellEnd"/>
      <w:r>
        <w:rPr>
          <w:rFonts w:ascii="Times New Roman" w:hAnsi="Times New Roman" w:cs="Times New Roman"/>
          <w:sz w:val="24"/>
          <w:szCs w:val="24"/>
          <w:shd w:val="clear" w:color="auto" w:fill="FFFFFF"/>
        </w:rPr>
        <w:t xml:space="preserve"> MQ. Métodos de investigación y evaluación cualitativa. </w:t>
      </w:r>
      <w:r w:rsidRPr="005276BA">
        <w:rPr>
          <w:rFonts w:ascii="Times New Roman" w:hAnsi="Times New Roman" w:cs="Times New Roman"/>
          <w:sz w:val="24"/>
          <w:szCs w:val="24"/>
          <w:shd w:val="clear" w:color="auto" w:fill="FFFFFF"/>
          <w:lang w:val="en-US"/>
        </w:rPr>
        <w:t>3.ª ed. Sage Publications; Thousand Oaks, CA: 2002. [ </w:t>
      </w:r>
      <w:r>
        <w:fldChar w:fldCharType="begin"/>
      </w:r>
      <w:r w:rsidRPr="005276BA">
        <w:rPr>
          <w:lang w:val="en-US"/>
        </w:rPr>
        <w:instrText xml:space="preserve"> HYPERLINK "https://scholar.google.com/scholar_lookup?title=Qualitative%20research%20and%20evaluation%20methods&amp;author=MQ%20Patton&amp;publication_year=2002&amp;" </w:instrText>
      </w:r>
      <w:r>
        <w:fldChar w:fldCharType="separate"/>
      </w:r>
      <w:r w:rsidRPr="005276BA">
        <w:rPr>
          <w:rFonts w:ascii="Times New Roman" w:hAnsi="Times New Roman" w:cs="Times New Roman"/>
          <w:sz w:val="24"/>
          <w:szCs w:val="24"/>
          <w:u w:val="single"/>
          <w:shd w:val="clear" w:color="auto" w:fill="FFFFFF"/>
          <w:lang w:val="en-US"/>
        </w:rPr>
        <w:t>Google Scholar</w:t>
      </w:r>
      <w:r>
        <w:rPr>
          <w:rFonts w:ascii="Times New Roman" w:hAnsi="Times New Roman" w:cs="Times New Roman"/>
          <w:sz w:val="24"/>
          <w:szCs w:val="24"/>
          <w:u w:val="single"/>
          <w:shd w:val="clear" w:color="auto" w:fill="FFFFFF"/>
        </w:rPr>
        <w:fldChar w:fldCharType="end"/>
      </w:r>
      <w:r w:rsidRPr="005276BA">
        <w:rPr>
          <w:rFonts w:ascii="Times New Roman" w:hAnsi="Times New Roman" w:cs="Times New Roman"/>
          <w:sz w:val="24"/>
          <w:szCs w:val="24"/>
          <w:shd w:val="clear" w:color="auto" w:fill="FFFFFF"/>
          <w:lang w:val="en-US"/>
        </w:rPr>
        <w:t> ]</w:t>
      </w:r>
    </w:p>
    <w:p w14:paraId="38DC1321" w14:textId="77777777" w:rsidR="00D3284F" w:rsidRDefault="00000000">
      <w:pPr>
        <w:spacing w:line="360" w:lineRule="auto"/>
        <w:ind w:left="720" w:hanging="720"/>
        <w:jc w:val="both"/>
        <w:rPr>
          <w:rFonts w:ascii="Times New Roman" w:hAnsi="Times New Roman" w:cs="Times New Roman"/>
          <w:sz w:val="24"/>
          <w:szCs w:val="24"/>
        </w:rPr>
      </w:pPr>
      <w:r w:rsidRPr="005276BA">
        <w:rPr>
          <w:rFonts w:ascii="Times New Roman" w:hAnsi="Times New Roman" w:cs="Times New Roman"/>
          <w:sz w:val="24"/>
          <w:szCs w:val="24"/>
          <w:lang w:val="en-US"/>
        </w:rPr>
        <w:t xml:space="preserve">Morgan, D. L. (1997). Focus groups as qualitative research. </w:t>
      </w:r>
      <w:r>
        <w:rPr>
          <w:rFonts w:ascii="Times New Roman" w:hAnsi="Times New Roman" w:cs="Times New Roman"/>
          <w:sz w:val="24"/>
          <w:szCs w:val="24"/>
        </w:rPr>
        <w:t xml:space="preserve">Sage. </w:t>
      </w:r>
      <w:r>
        <w:rPr>
          <w:rFonts w:ascii="Times New Roman" w:eastAsia="Times New Roman" w:hAnsi="Times New Roman" w:cs="Times New Roman"/>
          <w:sz w:val="24"/>
          <w:szCs w:val="24"/>
          <w:lang w:val="es-DO" w:eastAsia="es-DO"/>
        </w:rPr>
        <w:t>Muestreo intencional en la síntesis de investigación cualitativa .</w:t>
      </w:r>
      <w:r>
        <w:fldChar w:fldCharType="begin"/>
      </w:r>
      <w:r>
        <w:instrText xml:space="preserve"> HYPERLINK "https://www.researchgate.net/journal/Qualitative-Research-Journal-1443-9883?_tp=eyJjb250ZXh0Ijp7ImZpcnN0UGFnZSI6InB1YmxpY2F0aW9uIiwicGFnZSI6InB1YmxpY2F0aW9uIn19" </w:instrText>
      </w:r>
      <w:r>
        <w:fldChar w:fldCharType="separate"/>
      </w:r>
      <w:r>
        <w:rPr>
          <w:rFonts w:ascii="Times New Roman" w:eastAsia="Times New Roman" w:hAnsi="Times New Roman" w:cs="Times New Roman"/>
          <w:sz w:val="24"/>
          <w:szCs w:val="24"/>
          <w:u w:val="single"/>
          <w:lang w:val="es-DO" w:eastAsia="es-DO"/>
        </w:rPr>
        <w:t>Revista de Investigación Cualitativa</w:t>
      </w:r>
      <w:r>
        <w:rPr>
          <w:rFonts w:ascii="Times New Roman" w:eastAsia="Times New Roman" w:hAnsi="Times New Roman" w:cs="Times New Roman"/>
          <w:sz w:val="24"/>
          <w:szCs w:val="24"/>
          <w:u w:val="single"/>
          <w:lang w:val="es-DO" w:eastAsia="es-DO"/>
        </w:rPr>
        <w:fldChar w:fldCharType="end"/>
      </w:r>
      <w:r>
        <w:rPr>
          <w:rFonts w:ascii="Times New Roman" w:eastAsia="Times New Roman" w:hAnsi="Times New Roman" w:cs="Times New Roman"/>
          <w:sz w:val="24"/>
          <w:szCs w:val="24"/>
          <w:lang w:val="es-DO" w:eastAsia="es-DO"/>
        </w:rPr>
        <w:t> 11(2):63-75 DOI: </w:t>
      </w:r>
      <w:r>
        <w:fldChar w:fldCharType="begin"/>
      </w:r>
      <w:r>
        <w:instrText xml:space="preserve"> HYPERLINK "https://doi.org/10.3316/QRJ1102063?urlappend=%3Futm_source%3Dresearchgate.net%26medium%3Darticle" </w:instrText>
      </w:r>
      <w:r>
        <w:fldChar w:fldCharType="separate"/>
      </w:r>
      <w:r>
        <w:rPr>
          <w:rFonts w:ascii="Times New Roman" w:eastAsia="Times New Roman" w:hAnsi="Times New Roman" w:cs="Times New Roman"/>
          <w:sz w:val="24"/>
          <w:szCs w:val="24"/>
          <w:u w:val="single"/>
          <w:lang w:val="es-DO" w:eastAsia="es-DO"/>
        </w:rPr>
        <w:t>10.3316/QRJ1102063</w:t>
      </w:r>
      <w:r>
        <w:rPr>
          <w:rFonts w:ascii="Times New Roman" w:eastAsia="Times New Roman" w:hAnsi="Times New Roman" w:cs="Times New Roman"/>
          <w:sz w:val="24"/>
          <w:szCs w:val="24"/>
          <w:u w:val="single"/>
          <w:lang w:val="es-DO" w:eastAsia="es-DO"/>
        </w:rPr>
        <w:fldChar w:fldCharType="end"/>
      </w:r>
    </w:p>
    <w:p w14:paraId="6DD6B838" w14:textId="77777777" w:rsidR="00D3284F" w:rsidRDefault="00000000">
      <w:pPr>
        <w:widowControl w:val="0"/>
        <w:spacing w:line="360" w:lineRule="auto"/>
        <w:ind w:left="720" w:hanging="720"/>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Paucar</w:t>
      </w:r>
      <w:proofErr w:type="spellEnd"/>
      <w:r>
        <w:rPr>
          <w:rFonts w:ascii="Times New Roman" w:hAnsi="Times New Roman" w:cs="Times New Roman"/>
          <w:sz w:val="24"/>
          <w:szCs w:val="24"/>
          <w:shd w:val="clear" w:color="auto" w:fill="FFFFFF"/>
        </w:rPr>
        <w:t xml:space="preserve">, K., Ñaupari, N., &amp; Romero, Y. (2025). Percepciones y aplicación del código de ética del contador público en los gobiernos locales de Jauja: Un estudio </w:t>
      </w:r>
      <w:proofErr w:type="gramStart"/>
      <w:r>
        <w:rPr>
          <w:rFonts w:ascii="Times New Roman" w:hAnsi="Times New Roman" w:cs="Times New Roman"/>
          <w:sz w:val="24"/>
          <w:szCs w:val="24"/>
          <w:shd w:val="clear" w:color="auto" w:fill="FFFFFF"/>
        </w:rPr>
        <w:t>fenomenológico[</w:t>
      </w:r>
      <w:proofErr w:type="gramEnd"/>
      <w:r>
        <w:rPr>
          <w:rFonts w:ascii="Times New Roman" w:hAnsi="Times New Roman" w:cs="Times New Roman"/>
          <w:sz w:val="24"/>
          <w:szCs w:val="24"/>
          <w:shd w:val="clear" w:color="auto" w:fill="FFFFFF"/>
        </w:rPr>
        <w:t xml:space="preserve">Tesis de licenciatura, Universidad Continental]. Repositorio Institucional Continental. </w:t>
      </w:r>
      <w:hyperlink r:id="rId10" w:history="1">
        <w:r>
          <w:rPr>
            <w:rStyle w:val="Hipervnculo"/>
            <w:rFonts w:ascii="Times New Roman" w:hAnsi="Times New Roman" w:cs="Times New Roman"/>
            <w:color w:val="auto"/>
            <w:sz w:val="24"/>
            <w:szCs w:val="24"/>
            <w:shd w:val="clear" w:color="auto" w:fill="FFFFFF"/>
          </w:rPr>
          <w:t>https://repositorio.continental.edu.pe/handle/20.500.12394/17600</w:t>
        </w:r>
      </w:hyperlink>
    </w:p>
    <w:p w14:paraId="61663760" w14:textId="77777777" w:rsidR="00D3284F" w:rsidRDefault="00000000">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Suárez Soza, M. M., </w:t>
      </w:r>
      <w:proofErr w:type="spellStart"/>
      <w:r>
        <w:rPr>
          <w:rFonts w:ascii="Times New Roman" w:hAnsi="Times New Roman" w:cs="Times New Roman"/>
          <w:sz w:val="24"/>
          <w:szCs w:val="24"/>
        </w:rPr>
        <w:t>Triminio</w:t>
      </w:r>
      <w:proofErr w:type="spellEnd"/>
      <w:r>
        <w:rPr>
          <w:rFonts w:ascii="Times New Roman" w:hAnsi="Times New Roman" w:cs="Times New Roman"/>
          <w:sz w:val="24"/>
          <w:szCs w:val="24"/>
        </w:rPr>
        <w:t xml:space="preserve"> Zavala, C. M., Silva Largaespada, E. R., &amp; Lobato Blanco, L. A. (2020). La formación integral universitaria aplicada a los nuevos contextos. Revista Compromiso Social, 1(3), 51–58. </w:t>
      </w:r>
      <w:hyperlink r:id="rId11" w:history="1">
        <w:r>
          <w:rPr>
            <w:rStyle w:val="Hipervnculo"/>
            <w:rFonts w:ascii="Times New Roman" w:hAnsi="Times New Roman" w:cs="Times New Roman"/>
            <w:color w:val="auto"/>
            <w:sz w:val="24"/>
            <w:szCs w:val="24"/>
          </w:rPr>
          <w:t>https://doi.org/10.5377/recoso.v2i3.13432</w:t>
        </w:r>
      </w:hyperlink>
      <w:r>
        <w:rPr>
          <w:rFonts w:ascii="Times New Roman" w:hAnsi="Times New Roman" w:cs="Times New Roman"/>
          <w:sz w:val="24"/>
          <w:szCs w:val="24"/>
        </w:rPr>
        <w:t>.</w:t>
      </w:r>
    </w:p>
    <w:p w14:paraId="2967419B" w14:textId="77777777" w:rsidR="00D3284F" w:rsidRDefault="00000000">
      <w:pPr>
        <w:spacing w:line="360" w:lineRule="auto"/>
        <w:ind w:left="720" w:hanging="720"/>
        <w:jc w:val="both"/>
        <w:rPr>
          <w:rFonts w:ascii="Times New Roman" w:eastAsia="Times New Roman" w:hAnsi="Times New Roman" w:cs="Times New Roman"/>
          <w:spacing w:val="2"/>
          <w:sz w:val="24"/>
          <w:szCs w:val="24"/>
          <w:shd w:val="clear" w:color="auto" w:fill="FFFFFF"/>
          <w:lang w:val="es-DO" w:eastAsia="es-DO"/>
        </w:rPr>
      </w:pPr>
      <w:proofErr w:type="spellStart"/>
      <w:r>
        <w:rPr>
          <w:rFonts w:ascii="Times New Roman" w:eastAsia="Times New Roman" w:hAnsi="Times New Roman" w:cs="Times New Roman"/>
          <w:spacing w:val="2"/>
          <w:sz w:val="24"/>
          <w:szCs w:val="24"/>
          <w:shd w:val="clear" w:color="auto" w:fill="FFFFFF"/>
          <w:lang w:val="es-DO" w:eastAsia="es-DO"/>
        </w:rPr>
        <w:t>Tedesco</w:t>
      </w:r>
      <w:proofErr w:type="spellEnd"/>
      <w:r>
        <w:rPr>
          <w:rFonts w:ascii="Times New Roman" w:eastAsia="Times New Roman" w:hAnsi="Times New Roman" w:cs="Times New Roman"/>
          <w:spacing w:val="2"/>
          <w:sz w:val="24"/>
          <w:szCs w:val="24"/>
          <w:shd w:val="clear" w:color="auto" w:fill="FFFFFF"/>
          <w:lang w:val="es-DO" w:eastAsia="es-DO"/>
        </w:rPr>
        <w:t xml:space="preserve">, J.C. (s/f) </w:t>
      </w:r>
      <w:r>
        <w:rPr>
          <w:rFonts w:ascii="Times New Roman" w:eastAsia="Times New Roman" w:hAnsi="Times New Roman" w:cs="Times New Roman"/>
          <w:spacing w:val="3"/>
          <w:sz w:val="24"/>
          <w:szCs w:val="24"/>
          <w:shd w:val="clear" w:color="auto" w:fill="FFFFFF"/>
          <w:lang w:val="es-DO" w:eastAsia="es-DO"/>
        </w:rPr>
        <w:t xml:space="preserve">La educación en el horizonte 2020 Documento básico </w:t>
      </w:r>
      <w:r>
        <w:rPr>
          <w:rFonts w:ascii="Times New Roman" w:eastAsia="Times New Roman" w:hAnsi="Times New Roman" w:cs="Times New Roman"/>
          <w:spacing w:val="2"/>
          <w:sz w:val="24"/>
          <w:szCs w:val="24"/>
          <w:shd w:val="clear" w:color="auto" w:fill="FFFFFF"/>
          <w:lang w:val="es-DO" w:eastAsia="es-DO"/>
        </w:rPr>
        <w:t>“Educación y justicia: el sentido de la educación”. Fundación Santillana. Disponible en: http://www.derechoshumanos.unlp.edu.ar/assets/files/ documentos/la-educacion-en-el-horizonte-2020.pdf.</w:t>
      </w:r>
    </w:p>
    <w:p w14:paraId="794CA814" w14:textId="77777777" w:rsidR="00D3284F" w:rsidRDefault="00000000">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0CD90021" w14:textId="77777777" w:rsidR="00D3284F" w:rsidRDefault="00000000">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Los autores declaran que este manuscrito es original y no se ha enviado a otra revista. Son responsables del contenido recogido en el artículo y en él no existen plagios ni conflictos de interés ni éticos.</w:t>
      </w:r>
    </w:p>
    <w:p w14:paraId="7BE6A503" w14:textId="77777777" w:rsidR="00D3284F" w:rsidRPr="005276BA" w:rsidRDefault="00000000">
      <w:pPr>
        <w:rPr>
          <w:rFonts w:ascii="Times New Roman" w:eastAsia="Times New Roman" w:hAnsi="Times New Roman" w:cs="Times New Roman"/>
          <w:sz w:val="24"/>
          <w:szCs w:val="24"/>
          <w:lang w:eastAsia="es-ES"/>
        </w:rPr>
      </w:pPr>
      <w:r w:rsidRPr="005276BA">
        <w:rPr>
          <w:rFonts w:ascii="Times New Roman" w:eastAsia="Times New Roman" w:hAnsi="Times New Roman" w:cs="Times New Roman"/>
          <w:sz w:val="24"/>
          <w:szCs w:val="24"/>
          <w:lang w:eastAsia="es-ES"/>
        </w:rPr>
        <w:t xml:space="preserve">Margarita Reyes: </w:t>
      </w:r>
      <w:r>
        <w:rPr>
          <w:rFonts w:ascii="Times New Roman" w:eastAsia="Times New Roman" w:hAnsi="Times New Roman" w:cs="Times New Roman"/>
          <w:sz w:val="24"/>
          <w:szCs w:val="24"/>
          <w:lang w:eastAsia="es-ES"/>
        </w:rPr>
        <w:t>Metodología</w:t>
      </w:r>
      <w:r w:rsidRPr="005276BA">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Supervisión</w:t>
      </w:r>
      <w:r w:rsidRPr="005276BA">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Validación</w:t>
      </w:r>
      <w:r w:rsidRPr="005276BA">
        <w:rPr>
          <w:rFonts w:ascii="Times New Roman" w:eastAsia="Times New Roman" w:hAnsi="Times New Roman" w:cs="Times New Roman"/>
          <w:sz w:val="24"/>
          <w:szCs w:val="24"/>
          <w:lang w:eastAsia="es-ES"/>
        </w:rPr>
        <w:t xml:space="preserve"> y </w:t>
      </w:r>
      <w:r>
        <w:rPr>
          <w:rFonts w:ascii="Times New Roman" w:eastAsia="Times New Roman" w:hAnsi="Times New Roman" w:cs="Times New Roman"/>
          <w:sz w:val="24"/>
          <w:szCs w:val="24"/>
          <w:lang w:eastAsia="es-ES"/>
        </w:rPr>
        <w:t>Redacción – borrador original</w:t>
      </w:r>
      <w:r w:rsidRPr="005276BA">
        <w:rPr>
          <w:rFonts w:ascii="Times New Roman" w:eastAsia="Times New Roman" w:hAnsi="Times New Roman" w:cs="Times New Roman"/>
          <w:sz w:val="24"/>
          <w:szCs w:val="24"/>
          <w:lang w:eastAsia="es-ES"/>
        </w:rPr>
        <w:t>.</w:t>
      </w:r>
    </w:p>
    <w:p w14:paraId="5A5558AD" w14:textId="77777777" w:rsidR="00D3284F" w:rsidRPr="005276BA" w:rsidRDefault="00000000">
      <w:pPr>
        <w:rPr>
          <w:rFonts w:ascii="Times New Roman" w:eastAsia="Times New Roman" w:hAnsi="Times New Roman" w:cs="Times New Roman"/>
          <w:sz w:val="24"/>
          <w:szCs w:val="24"/>
          <w:lang w:eastAsia="es-ES"/>
        </w:rPr>
      </w:pPr>
      <w:r w:rsidRPr="005276BA">
        <w:rPr>
          <w:rFonts w:ascii="Times New Roman" w:eastAsia="Times New Roman" w:hAnsi="Times New Roman" w:cs="Times New Roman"/>
          <w:sz w:val="24"/>
          <w:szCs w:val="24"/>
          <w:lang w:eastAsia="es-ES"/>
        </w:rPr>
        <w:t>Nancy Chacón Arteaga: Redacción – revisión y edición.</w:t>
      </w:r>
    </w:p>
    <w:p w14:paraId="1737D6F7" w14:textId="77777777" w:rsidR="00D3284F" w:rsidRDefault="00D3284F">
      <w:pPr>
        <w:rPr>
          <w:rFonts w:ascii="Times New Roman" w:eastAsia="Times New Roman" w:hAnsi="Times New Roman" w:cs="Times New Roman"/>
          <w:sz w:val="24"/>
          <w:szCs w:val="24"/>
          <w:lang w:val="es-DO" w:eastAsia="es-DO"/>
        </w:rPr>
      </w:pPr>
    </w:p>
    <w:p w14:paraId="543E8DB5" w14:textId="77777777" w:rsidR="00D3284F" w:rsidRDefault="00D3284F">
      <w:pPr>
        <w:spacing w:line="360" w:lineRule="auto"/>
        <w:ind w:left="720" w:hanging="720"/>
        <w:jc w:val="both"/>
        <w:rPr>
          <w:rFonts w:ascii="Times New Roman" w:eastAsia="Times New Roman" w:hAnsi="Times New Roman" w:cs="Times New Roman"/>
          <w:sz w:val="2"/>
          <w:szCs w:val="2"/>
          <w:shd w:val="clear" w:color="auto" w:fill="FFFFFF"/>
          <w:lang w:val="es-DO" w:eastAsia="es-DO"/>
        </w:rPr>
      </w:pPr>
    </w:p>
    <w:sectPr w:rsidR="00D3284F" w:rsidSect="005276BA">
      <w:headerReference w:type="default" r:id="rId12"/>
      <w:footerReference w:type="default" r:id="rId13"/>
      <w:pgSz w:w="12240" w:h="15840"/>
      <w:pgMar w:top="1980" w:right="1440" w:bottom="2970" w:left="1350" w:header="810" w:footer="451" w:gutter="0"/>
      <w:pgNumType w:start="27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203C" w14:textId="77777777" w:rsidR="002E531D" w:rsidRDefault="002E531D">
      <w:pPr>
        <w:spacing w:line="240" w:lineRule="auto"/>
      </w:pPr>
      <w:r>
        <w:separator/>
      </w:r>
    </w:p>
  </w:endnote>
  <w:endnote w:type="continuationSeparator" w:id="0">
    <w:p w14:paraId="0B4206C4" w14:textId="77777777" w:rsidR="002E531D" w:rsidRDefault="002E53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ingLiU_HKSCS-ExtB">
    <w:panose1 w:val="02020500000000000000"/>
    <w:charset w:val="88"/>
    <w:family w:val="roman"/>
    <w:pitch w:val="default"/>
    <w:sig w:usb0="8000002F" w:usb1="02000008" w:usb2="00000000" w:usb3="00000000" w:csb0="001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8281"/>
    </w:tblGrid>
    <w:tr w:rsidR="00D3284F" w14:paraId="73BD3407" w14:textId="77777777">
      <w:trPr>
        <w:trHeight w:val="310"/>
        <w:jc w:val="center"/>
      </w:trPr>
      <w:tc>
        <w:tcPr>
          <w:tcW w:w="1804" w:type="dxa"/>
          <w:shd w:val="clear" w:color="000000" w:fill="00B0F0"/>
          <w:tcMar>
            <w:top w:w="144" w:type="dxa"/>
            <w:left w:w="115" w:type="dxa"/>
            <w:bottom w:w="144" w:type="dxa"/>
            <w:right w:w="115" w:type="dxa"/>
          </w:tcMar>
          <w:vAlign w:val="center"/>
        </w:tcPr>
        <w:p w14:paraId="03B2F890" w14:textId="77777777" w:rsidR="00D3284F" w:rsidRDefault="00000000">
          <w:pPr>
            <w:spacing w:after="0" w:line="240" w:lineRule="auto"/>
            <w:rPr>
              <w:b/>
              <w:color w:val="FFFFFF" w:themeColor="background1"/>
            </w:rPr>
          </w:pPr>
          <w:r>
            <w:rPr>
              <w:noProof/>
              <w:sz w:val="20"/>
              <w:lang w:eastAsia="es-ES"/>
            </w:rPr>
            <w:drawing>
              <wp:inline distT="0" distB="0" distL="0" distR="0" wp14:anchorId="7F998400" wp14:editId="3F6A02AA">
                <wp:extent cx="998855" cy="351790"/>
                <wp:effectExtent l="0" t="0" r="0" b="0"/>
                <wp:docPr id="7"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10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1000125" cy="352425"/>
                        </a:xfrm>
                        <a:prstGeom prst="rect">
                          <a:avLst/>
                        </a:prstGeom>
                        <a:ln cap="flat"/>
                      </pic:spPr>
                    </pic:pic>
                  </a:graphicData>
                </a:graphic>
              </wp:inline>
            </w:drawing>
          </w:r>
        </w:p>
      </w:tc>
      <w:tc>
        <w:tcPr>
          <w:tcW w:w="8281" w:type="dxa"/>
          <w:shd w:val="clear" w:color="000000" w:fill="00B0F0"/>
          <w:tcMar>
            <w:top w:w="144" w:type="dxa"/>
            <w:bottom w:w="144" w:type="dxa"/>
          </w:tcMar>
          <w:vAlign w:val="center"/>
        </w:tcPr>
        <w:p w14:paraId="03F6529B" w14:textId="77777777" w:rsidR="00D3284F" w:rsidRDefault="00000000">
          <w:pPr>
            <w:spacing w:after="0" w:line="240" w:lineRule="auto"/>
            <w:rPr>
              <w:color w:val="FFFFFF" w:themeColor="background1"/>
              <w:sz w:val="20"/>
              <w:szCs w:val="20"/>
            </w:rPr>
          </w:pPr>
          <w:r>
            <w:rPr>
              <w:color w:val="FFFFFF" w:themeColor="background1"/>
              <w:sz w:val="20"/>
              <w:szCs w:val="20"/>
            </w:rPr>
            <w:t xml:space="preserve">Artículo de acceso abierto distribuido bajo los términos de la licencia Creative </w:t>
          </w:r>
          <w:proofErr w:type="spellStart"/>
          <w:r>
            <w:rPr>
              <w:color w:val="FFFFFF" w:themeColor="background1"/>
              <w:sz w:val="20"/>
              <w:szCs w:val="20"/>
            </w:rPr>
            <w:t>Commons</w:t>
          </w:r>
          <w:proofErr w:type="spellEnd"/>
          <w:r>
            <w:rPr>
              <w:color w:val="FFFFFF" w:themeColor="background1"/>
              <w:sz w:val="20"/>
              <w:szCs w:val="20"/>
            </w:rPr>
            <w:t xml:space="preserve">. </w:t>
          </w:r>
        </w:p>
        <w:p w14:paraId="1BCBC7D0" w14:textId="77777777" w:rsidR="00D3284F" w:rsidRDefault="00000000">
          <w:pPr>
            <w:spacing w:after="0" w:line="240" w:lineRule="auto"/>
            <w:rPr>
              <w:b/>
              <w:color w:val="FFFFFF" w:themeColor="background1"/>
            </w:rPr>
          </w:pPr>
          <w:r>
            <w:rPr>
              <w:color w:val="FFFFFF" w:themeColor="background1"/>
              <w:sz w:val="20"/>
              <w:szCs w:val="20"/>
            </w:rPr>
            <w:t>Reconocimiento-</w:t>
          </w:r>
          <w:proofErr w:type="spellStart"/>
          <w:r>
            <w:rPr>
              <w:color w:val="FFFFFF" w:themeColor="background1"/>
              <w:sz w:val="20"/>
              <w:szCs w:val="20"/>
            </w:rPr>
            <w:t>NoComercial</w:t>
          </w:r>
          <w:proofErr w:type="spellEnd"/>
          <w:r>
            <w:rPr>
              <w:color w:val="FFFFFF" w:themeColor="background1"/>
              <w:sz w:val="20"/>
              <w:szCs w:val="20"/>
            </w:rPr>
            <w:t xml:space="preserve"> 4.0 Internacional (CC BY-NC 4.0)</w:t>
          </w:r>
        </w:p>
      </w:tc>
    </w:tr>
    <w:tr w:rsidR="00D3284F" w14:paraId="60C9B806" w14:textId="77777777">
      <w:trPr>
        <w:trHeight w:val="14"/>
        <w:jc w:val="center"/>
      </w:trPr>
      <w:tc>
        <w:tcPr>
          <w:tcW w:w="10085" w:type="dxa"/>
          <w:gridSpan w:val="2"/>
          <w:shd w:val="clear" w:color="000000" w:fill="FFFFFF" w:themeFill="background1"/>
          <w:tcMar>
            <w:top w:w="144" w:type="dxa"/>
            <w:left w:w="115" w:type="dxa"/>
            <w:bottom w:w="144" w:type="dxa"/>
            <w:right w:w="115" w:type="dxa"/>
          </w:tcMar>
          <w:vAlign w:val="center"/>
        </w:tcPr>
        <w:p w14:paraId="3C81F611" w14:textId="77777777" w:rsidR="00D3284F" w:rsidRDefault="00000000">
          <w:pPr>
            <w:spacing w:after="0" w:line="240" w:lineRule="auto"/>
            <w:jc w:val="center"/>
            <w:rPr>
              <w:color w:val="FFFFFF" w:themeColor="background1"/>
              <w:sz w:val="20"/>
              <w:szCs w:val="20"/>
            </w:rPr>
          </w:pPr>
          <w:r>
            <w:rPr>
              <w:color w:val="833C0B" w:themeColor="accent2" w:themeShade="80"/>
              <w:sz w:val="20"/>
              <w:szCs w:val="20"/>
            </w:rPr>
            <w:t>Calle 41 No. 3406 e/34 y 36 Playa, La Habana, Cuba.    /   revista@iccp.rimed.cu   /   www.cienciaspedagogicas.rimed.cu</w:t>
          </w:r>
        </w:p>
      </w:tc>
    </w:tr>
  </w:tbl>
  <w:p w14:paraId="35A5B3D1" w14:textId="77777777" w:rsidR="00D3284F" w:rsidRDefault="00000000" w:rsidP="005276BA">
    <w:pPr>
      <w:pStyle w:val="Piedepgina"/>
      <w:tabs>
        <w:tab w:val="clear" w:pos="4680"/>
        <w:tab w:val="clear" w:pos="9360"/>
      </w:tabs>
      <w:jc w:val="center"/>
      <w:rPr>
        <w:caps/>
        <w:color w:val="5B9BD5" w:themeColor="accent1"/>
      </w:rPr>
    </w:pPr>
    <w:r>
      <w:rPr>
        <w:caps/>
        <w:color w:val="5B9BD5" w:themeColor="accent1"/>
      </w:rPr>
      <w:fldChar w:fldCharType="begin"/>
    </w:r>
    <w:r>
      <w:rPr>
        <w:rFonts w:hint="eastAsia"/>
      </w:rPr>
      <w:instrText>PAGE  \* MERGEFORMAT</w:instrText>
    </w:r>
    <w:r>
      <w:fldChar w:fldCharType="separate"/>
    </w:r>
    <w:r>
      <w:rPr>
        <w:caps/>
        <w:color w:val="5B9BD5" w:themeColor="accent1"/>
      </w:rPr>
      <w:t>17</w:t>
    </w:r>
    <w:r>
      <w:rPr>
        <w:caps/>
        <w:color w:val="5B9BD5" w:themeColor="accent1"/>
      </w:rPr>
      <w:fldChar w:fldCharType="end"/>
    </w:r>
  </w:p>
  <w:p w14:paraId="30F03982" w14:textId="77777777" w:rsidR="00D3284F" w:rsidRDefault="00D3284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86788" w14:textId="77777777" w:rsidR="002E531D" w:rsidRDefault="002E531D">
      <w:pPr>
        <w:spacing w:after="0"/>
      </w:pPr>
      <w:r>
        <w:separator/>
      </w:r>
    </w:p>
  </w:footnote>
  <w:footnote w:type="continuationSeparator" w:id="0">
    <w:p w14:paraId="078F5DCF" w14:textId="77777777" w:rsidR="002E531D" w:rsidRDefault="002E531D">
      <w:pPr>
        <w:spacing w:after="0"/>
      </w:pPr>
      <w:r>
        <w:continuationSeparator/>
      </w:r>
    </w:p>
  </w:footnote>
  <w:footnote w:id="1">
    <w:p w14:paraId="26D19E91" w14:textId="77777777" w:rsidR="00D3284F" w:rsidRPr="005276BA" w:rsidRDefault="00000000" w:rsidP="005276BA">
      <w:pPr>
        <w:widowControl w:val="0"/>
        <w:spacing w:after="0" w:line="360" w:lineRule="auto"/>
        <w:jc w:val="both"/>
        <w:rPr>
          <w:rFonts w:ascii="Times New Roman" w:hAnsi="Times New Roman" w:cs="Times New Roman"/>
          <w:sz w:val="20"/>
          <w:szCs w:val="20"/>
        </w:rPr>
      </w:pPr>
      <w:r>
        <w:rPr>
          <w:rStyle w:val="Refdenotaalpie"/>
        </w:rPr>
        <w:footnoteRef/>
      </w:r>
      <w:r>
        <w:t xml:space="preserve"> </w:t>
      </w:r>
      <w:r>
        <w:rPr>
          <w:rFonts w:ascii="Times New Roman" w:hAnsi="Times New Roman" w:cs="Times New Roman"/>
          <w:sz w:val="20"/>
          <w:szCs w:val="20"/>
        </w:rPr>
        <w:t xml:space="preserve">Profesor Adjunto, de la Universidad Autónoma de Santo Domingo UASD. Maestría en Enseñanza Superior. Lcda. en Biología y Química </w:t>
      </w:r>
    </w:p>
  </w:footnote>
  <w:footnote w:id="2">
    <w:p w14:paraId="52BCDBA5" w14:textId="77777777" w:rsidR="00D3284F" w:rsidRPr="005276BA" w:rsidRDefault="00000000" w:rsidP="005276BA">
      <w:pPr>
        <w:widowControl w:val="0"/>
        <w:spacing w:after="0" w:line="240" w:lineRule="auto"/>
        <w:jc w:val="both"/>
        <w:rPr>
          <w:rFonts w:ascii="Times New Roman" w:hAnsi="Times New Roman" w:cs="Times New Roman"/>
          <w:sz w:val="20"/>
          <w:szCs w:val="20"/>
        </w:rPr>
      </w:pPr>
      <w:r>
        <w:rPr>
          <w:rStyle w:val="Refdenotaalpie"/>
          <w:rFonts w:ascii="Times New Roman" w:hAnsi="Times New Roman" w:cs="Times New Roman"/>
          <w:sz w:val="20"/>
          <w:szCs w:val="20"/>
        </w:rPr>
        <w:footnoteRef/>
      </w:r>
      <w:r>
        <w:rPr>
          <w:rFonts w:ascii="Times New Roman" w:hAnsi="Times New Roman" w:cs="Times New Roman"/>
          <w:sz w:val="20"/>
          <w:szCs w:val="20"/>
        </w:rPr>
        <w:t xml:space="preserve"> Doctora en Ciencias, Doctora en C. </w:t>
      </w:r>
      <w:proofErr w:type="spellStart"/>
      <w:r>
        <w:rPr>
          <w:rFonts w:ascii="Times New Roman" w:hAnsi="Times New Roman" w:cs="Times New Roman"/>
          <w:sz w:val="20"/>
          <w:szCs w:val="20"/>
        </w:rPr>
        <w:t>Filosoficas</w:t>
      </w:r>
      <w:proofErr w:type="spellEnd"/>
      <w:r>
        <w:rPr>
          <w:rFonts w:ascii="Times New Roman" w:hAnsi="Times New Roman" w:cs="Times New Roman"/>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1"/>
      <w:tblW w:w="0" w:type="auto"/>
      <w:jc w:val="center"/>
      <w:tblBorders>
        <w:insideH w:val="none" w:sz="0" w:space="0" w:color="auto"/>
        <w:insideV w:val="none" w:sz="0" w:space="0" w:color="auto"/>
      </w:tblBorders>
      <w:tblLayout w:type="fixed"/>
      <w:tblLook w:val="04A0" w:firstRow="1" w:lastRow="0" w:firstColumn="1" w:lastColumn="0" w:noHBand="0" w:noVBand="1"/>
    </w:tblPr>
    <w:tblGrid>
      <w:gridCol w:w="4821"/>
      <w:gridCol w:w="4642"/>
    </w:tblGrid>
    <w:tr w:rsidR="005276BA" w:rsidRPr="00E41661" w14:paraId="46226ECE" w14:textId="77777777" w:rsidTr="0079260A">
      <w:trPr>
        <w:trHeight w:val="955"/>
        <w:jc w:val="center"/>
      </w:trPr>
      <w:tc>
        <w:tcPr>
          <w:tcW w:w="4821" w:type="dxa"/>
          <w:tcMar>
            <w:top w:w="72" w:type="dxa"/>
            <w:left w:w="115" w:type="dxa"/>
            <w:bottom w:w="72" w:type="dxa"/>
            <w:right w:w="115" w:type="dxa"/>
          </w:tcMar>
          <w:vAlign w:val="center"/>
        </w:tcPr>
        <w:p w14:paraId="43E1885D" w14:textId="77777777" w:rsidR="005276BA" w:rsidRPr="00E41661" w:rsidRDefault="005276BA" w:rsidP="005276BA">
          <w:pPr>
            <w:spacing w:after="0" w:line="240" w:lineRule="auto"/>
            <w:ind w:left="32" w:hanging="10"/>
            <w:jc w:val="center"/>
            <w:rPr>
              <w:rFonts w:ascii="Arial" w:eastAsia="DengXian" w:hAnsi="Arial" w:cs="Arial"/>
              <w:b/>
              <w:sz w:val="28"/>
              <w:szCs w:val="24"/>
              <w:lang w:val="zh-CN"/>
            </w:rPr>
          </w:pPr>
          <w:r w:rsidRPr="00E41661">
            <w:rPr>
              <w:rFonts w:ascii="DengXian" w:eastAsia="DengXian" w:hAnsi="DengXian" w:cs="Times New Roman"/>
              <w:noProof/>
              <w:lang w:val="zh-CN" w:eastAsia="es-ES"/>
            </w:rPr>
            <w:drawing>
              <wp:inline distT="0" distB="0" distL="0" distR="0" wp14:anchorId="39998753" wp14:editId="51E9561D">
                <wp:extent cx="2933700" cy="572341"/>
                <wp:effectExtent l="0" t="0" r="0" b="0"/>
                <wp:docPr id="988995148"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70"/>
                        <pic:cNvPicPr>
                          <a:picLocks noChangeAspect="1"/>
                        </pic:cNvPicPr>
                      </pic:nvPicPr>
                      <pic:blipFill>
                        <a:blip r:embed="rId1"/>
                        <a:stretch>
                          <a:fillRect/>
                        </a:stretch>
                      </pic:blipFill>
                      <pic:spPr>
                        <a:xfrm>
                          <a:off x="0" y="0"/>
                          <a:ext cx="3003913" cy="586039"/>
                        </a:xfrm>
                        <a:prstGeom prst="rect">
                          <a:avLst/>
                        </a:prstGeom>
                      </pic:spPr>
                    </pic:pic>
                  </a:graphicData>
                </a:graphic>
              </wp:inline>
            </w:drawing>
          </w:r>
        </w:p>
      </w:tc>
      <w:tc>
        <w:tcPr>
          <w:tcW w:w="4642" w:type="dxa"/>
          <w:shd w:val="clear" w:color="auto" w:fill="00B0F0"/>
          <w:tcMar>
            <w:top w:w="72" w:type="dxa"/>
            <w:left w:w="115" w:type="dxa"/>
            <w:bottom w:w="72" w:type="dxa"/>
            <w:right w:w="115" w:type="dxa"/>
          </w:tcMar>
          <w:vAlign w:val="center"/>
        </w:tcPr>
        <w:p w14:paraId="3E391E11" w14:textId="77777777" w:rsidR="005276BA" w:rsidRPr="00E41661" w:rsidRDefault="005276BA" w:rsidP="005276BA">
          <w:pPr>
            <w:spacing w:after="0" w:line="240" w:lineRule="auto"/>
            <w:jc w:val="center"/>
            <w:rPr>
              <w:rFonts w:ascii="DengXian" w:eastAsia="DengXian" w:hAnsi="DengXian"/>
              <w:b/>
              <w:color w:val="FFFFFF"/>
              <w:sz w:val="16"/>
              <w:szCs w:val="16"/>
              <w:lang w:val="zh-CN"/>
            </w:rPr>
          </w:pPr>
          <w:r w:rsidRPr="00E41661">
            <w:rPr>
              <w:rFonts w:ascii="DengXian" w:eastAsia="DengXian" w:hAnsi="DengXian" w:cs="Times New Roman"/>
              <w:b/>
              <w:color w:val="FFFFFF"/>
              <w:sz w:val="16"/>
              <w:szCs w:val="16"/>
              <w:lang w:val="zh-CN"/>
            </w:rPr>
            <w:t>ISSN: 1605 – 5888    RNPS: 1844</w:t>
          </w:r>
        </w:p>
        <w:p w14:paraId="30435A8D" w14:textId="77777777" w:rsidR="005276BA" w:rsidRPr="00E41661" w:rsidRDefault="005276BA" w:rsidP="005276BA">
          <w:pPr>
            <w:spacing w:after="0" w:line="240" w:lineRule="auto"/>
            <w:jc w:val="center"/>
            <w:rPr>
              <w:rFonts w:ascii="DengXian" w:eastAsia="DengXian" w:hAnsi="DengXian"/>
              <w:b/>
              <w:color w:val="FFFFFF"/>
              <w:sz w:val="16"/>
              <w:szCs w:val="16"/>
            </w:rPr>
          </w:pPr>
          <w:r w:rsidRPr="00E41661">
            <w:rPr>
              <w:rFonts w:ascii="DengXian" w:eastAsia="DengXian" w:hAnsi="DengXian" w:cs="Times New Roman"/>
              <w:b/>
              <w:color w:val="FFFFFF"/>
              <w:sz w:val="16"/>
              <w:szCs w:val="16"/>
              <w:lang w:val="zh-CN"/>
            </w:rPr>
            <w:t>V.</w:t>
          </w:r>
          <w:r w:rsidRPr="00E41661">
            <w:rPr>
              <w:rFonts w:ascii="DengXian" w:eastAsia="DengXian" w:hAnsi="DengXian" w:cs="Times New Roman"/>
              <w:b/>
              <w:color w:val="FFFFFF"/>
              <w:sz w:val="16"/>
              <w:szCs w:val="16"/>
            </w:rPr>
            <w:t>18</w:t>
          </w:r>
          <w:r w:rsidRPr="00E41661">
            <w:rPr>
              <w:rFonts w:ascii="DengXian" w:eastAsia="DengXian" w:hAnsi="DengXian" w:cs="Times New Roman"/>
              <w:b/>
              <w:color w:val="FFFFFF"/>
              <w:sz w:val="16"/>
              <w:szCs w:val="16"/>
              <w:lang w:val="zh-CN"/>
            </w:rPr>
            <w:t>. No.</w:t>
          </w:r>
          <w:r w:rsidRPr="00E41661">
            <w:rPr>
              <w:rFonts w:ascii="DengXian" w:eastAsia="DengXian" w:hAnsi="DengXian" w:cs="Times New Roman"/>
              <w:b/>
              <w:color w:val="FFFFFF"/>
              <w:sz w:val="16"/>
              <w:szCs w:val="16"/>
            </w:rPr>
            <w:t>3</w:t>
          </w:r>
          <w:r w:rsidRPr="00E41661">
            <w:rPr>
              <w:rFonts w:ascii="DengXian" w:eastAsia="DengXian" w:hAnsi="DengXian" w:cs="Times New Roman"/>
              <w:b/>
              <w:color w:val="FFFFFF"/>
              <w:sz w:val="16"/>
              <w:szCs w:val="16"/>
              <w:lang w:val="zh-CN"/>
            </w:rPr>
            <w:t xml:space="preserve"> (</w:t>
          </w:r>
          <w:r w:rsidRPr="00E41661">
            <w:rPr>
              <w:rFonts w:ascii="DengXian" w:eastAsia="DengXian" w:hAnsi="DengXian" w:cs="Times New Roman"/>
              <w:b/>
              <w:color w:val="FFFFFF"/>
              <w:sz w:val="16"/>
              <w:szCs w:val="16"/>
            </w:rPr>
            <w:t>septiembre-diciembre</w:t>
          </w:r>
          <w:r w:rsidRPr="00E41661">
            <w:rPr>
              <w:rFonts w:ascii="DengXian" w:eastAsia="DengXian" w:hAnsi="DengXian" w:cs="Times New Roman"/>
              <w:b/>
              <w:color w:val="FFFFFF"/>
              <w:sz w:val="16"/>
              <w:szCs w:val="16"/>
              <w:lang w:val="zh-CN"/>
            </w:rPr>
            <w:t>) Año 202</w:t>
          </w:r>
          <w:r w:rsidRPr="00E41661">
            <w:rPr>
              <w:rFonts w:ascii="DengXian" w:eastAsia="DengXian" w:hAnsi="DengXian" w:cs="Times New Roman"/>
              <w:b/>
              <w:color w:val="FFFFFF"/>
              <w:sz w:val="16"/>
              <w:szCs w:val="16"/>
            </w:rPr>
            <w:t>5</w:t>
          </w:r>
          <w:r w:rsidRPr="00E41661">
            <w:rPr>
              <w:rFonts w:ascii="DengXian" w:eastAsia="DengXian" w:hAnsi="DengXian" w:cs="Times New Roman"/>
              <w:b/>
              <w:color w:val="FFFFFF"/>
              <w:sz w:val="16"/>
              <w:szCs w:val="16"/>
              <w:lang w:val="zh-CN"/>
            </w:rPr>
            <w:t xml:space="preserve">, 4ta Etapa </w:t>
          </w:r>
        </w:p>
        <w:p w14:paraId="22F5AE0A" w14:textId="77777777" w:rsidR="005276BA" w:rsidRPr="00E41661" w:rsidRDefault="005276BA" w:rsidP="005276BA">
          <w:pPr>
            <w:spacing w:after="0" w:line="240" w:lineRule="auto"/>
            <w:jc w:val="center"/>
            <w:rPr>
              <w:rFonts w:ascii="DengXian" w:eastAsia="DengXian" w:hAnsi="DengXian"/>
              <w:b/>
              <w:color w:val="FFFFFF"/>
              <w:sz w:val="20"/>
              <w:szCs w:val="20"/>
            </w:rPr>
          </w:pPr>
          <w:r w:rsidRPr="00E41661">
            <w:rPr>
              <w:rFonts w:ascii="DengXian" w:eastAsia="DengXian" w:hAnsi="DengXian" w:cs="Times New Roman"/>
              <w:b/>
              <w:color w:val="FFFFFF"/>
              <w:sz w:val="16"/>
              <w:szCs w:val="16"/>
              <w:lang w:val="zh-CN"/>
            </w:rPr>
            <w:t>Págs.</w:t>
          </w:r>
          <w:r w:rsidRPr="00E41661">
            <w:rPr>
              <w:rFonts w:ascii="DengXian" w:eastAsia="DengXian" w:hAnsi="DengXian" w:cs="Times New Roman"/>
              <w:b/>
              <w:color w:val="FFFFFF"/>
              <w:sz w:val="16"/>
              <w:szCs w:val="16"/>
            </w:rPr>
            <w:t xml:space="preserve"> </w:t>
          </w:r>
          <w:r>
            <w:rPr>
              <w:rFonts w:ascii="DengXian" w:eastAsia="DengXian" w:hAnsi="DengXian" w:cs="Times New Roman"/>
              <w:b/>
              <w:color w:val="FFFFFF"/>
              <w:sz w:val="16"/>
              <w:szCs w:val="16"/>
            </w:rPr>
            <w:t>271-286</w:t>
          </w:r>
        </w:p>
      </w:tc>
    </w:tr>
  </w:tbl>
  <w:p w14:paraId="32019F04" w14:textId="77777777" w:rsidR="00D3284F" w:rsidRDefault="00D3284F">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0000C"/>
    <w:multiLevelType w:val="multilevel"/>
    <w:tmpl w:val="2F00000C"/>
    <w:lvl w:ilvl="0">
      <w:start w:val="1"/>
      <w:numFmt w:val="decimal"/>
      <w:lvlText w:val="%1-"/>
      <w:lvlJc w:val="left"/>
      <w:pPr>
        <w:ind w:left="720" w:hanging="360"/>
      </w:pPr>
      <w:rPr>
        <w:rFonts w:hint="default"/>
        <w:shd w:val="clear" w:color="auto" w:fill="auto"/>
      </w:rPr>
    </w:lvl>
    <w:lvl w:ilvl="1">
      <w:start w:val="1"/>
      <w:numFmt w:val="lowerLetter"/>
      <w:lvlText w:val="%2."/>
      <w:lvlJc w:val="left"/>
      <w:pPr>
        <w:ind w:left="1440" w:hanging="360"/>
      </w:pPr>
      <w:rPr>
        <w:shd w:val="clear" w:color="auto" w:fill="auto"/>
      </w:rPr>
    </w:lvl>
    <w:lvl w:ilvl="2">
      <w:start w:val="1"/>
      <w:numFmt w:val="lowerRoman"/>
      <w:lvlText w:val="%3."/>
      <w:lvlJc w:val="right"/>
      <w:pPr>
        <w:ind w:left="2160" w:hanging="180"/>
      </w:pPr>
      <w:rPr>
        <w:shd w:val="clear" w:color="auto" w:fill="auto"/>
      </w:rPr>
    </w:lvl>
    <w:lvl w:ilvl="3">
      <w:start w:val="1"/>
      <w:numFmt w:val="decimal"/>
      <w:lvlText w:val="%4."/>
      <w:lvlJc w:val="left"/>
      <w:pPr>
        <w:ind w:left="2880" w:hanging="360"/>
      </w:pPr>
      <w:rPr>
        <w:shd w:val="clear" w:color="auto" w:fill="auto"/>
      </w:rPr>
    </w:lvl>
    <w:lvl w:ilvl="4">
      <w:start w:val="1"/>
      <w:numFmt w:val="lowerLetter"/>
      <w:lvlText w:val="%5."/>
      <w:lvlJc w:val="left"/>
      <w:pPr>
        <w:ind w:left="3600" w:hanging="360"/>
      </w:pPr>
      <w:rPr>
        <w:shd w:val="clear" w:color="auto" w:fill="auto"/>
      </w:rPr>
    </w:lvl>
    <w:lvl w:ilvl="5">
      <w:start w:val="1"/>
      <w:numFmt w:val="lowerRoman"/>
      <w:lvlText w:val="%6."/>
      <w:lvlJc w:val="right"/>
      <w:pPr>
        <w:ind w:left="4320" w:hanging="180"/>
      </w:pPr>
      <w:rPr>
        <w:shd w:val="clear" w:color="auto" w:fill="auto"/>
      </w:rPr>
    </w:lvl>
    <w:lvl w:ilvl="6">
      <w:start w:val="1"/>
      <w:numFmt w:val="decimal"/>
      <w:lvlText w:val="%7."/>
      <w:lvlJc w:val="left"/>
      <w:pPr>
        <w:ind w:left="5040" w:hanging="360"/>
      </w:pPr>
      <w:rPr>
        <w:shd w:val="clear" w:color="auto" w:fill="auto"/>
      </w:rPr>
    </w:lvl>
    <w:lvl w:ilvl="7">
      <w:start w:val="1"/>
      <w:numFmt w:val="lowerLetter"/>
      <w:lvlText w:val="%8."/>
      <w:lvlJc w:val="left"/>
      <w:pPr>
        <w:ind w:left="5760" w:hanging="360"/>
      </w:pPr>
      <w:rPr>
        <w:shd w:val="clear" w:color="auto" w:fill="auto"/>
      </w:rPr>
    </w:lvl>
    <w:lvl w:ilvl="8">
      <w:start w:val="1"/>
      <w:numFmt w:val="lowerRoman"/>
      <w:lvlText w:val="%9."/>
      <w:lvlJc w:val="right"/>
      <w:pPr>
        <w:ind w:left="6480" w:hanging="180"/>
      </w:pPr>
      <w:rPr>
        <w:shd w:val="clear" w:color="auto" w:fill="auto"/>
      </w:rPr>
    </w:lvl>
  </w:abstractNum>
  <w:num w:numId="1" w16cid:durableId="12867402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Footer/>
  <w:proofState w:spelling="clean" w:grammar="clean"/>
  <w:defaultTabStop w:val="720"/>
  <w:hyphenationZone w:val="425"/>
  <w:displayHorizontalDrawingGridEvery w:val="0"/>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B63"/>
    <w:rsid w:val="000E764E"/>
    <w:rsid w:val="002E531D"/>
    <w:rsid w:val="005276BA"/>
    <w:rsid w:val="00682181"/>
    <w:rsid w:val="00A10B63"/>
    <w:rsid w:val="00B5651C"/>
    <w:rsid w:val="00C420A5"/>
    <w:rsid w:val="00D3284F"/>
    <w:rsid w:val="02F24EE2"/>
    <w:rsid w:val="0A0A27F5"/>
    <w:rsid w:val="12DA557C"/>
    <w:rsid w:val="18771EB1"/>
    <w:rsid w:val="369D1680"/>
    <w:rsid w:val="3BFE68A7"/>
    <w:rsid w:val="40AC555C"/>
    <w:rsid w:val="43B26B9C"/>
    <w:rsid w:val="4748547E"/>
    <w:rsid w:val="705C4D63"/>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6D7F75F"/>
  <w15:docId w15:val="{99918CC9-A275-4457-8354-46B75C93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s-ES"/>
    </w:rPr>
  </w:style>
  <w:style w:type="paragraph" w:styleId="Ttulo1">
    <w:name w:val="heading 1"/>
    <w:basedOn w:val="Normal"/>
    <w:next w:val="Normal"/>
    <w:link w:val="Ttulo1Car"/>
    <w:uiPriority w:val="9"/>
    <w:qFormat/>
    <w:p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1"/>
    <w:qFormat/>
    <w:pPr>
      <w:widowControl w:val="0"/>
      <w:autoSpaceDE w:val="0"/>
      <w:autoSpaceDN w:val="0"/>
      <w:spacing w:after="0" w:line="240" w:lineRule="auto"/>
      <w:ind w:left="261"/>
      <w:jc w:val="both"/>
      <w:outlineLvl w:val="1"/>
    </w:pPr>
    <w:rPr>
      <w:rFonts w:ascii="Times New Roman" w:eastAsia="Times New Roman" w:hAnsi="Times New Roman" w:cs="Times New Roman"/>
      <w:b/>
    </w:rPr>
  </w:style>
  <w:style w:type="paragraph" w:styleId="Ttulo3">
    <w:name w:val="heading 3"/>
    <w:basedOn w:val="Normal"/>
    <w:next w:val="Normal"/>
    <w:link w:val="Ttulo3Car"/>
    <w:uiPriority w:val="9"/>
    <w:unhideWhenUsed/>
    <w:qFormat/>
    <w:pPr>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qFormat/>
    <w:pPr>
      <w:spacing w:after="0" w:line="240" w:lineRule="auto"/>
    </w:pPr>
    <w:rPr>
      <w:rFonts w:ascii="Tahoma" w:hAnsi="Tahoma" w:cs="Tahoma"/>
      <w:sz w:val="16"/>
      <w:szCs w:val="16"/>
    </w:rPr>
  </w:style>
  <w:style w:type="paragraph" w:styleId="Textoindependiente">
    <w:name w:val="Body Text"/>
    <w:basedOn w:val="Normal"/>
    <w:link w:val="TextoindependienteCar"/>
    <w:uiPriority w:val="1"/>
    <w:qFormat/>
    <w:pPr>
      <w:widowControl w:val="0"/>
      <w:autoSpaceDE w:val="0"/>
      <w:autoSpaceDN w:val="0"/>
      <w:spacing w:after="0" w:line="240" w:lineRule="auto"/>
    </w:pPr>
    <w:rPr>
      <w:rFonts w:ascii="Times New Roman" w:eastAsia="Times New Roman" w:hAnsi="Times New Roman" w:cs="Times New Roman"/>
    </w:rPr>
  </w:style>
  <w:style w:type="character" w:styleId="Refdecomentario">
    <w:name w:val="annotation reference"/>
    <w:basedOn w:val="Fuentedeprrafopredeter"/>
    <w:uiPriority w:val="99"/>
    <w:semiHidden/>
    <w:unhideWhenUsed/>
    <w:qFormat/>
    <w:rPr>
      <w:sz w:val="16"/>
      <w:szCs w:val="16"/>
      <w:shd w:val="clear" w:color="auto" w:fill="auto"/>
    </w:rPr>
  </w:style>
  <w:style w:type="paragraph" w:styleId="Textocomentario">
    <w:name w:val="annotation text"/>
    <w:basedOn w:val="Normal"/>
    <w:link w:val="TextocomentarioCar"/>
    <w:uiPriority w:val="99"/>
    <w:semiHidden/>
    <w:unhideWhenUsed/>
    <w:qFormat/>
    <w:pPr>
      <w:spacing w:line="240" w:lineRule="auto"/>
    </w:pPr>
    <w:rPr>
      <w:sz w:val="20"/>
      <w:szCs w:val="20"/>
    </w:rPr>
  </w:style>
  <w:style w:type="paragraph" w:styleId="Asuntodelcomentario">
    <w:name w:val="annotation subject"/>
    <w:basedOn w:val="Textocomentario"/>
    <w:link w:val="AsuntodelcomentarioCar"/>
    <w:uiPriority w:val="99"/>
    <w:semiHidden/>
    <w:unhideWhenUsed/>
    <w:qFormat/>
    <w:rPr>
      <w:b/>
    </w:rPr>
  </w:style>
  <w:style w:type="paragraph" w:styleId="Piedepgina">
    <w:name w:val="footer"/>
    <w:basedOn w:val="Normal"/>
    <w:link w:val="PiedepginaCar"/>
    <w:uiPriority w:val="99"/>
    <w:unhideWhenUsed/>
    <w:qFormat/>
    <w:pPr>
      <w:tabs>
        <w:tab w:val="center" w:pos="4680"/>
        <w:tab w:val="right" w:pos="9360"/>
      </w:tabs>
      <w:spacing w:after="0" w:line="240" w:lineRule="auto"/>
    </w:pPr>
  </w:style>
  <w:style w:type="character" w:styleId="Refdenotaalpie">
    <w:name w:val="footnote reference"/>
    <w:basedOn w:val="Fuentedeprrafopredeter"/>
    <w:uiPriority w:val="99"/>
    <w:semiHidden/>
    <w:unhideWhenUsed/>
    <w:qFormat/>
    <w:rPr>
      <w:shd w:val="clear" w:color="auto" w:fill="auto"/>
      <w:vertAlign w:val="superscript"/>
    </w:rPr>
  </w:style>
  <w:style w:type="paragraph" w:styleId="Textonotapie">
    <w:name w:val="footnote text"/>
    <w:basedOn w:val="Normal"/>
    <w:link w:val="TextonotapieCar"/>
    <w:uiPriority w:val="99"/>
    <w:semiHidden/>
    <w:unhideWhenUsed/>
    <w:qFormat/>
    <w:pPr>
      <w:spacing w:after="0" w:line="240" w:lineRule="auto"/>
    </w:pPr>
    <w:rPr>
      <w:sz w:val="20"/>
      <w:szCs w:val="20"/>
    </w:rPr>
  </w:style>
  <w:style w:type="paragraph" w:styleId="Encabezado">
    <w:name w:val="header"/>
    <w:basedOn w:val="Normal"/>
    <w:link w:val="EncabezadoCar"/>
    <w:uiPriority w:val="99"/>
    <w:unhideWhenUsed/>
    <w:qFormat/>
    <w:pPr>
      <w:tabs>
        <w:tab w:val="center" w:pos="4680"/>
        <w:tab w:val="right" w:pos="9360"/>
      </w:tabs>
      <w:spacing w:after="0" w:line="240" w:lineRule="auto"/>
    </w:pPr>
  </w:style>
  <w:style w:type="character" w:styleId="Hipervnculo">
    <w:name w:val="Hyperlink"/>
    <w:basedOn w:val="Fuentedeprrafopredeter"/>
    <w:uiPriority w:val="99"/>
    <w:unhideWhenUsed/>
    <w:qFormat/>
    <w:rPr>
      <w:color w:val="0563C1" w:themeColor="hyperlink"/>
      <w:u w:val="single"/>
      <w:shd w:val="clear" w:color="auto" w:fill="auto"/>
    </w:rPr>
  </w:style>
  <w:style w:type="paragraph" w:styleId="NormalWeb">
    <w:name w:val="Normal (Web)"/>
    <w:uiPriority w:val="99"/>
    <w:unhideWhenUsed/>
    <w:pPr>
      <w:spacing w:beforeAutospacing="1" w:afterAutospacing="1"/>
    </w:pPr>
    <w:rPr>
      <w:sz w:val="24"/>
      <w:szCs w:val="24"/>
      <w:lang w:eastAsia="zh-CN"/>
    </w:rPr>
  </w:style>
  <w:style w:type="character" w:styleId="Textoennegrita">
    <w:name w:val="Strong"/>
    <w:basedOn w:val="Fuentedeprrafopredeter"/>
    <w:uiPriority w:val="22"/>
    <w:qFormat/>
    <w:rPr>
      <w:b/>
      <w:shd w:val="clear" w:color="auto" w:fill="auto"/>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qFormat/>
    <w:rPr>
      <w:shd w:val="clear" w:color="auto" w:fill="auto"/>
      <w:lang w:val="es-ES"/>
    </w:rPr>
  </w:style>
  <w:style w:type="character" w:customStyle="1" w:styleId="PiedepginaCar">
    <w:name w:val="Pie de página Car"/>
    <w:basedOn w:val="Fuentedeprrafopredeter"/>
    <w:link w:val="Piedepgina"/>
    <w:uiPriority w:val="99"/>
    <w:qFormat/>
    <w:rPr>
      <w:shd w:val="clear" w:color="auto" w:fill="auto"/>
      <w:lang w:val="es-ES"/>
    </w:rPr>
  </w:style>
  <w:style w:type="character" w:customStyle="1" w:styleId="TextocomentarioCar">
    <w:name w:val="Texto comentario Car"/>
    <w:basedOn w:val="Fuentedeprrafopredeter"/>
    <w:link w:val="Textocomentario"/>
    <w:uiPriority w:val="99"/>
    <w:semiHidden/>
    <w:qFormat/>
    <w:rPr>
      <w:sz w:val="20"/>
      <w:szCs w:val="20"/>
      <w:shd w:val="clear" w:color="auto" w:fill="auto"/>
      <w:lang w:val="es-ES"/>
    </w:rPr>
  </w:style>
  <w:style w:type="character" w:customStyle="1" w:styleId="AsuntodelcomentarioCar">
    <w:name w:val="Asunto del comentario Car"/>
    <w:basedOn w:val="TextocomentarioCar"/>
    <w:link w:val="Asuntodelcomentario"/>
    <w:uiPriority w:val="99"/>
    <w:semiHidden/>
    <w:qFormat/>
    <w:rPr>
      <w:b/>
      <w:sz w:val="20"/>
      <w:szCs w:val="20"/>
      <w:shd w:val="clear" w:color="auto" w:fill="auto"/>
      <w:lang w:val="es-ES"/>
    </w:rPr>
  </w:style>
  <w:style w:type="character" w:customStyle="1" w:styleId="TextonotapieCar">
    <w:name w:val="Texto nota pie Car"/>
    <w:basedOn w:val="Fuentedeprrafopredeter"/>
    <w:link w:val="Textonotapie"/>
    <w:uiPriority w:val="99"/>
    <w:semiHidden/>
    <w:qFormat/>
    <w:rPr>
      <w:sz w:val="20"/>
      <w:szCs w:val="20"/>
      <w:shd w:val="clear" w:color="auto" w:fill="auto"/>
      <w:lang w:val="es-ES"/>
    </w:rPr>
  </w:style>
  <w:style w:type="character" w:customStyle="1" w:styleId="TextodegloboCar">
    <w:name w:val="Texto de globo Car"/>
    <w:basedOn w:val="Fuentedeprrafopredeter"/>
    <w:link w:val="Textodeglobo"/>
    <w:uiPriority w:val="99"/>
    <w:semiHidden/>
    <w:qFormat/>
    <w:rPr>
      <w:rFonts w:ascii="Tahoma" w:hAnsi="Tahoma" w:cs="Tahoma"/>
      <w:sz w:val="16"/>
      <w:szCs w:val="16"/>
      <w:shd w:val="clear" w:color="auto" w:fill="auto"/>
      <w:lang w:val="es-ES" w:eastAsia="en-US"/>
    </w:rPr>
  </w:style>
  <w:style w:type="character" w:customStyle="1" w:styleId="Ttulo2Car">
    <w:name w:val="Título 2 Car"/>
    <w:basedOn w:val="Fuentedeprrafopredeter"/>
    <w:link w:val="Ttulo2"/>
    <w:uiPriority w:val="1"/>
    <w:qFormat/>
    <w:rPr>
      <w:rFonts w:ascii="Times New Roman" w:eastAsia="Times New Roman" w:hAnsi="Times New Roman" w:cs="Times New Roman"/>
      <w:b/>
      <w:sz w:val="22"/>
      <w:szCs w:val="22"/>
      <w:shd w:val="clear" w:color="auto" w:fill="auto"/>
      <w:lang w:val="es-ES" w:eastAsia="en-US"/>
    </w:rPr>
  </w:style>
  <w:style w:type="character" w:customStyle="1" w:styleId="TextoindependienteCar">
    <w:name w:val="Texto independiente Car"/>
    <w:basedOn w:val="Fuentedeprrafopredeter"/>
    <w:link w:val="Textoindependiente"/>
    <w:uiPriority w:val="1"/>
    <w:qFormat/>
    <w:rPr>
      <w:rFonts w:ascii="Times New Roman" w:eastAsia="Times New Roman" w:hAnsi="Times New Roman" w:cs="Times New Roman"/>
      <w:sz w:val="22"/>
      <w:szCs w:val="22"/>
      <w:shd w:val="clear" w:color="auto" w:fill="auto"/>
      <w:lang w:val="es-ES" w:eastAsia="en-US"/>
    </w:rPr>
  </w:style>
  <w:style w:type="table" w:customStyle="1" w:styleId="TableNormal1">
    <w:name w:val="Table Normal1"/>
    <w:uiPriority w:val="2"/>
    <w:semiHidden/>
    <w:unhideWhenUsed/>
    <w:qFormat/>
    <w:pPr>
      <w:widowControl w:val="0"/>
      <w:autoSpaceDE w:val="0"/>
      <w:autoSpaceDN w:val="0"/>
    </w:pPr>
    <w:rPr>
      <w:sz w:val="22"/>
      <w:szCs w:val="22"/>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rPr>
  </w:style>
  <w:style w:type="character" w:customStyle="1" w:styleId="Ttulo3Car">
    <w:name w:val="Título 3 Car"/>
    <w:basedOn w:val="Fuentedeprrafopredeter"/>
    <w:link w:val="Ttulo3"/>
    <w:uiPriority w:val="9"/>
    <w:rPr>
      <w:rFonts w:asciiTheme="majorHAnsi" w:eastAsiaTheme="majorEastAsia" w:hAnsiTheme="majorHAnsi" w:cstheme="majorBidi"/>
      <w:color w:val="1F4E79" w:themeColor="accent1" w:themeShade="80"/>
      <w:sz w:val="24"/>
      <w:szCs w:val="24"/>
      <w:shd w:val="clear" w:color="auto" w:fill="auto"/>
      <w:lang w:val="es-ES"/>
    </w:r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shd w:val="clear" w:color="auto" w:fill="auto"/>
      <w:lang w:val="es-ES"/>
    </w:rPr>
  </w:style>
  <w:style w:type="character" w:customStyle="1" w:styleId="Mencinsinresolver1">
    <w:name w:val="Mención sin resolver1"/>
    <w:basedOn w:val="Fuentedeprrafopredeter"/>
    <w:uiPriority w:val="99"/>
    <w:semiHidden/>
    <w:unhideWhenUsed/>
    <w:rPr>
      <w:color w:val="605E5C"/>
      <w:shd w:val="clear" w:color="auto" w:fill="E1DFDD"/>
    </w:rPr>
  </w:style>
  <w:style w:type="paragraph" w:customStyle="1" w:styleId="nova-legacy-e-listitem">
    <w:name w:val="nova-legacy-e-list__item"/>
    <w:basedOn w:val="Normal"/>
    <w:pPr>
      <w:spacing w:before="100" w:beforeAutospacing="1" w:after="100" w:afterAutospacing="1" w:line="240" w:lineRule="auto"/>
    </w:pPr>
    <w:rPr>
      <w:rFonts w:ascii="Times New Roman" w:eastAsia="Times New Roman" w:hAnsi="Times New Roman" w:cs="Times New Roman"/>
      <w:sz w:val="24"/>
      <w:szCs w:val="24"/>
      <w:lang w:val="es-DO" w:eastAsia="es-DO"/>
    </w:rPr>
  </w:style>
  <w:style w:type="table" w:customStyle="1" w:styleId="Tablaconcuadrcula1">
    <w:name w:val="Tabla con cuadrícula1"/>
    <w:basedOn w:val="Tablanormal"/>
    <w:next w:val="Tablaconcuadrcula"/>
    <w:uiPriority w:val="39"/>
    <w:qFormat/>
    <w:rsid w:val="005276B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5377/recoso.v2i3.13432"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repositorio.continental.edu.pe/handle/20.500.12394/17600" TargetMode="External"/><Relationship Id="rId4" Type="http://schemas.openxmlformats.org/officeDocument/2006/relationships/styles" Target="styles.xml"/><Relationship Id="rId9" Type="http://schemas.openxmlformats.org/officeDocument/2006/relationships/hyperlink" Target="https://orcid.org/0000-0002-2544-821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BB3BDE2-25F9-400A-8916-D44DACD2EDB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4892</Words>
  <Characters>27887</Characters>
  <Application>Microsoft Office Word</Application>
  <DocSecurity>0</DocSecurity>
  <Lines>232</Lines>
  <Paragraphs>65</Paragraphs>
  <ScaleCrop>false</ScaleCrop>
  <Company>HP Inc.</Company>
  <LinksUpToDate>false</LinksUpToDate>
  <CharactersWithSpaces>32714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5</cp:revision>
  <cp:lastPrinted>2025-12-15T05:09:00Z</cp:lastPrinted>
  <dcterms:created xsi:type="dcterms:W3CDTF">2025-11-28T19:13:00Z</dcterms:created>
  <dcterms:modified xsi:type="dcterms:W3CDTF">2025-12-15T05:09:00Z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2D6702B6D9544534AAEEEE8AE54AAFB5_12</vt:lpwstr>
  </property>
</Properties>
</file>