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E67E" w14:textId="77777777" w:rsidR="007D125F" w:rsidRDefault="00192FD7">
      <w:pPr>
        <w:spacing w:line="360" w:lineRule="auto"/>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Una mirada curricular a la educación emprendedora para el desarrollo sostenible en el contexto internacional y en Ecuador </w:t>
      </w:r>
    </w:p>
    <w:p w14:paraId="78CE3AEC" w14:textId="77777777" w:rsidR="007D125F" w:rsidRPr="00192FD7" w:rsidRDefault="00192FD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s-US"/>
        </w:rPr>
        <w:t xml:space="preserve"> </w:t>
      </w:r>
      <w:r w:rsidRPr="00192FD7">
        <w:rPr>
          <w:rFonts w:ascii="Times New Roman" w:hAnsi="Times New Roman" w:cs="Times New Roman"/>
          <w:sz w:val="24"/>
          <w:szCs w:val="24"/>
          <w:lang w:val="en-US"/>
        </w:rPr>
        <w:t>A Curriculum-Based Perspective on Entrepreneurial Education for Sustainable Development: The International Context and the Case of Ecuador</w:t>
      </w:r>
    </w:p>
    <w:p w14:paraId="1AB7770F" w14:textId="77777777" w:rsidR="007D125F" w:rsidRDefault="00192FD7">
      <w:pPr>
        <w:spacing w:line="360" w:lineRule="auto"/>
        <w:jc w:val="right"/>
        <w:rPr>
          <w:rFonts w:ascii="Times New Roman" w:hAnsi="Times New Roman" w:cs="Times New Roman"/>
          <w:b/>
          <w:bCs/>
          <w:i/>
          <w:iCs/>
          <w:sz w:val="24"/>
          <w:szCs w:val="24"/>
        </w:rPr>
      </w:pPr>
      <w:r w:rsidRPr="00192FD7">
        <w:rPr>
          <w:rFonts w:ascii="Times New Roman" w:hAnsi="Times New Roman" w:cs="Times New Roman"/>
          <w:sz w:val="24"/>
          <w:szCs w:val="24"/>
          <w:lang w:val="en-US"/>
        </w:rPr>
        <w:t xml:space="preserve"> </w:t>
      </w:r>
      <w:r w:rsidRPr="00192FD7">
        <w:rPr>
          <w:rFonts w:ascii="Times New Roman" w:hAnsi="Times New Roman" w:cs="Times New Roman"/>
          <w:b/>
          <w:bCs/>
          <w:i/>
          <w:iCs/>
          <w:sz w:val="24"/>
          <w:szCs w:val="24"/>
          <w:lang w:val="es-ES"/>
        </w:rPr>
        <w:t xml:space="preserve">Artículo </w:t>
      </w:r>
      <w:r>
        <w:rPr>
          <w:rFonts w:ascii="Times New Roman" w:hAnsi="Times New Roman" w:cs="Times New Roman"/>
          <w:b/>
          <w:bCs/>
          <w:i/>
          <w:iCs/>
          <w:sz w:val="24"/>
          <w:szCs w:val="24"/>
        </w:rPr>
        <w:t>de investigación</w:t>
      </w:r>
    </w:p>
    <w:p w14:paraId="0B5F2FBA" w14:textId="77777777" w:rsidR="007D125F" w:rsidRDefault="00192FD7">
      <w:pPr>
        <w:widowControl w:val="0"/>
        <w:spacing w:line="360" w:lineRule="auto"/>
        <w:rPr>
          <w:rFonts w:ascii="Times New Roman" w:hAnsi="Times New Roman" w:cs="Times New Roman"/>
          <w:b/>
          <w:sz w:val="24"/>
          <w:szCs w:val="24"/>
        </w:rPr>
      </w:pPr>
      <w:r>
        <w:rPr>
          <w:rFonts w:ascii="Times New Roman" w:hAnsi="Times New Roman" w:cs="Times New Roman"/>
          <w:b/>
          <w:sz w:val="24"/>
          <w:szCs w:val="24"/>
        </w:rPr>
        <w:t>AUTOR (ES):</w:t>
      </w:r>
    </w:p>
    <w:p w14:paraId="5DB6ABAA" w14:textId="77777777" w:rsidR="007D125F" w:rsidRDefault="00192FD7">
      <w:pPr>
        <w:widowControl w:val="0"/>
        <w:spacing w:after="0" w:line="360" w:lineRule="auto"/>
        <w:rPr>
          <w:rFonts w:ascii="Times New Roman" w:hAnsi="Times New Roman" w:cs="Times New Roman"/>
          <w:i/>
          <w:sz w:val="24"/>
          <w:szCs w:val="24"/>
        </w:rPr>
      </w:pPr>
      <w:proofErr w:type="spellStart"/>
      <w:r>
        <w:rPr>
          <w:rFonts w:ascii="Times New Roman" w:hAnsi="Times New Roman" w:cs="Times New Roman"/>
          <w:color w:val="000000" w:themeColor="text1"/>
          <w:sz w:val="24"/>
          <w:szCs w:val="24"/>
        </w:rPr>
        <w:t>M.Sc</w:t>
      </w:r>
      <w:proofErr w:type="spellEnd"/>
      <w:r>
        <w:rPr>
          <w:rFonts w:ascii="Times New Roman" w:hAnsi="Times New Roman" w:cs="Times New Roman"/>
          <w:color w:val="000000" w:themeColor="text1"/>
          <w:sz w:val="24"/>
          <w:szCs w:val="24"/>
        </w:rPr>
        <w:t xml:space="preserve">. Luis Francisco Hernández </w:t>
      </w:r>
      <w:proofErr w:type="spellStart"/>
      <w:r>
        <w:rPr>
          <w:rFonts w:ascii="Times New Roman" w:hAnsi="Times New Roman" w:cs="Times New Roman"/>
          <w:color w:val="000000" w:themeColor="text1"/>
          <w:sz w:val="24"/>
          <w:szCs w:val="24"/>
        </w:rPr>
        <w:t>Aráuz</w:t>
      </w:r>
      <w:proofErr w:type="spellEnd"/>
      <w:r>
        <w:rPr>
          <w:rStyle w:val="Refdenotaalpie"/>
          <w:rFonts w:ascii="Times New Roman" w:hAnsi="Times New Roman" w:cs="Times New Roman"/>
          <w:color w:val="000000" w:themeColor="text1"/>
          <w:sz w:val="24"/>
          <w:szCs w:val="24"/>
        </w:rPr>
        <w:footnoteReference w:id="1"/>
      </w:r>
      <w:r>
        <w:rPr>
          <w:rFonts w:ascii="Times New Roman" w:hAnsi="Times New Roman" w:cs="Times New Roman"/>
          <w:i/>
          <w:sz w:val="24"/>
          <w:szCs w:val="24"/>
        </w:rPr>
        <w:t xml:space="preserve"> </w:t>
      </w:r>
    </w:p>
    <w:p w14:paraId="43E48255" w14:textId="77777777" w:rsidR="007D125F" w:rsidRDefault="00192FD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i/>
          <w:sz w:val="24"/>
          <w:szCs w:val="24"/>
        </w:rPr>
        <w:t>Correo:</w:t>
      </w:r>
      <w:r>
        <w:rPr>
          <w:rFonts w:ascii="Times New Roman" w:hAnsi="Times New Roman" w:cs="Times New Roman"/>
          <w:sz w:val="24"/>
          <w:szCs w:val="24"/>
        </w:rPr>
        <w:t xml:space="preserve"> lfahernandez08@gmail.com</w:t>
      </w:r>
    </w:p>
    <w:p w14:paraId="3068CE19" w14:textId="77777777" w:rsidR="007D125F" w:rsidRDefault="00192FD7">
      <w:pPr>
        <w:spacing w:after="0" w:line="360" w:lineRule="auto"/>
        <w:jc w:val="both"/>
        <w:rPr>
          <w:rStyle w:val="Hipervnculo"/>
          <w:rFonts w:ascii="Times New Roman" w:hAnsi="Times New Roman" w:cs="Times New Roman"/>
          <w:color w:val="auto"/>
          <w:sz w:val="24"/>
          <w:szCs w:val="24"/>
          <w:u w:val="none"/>
        </w:rPr>
      </w:pPr>
      <w:r>
        <w:rPr>
          <w:rFonts w:ascii="Times New Roman" w:hAnsi="Times New Roman" w:cs="Times New Roman"/>
          <w:i/>
          <w:sz w:val="24"/>
          <w:szCs w:val="24"/>
          <w:lang w:val="es-ES"/>
        </w:rPr>
        <w:t>O</w:t>
      </w:r>
      <w:proofErr w:type="spellStart"/>
      <w:r>
        <w:rPr>
          <w:rFonts w:ascii="Times New Roman" w:hAnsi="Times New Roman" w:cs="Times New Roman"/>
          <w:i/>
          <w:sz w:val="24"/>
          <w:szCs w:val="24"/>
        </w:rPr>
        <w:t>rcid</w:t>
      </w:r>
      <w:proofErr w:type="spellEnd"/>
      <w:r>
        <w:rPr>
          <w:rFonts w:ascii="Times New Roman" w:hAnsi="Times New Roman" w:cs="Times New Roman"/>
          <w:i/>
          <w:sz w:val="24"/>
          <w:szCs w:val="24"/>
        </w:rPr>
        <w:t>:</w:t>
      </w:r>
      <w:r>
        <w:rPr>
          <w:rFonts w:ascii="Times New Roman" w:hAnsi="Times New Roman" w:cs="Times New Roman"/>
          <w:color w:val="000000" w:themeColor="text1"/>
          <w:sz w:val="24"/>
          <w:szCs w:val="24"/>
        </w:rPr>
        <w:t xml:space="preserve"> </w:t>
      </w:r>
      <w:hyperlink r:id="rId8" w:tgtFrame="_blank" w:history="1">
        <w:r>
          <w:rPr>
            <w:rStyle w:val="Hipervnculo"/>
            <w:rFonts w:ascii="Times New Roman" w:hAnsi="Times New Roman" w:cs="Times New Roman"/>
            <w:color w:val="auto"/>
            <w:sz w:val="24"/>
            <w:szCs w:val="24"/>
            <w:u w:val="none"/>
          </w:rPr>
          <w:t>https://orcid.org/0000-0001-5943-5429</w:t>
        </w:r>
      </w:hyperlink>
    </w:p>
    <w:p w14:paraId="3FB7590B" w14:textId="77777777" w:rsidR="007D125F" w:rsidRDefault="00192FD7">
      <w:pPr>
        <w:spacing w:after="0" w:line="360" w:lineRule="auto"/>
        <w:jc w:val="both"/>
        <w:rPr>
          <w:rFonts w:ascii="Times New Roman" w:hAnsi="Times New Roman" w:cs="Times New Roman"/>
          <w:i/>
          <w:iCs/>
          <w:sz w:val="24"/>
          <w:szCs w:val="24"/>
        </w:rPr>
      </w:pPr>
      <w:r>
        <w:rPr>
          <w:rFonts w:ascii="Times New Roman" w:hAnsi="Times New Roman" w:cs="Times New Roman"/>
          <w:i/>
          <w:iCs/>
          <w:sz w:val="24"/>
          <w:szCs w:val="24"/>
        </w:rPr>
        <w:t>Unidad Educativa Particular Marista</w:t>
      </w:r>
      <w:r>
        <w:rPr>
          <w:rFonts w:ascii="Times New Roman" w:hAnsi="Times New Roman" w:cs="Times New Roman"/>
          <w:i/>
          <w:iCs/>
          <w:sz w:val="24"/>
          <w:szCs w:val="24"/>
          <w:lang w:val="es-ES"/>
        </w:rPr>
        <w:t xml:space="preserve">. </w:t>
      </w:r>
      <w:r>
        <w:rPr>
          <w:rFonts w:ascii="Times New Roman" w:hAnsi="Times New Roman" w:cs="Times New Roman"/>
          <w:sz w:val="24"/>
          <w:szCs w:val="24"/>
        </w:rPr>
        <w:t>Quito, Pichincha</w:t>
      </w:r>
    </w:p>
    <w:p w14:paraId="77DFCB2B" w14:textId="77777777" w:rsidR="007D125F" w:rsidRDefault="007D125F">
      <w:pPr>
        <w:widowControl w:val="0"/>
        <w:spacing w:line="360" w:lineRule="auto"/>
        <w:rPr>
          <w:rFonts w:ascii="Times New Roman" w:hAnsi="Times New Roman" w:cs="Times New Roman"/>
          <w:sz w:val="24"/>
          <w:szCs w:val="24"/>
        </w:rPr>
      </w:pPr>
    </w:p>
    <w:p w14:paraId="5F821818" w14:textId="77777777" w:rsidR="007D125F" w:rsidRDefault="00192FD7">
      <w:pPr>
        <w:widowControl w:val="0"/>
        <w:spacing w:after="0" w:line="360" w:lineRule="auto"/>
        <w:rPr>
          <w:rFonts w:ascii="Times New Roman" w:hAnsi="Times New Roman" w:cs="Times New Roman"/>
          <w:i/>
          <w:sz w:val="24"/>
          <w:szCs w:val="24"/>
        </w:rPr>
      </w:pPr>
      <w:r>
        <w:rPr>
          <w:rFonts w:ascii="Times New Roman" w:hAnsi="Times New Roman" w:cs="Times New Roman"/>
          <w:color w:val="000000" w:themeColor="text1"/>
          <w:sz w:val="24"/>
          <w:szCs w:val="24"/>
        </w:rPr>
        <w:t>Dr. C Silvia Hortensia García Frías</w:t>
      </w:r>
      <w:r>
        <w:rPr>
          <w:rStyle w:val="Refdenotaalpie"/>
          <w:rFonts w:ascii="Times New Roman" w:hAnsi="Times New Roman" w:cs="Times New Roman"/>
          <w:color w:val="000000" w:themeColor="text1"/>
          <w:sz w:val="24"/>
          <w:szCs w:val="24"/>
        </w:rPr>
        <w:footnoteReference w:id="2"/>
      </w:r>
      <w:r>
        <w:rPr>
          <w:rFonts w:ascii="Times New Roman" w:hAnsi="Times New Roman" w:cs="Times New Roman"/>
          <w:i/>
          <w:sz w:val="24"/>
          <w:szCs w:val="24"/>
        </w:rPr>
        <w:t xml:space="preserve"> </w:t>
      </w:r>
    </w:p>
    <w:p w14:paraId="1CE34B14" w14:textId="77777777" w:rsidR="007D125F" w:rsidRDefault="00192FD7">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Correo:</w:t>
      </w:r>
      <w:r>
        <w:rPr>
          <w:rFonts w:ascii="Times New Roman" w:hAnsi="Times New Roman" w:cs="Times New Roman"/>
          <w:sz w:val="24"/>
          <w:szCs w:val="24"/>
        </w:rPr>
        <w:t xml:space="preserve"> </w:t>
      </w:r>
      <w:hyperlink r:id="rId9" w:history="1">
        <w:r>
          <w:rPr>
            <w:rStyle w:val="Hipervnculo"/>
            <w:rFonts w:ascii="Times New Roman" w:eastAsia="Arial" w:hAnsi="Times New Roman" w:cs="Times New Roman"/>
            <w:color w:val="auto"/>
            <w:sz w:val="24"/>
            <w:szCs w:val="24"/>
            <w:u w:val="none"/>
            <w:lang w:val="es-ES" w:eastAsia="es-ES"/>
          </w:rPr>
          <w:t xml:space="preserve"> silviag</w:t>
        </w:r>
        <w:r>
          <w:rPr>
            <w:rStyle w:val="Hipervnculo"/>
            <w:rFonts w:ascii="Times New Roman" w:hAnsi="Times New Roman" w:cs="Times New Roman"/>
            <w:color w:val="auto"/>
            <w:sz w:val="24"/>
            <w:szCs w:val="24"/>
            <w:u w:val="none"/>
          </w:rPr>
          <w:t>@iccp.rimed.cu</w:t>
        </w:r>
      </w:hyperlink>
    </w:p>
    <w:p w14:paraId="56C4097E" w14:textId="77777777" w:rsidR="007D125F" w:rsidRDefault="00192FD7">
      <w:pPr>
        <w:spacing w:after="0" w:line="360" w:lineRule="auto"/>
        <w:jc w:val="both"/>
        <w:rPr>
          <w:rFonts w:ascii="Times New Roman" w:eastAsia="Arial" w:hAnsi="Times New Roman" w:cs="Times New Roman"/>
          <w:sz w:val="24"/>
          <w:szCs w:val="24"/>
          <w:lang w:val="es-ES" w:eastAsia="es-ES"/>
        </w:rPr>
      </w:pPr>
      <w:proofErr w:type="spellStart"/>
      <w:r>
        <w:rPr>
          <w:rFonts w:ascii="Times New Roman" w:hAnsi="Times New Roman" w:cs="Times New Roman"/>
          <w:i/>
          <w:sz w:val="24"/>
          <w:szCs w:val="24"/>
          <w:lang w:val="es-ES"/>
        </w:rPr>
        <w:t>Orcid</w:t>
      </w:r>
      <w:proofErr w:type="spellEnd"/>
      <w:r>
        <w:rPr>
          <w:rFonts w:ascii="Times New Roman" w:hAnsi="Times New Roman" w:cs="Times New Roman"/>
          <w:i/>
          <w:sz w:val="24"/>
          <w:szCs w:val="24"/>
        </w:rPr>
        <w:t>:</w:t>
      </w:r>
      <w:r>
        <w:rPr>
          <w:rFonts w:ascii="Times New Roman" w:hAnsi="Times New Roman" w:cs="Times New Roman"/>
          <w:sz w:val="24"/>
          <w:szCs w:val="24"/>
        </w:rPr>
        <w:t xml:space="preserve"> </w:t>
      </w:r>
      <w:hyperlink r:id="rId10" w:history="1">
        <w:r>
          <w:rPr>
            <w:rStyle w:val="Hipervnculo"/>
            <w:rFonts w:ascii="Times New Roman" w:hAnsi="Times New Roman" w:cs="Times New Roman"/>
            <w:color w:val="auto"/>
            <w:sz w:val="24"/>
            <w:szCs w:val="24"/>
            <w:u w:val="none"/>
          </w:rPr>
          <w:t>https://orcid.org/</w:t>
        </w:r>
        <w:r>
          <w:rPr>
            <w:rStyle w:val="Hipervnculo"/>
            <w:rFonts w:ascii="Times New Roman" w:eastAsia="Arial" w:hAnsi="Times New Roman" w:cs="Times New Roman"/>
            <w:color w:val="auto"/>
            <w:sz w:val="24"/>
            <w:szCs w:val="24"/>
            <w:u w:val="none"/>
            <w:lang w:val="es-ES" w:eastAsia="es-ES"/>
          </w:rPr>
          <w:t>0009-0002-9875-4582</w:t>
        </w:r>
      </w:hyperlink>
    </w:p>
    <w:p w14:paraId="39AD0EB3" w14:textId="77777777" w:rsidR="007D125F" w:rsidRDefault="00192FD7">
      <w:pPr>
        <w:widowControl w:val="0"/>
        <w:spacing w:line="360" w:lineRule="auto"/>
        <w:rPr>
          <w:rFonts w:ascii="Times New Roman" w:hAnsi="Times New Roman" w:cs="Times New Roman"/>
          <w:sz w:val="24"/>
          <w:szCs w:val="24"/>
        </w:rPr>
      </w:pPr>
      <w:r>
        <w:rPr>
          <w:rFonts w:ascii="Times New Roman" w:hAnsi="Times New Roman" w:cs="Times New Roman"/>
          <w:sz w:val="24"/>
          <w:szCs w:val="24"/>
        </w:rPr>
        <w:t xml:space="preserve">Instituto Central de Ciencias Pedagógicas, La Habana, Cuba </w:t>
      </w:r>
    </w:p>
    <w:p w14:paraId="3F19C065" w14:textId="77777777" w:rsidR="007D125F" w:rsidRDefault="007D125F">
      <w:pPr>
        <w:widowControl w:val="0"/>
        <w:spacing w:line="240" w:lineRule="auto"/>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7D125F" w14:paraId="41C7F4C3" w14:textId="77777777">
        <w:tc>
          <w:tcPr>
            <w:tcW w:w="2942" w:type="dxa"/>
            <w:shd w:val="clear" w:color="auto" w:fill="00B0F0"/>
          </w:tcPr>
          <w:p w14:paraId="59F6B496" w14:textId="77777777" w:rsidR="007D125F" w:rsidRDefault="00192FD7">
            <w:pPr>
              <w:widowControl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Recibido</w:t>
            </w:r>
          </w:p>
        </w:tc>
        <w:tc>
          <w:tcPr>
            <w:tcW w:w="2943" w:type="dxa"/>
            <w:shd w:val="clear" w:color="auto" w:fill="00B0F0"/>
          </w:tcPr>
          <w:p w14:paraId="687ACCC9" w14:textId="77777777" w:rsidR="007D125F" w:rsidRDefault="00192FD7">
            <w:pPr>
              <w:widowControl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Aprobado</w:t>
            </w:r>
          </w:p>
        </w:tc>
        <w:tc>
          <w:tcPr>
            <w:tcW w:w="2943" w:type="dxa"/>
            <w:shd w:val="clear" w:color="auto" w:fill="00B0F0"/>
          </w:tcPr>
          <w:p w14:paraId="4A0F233F" w14:textId="77777777" w:rsidR="007D125F" w:rsidRDefault="00192FD7">
            <w:pPr>
              <w:widowControl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Publicado</w:t>
            </w:r>
          </w:p>
        </w:tc>
      </w:tr>
      <w:tr w:rsidR="007D125F" w14:paraId="56DE02B6" w14:textId="77777777">
        <w:tc>
          <w:tcPr>
            <w:tcW w:w="2942" w:type="dxa"/>
          </w:tcPr>
          <w:p w14:paraId="2F05C49E" w14:textId="77777777" w:rsidR="007D125F" w:rsidRDefault="00192FD7">
            <w:pPr>
              <w:widowControl w:val="0"/>
              <w:spacing w:after="0" w:line="360" w:lineRule="auto"/>
              <w:jc w:val="center"/>
              <w:rPr>
                <w:rFonts w:ascii="Times New Roman" w:hAnsi="Times New Roman" w:cs="Times New Roman"/>
                <w:sz w:val="24"/>
                <w:szCs w:val="24"/>
              </w:rPr>
            </w:pPr>
            <w:r>
              <w:rPr>
                <w:rFonts w:ascii="Times New Roman" w:hAnsi="Times New Roman" w:cs="Times New Roman"/>
                <w:sz w:val="24"/>
                <w:szCs w:val="24"/>
                <w:lang w:val="es-ES"/>
              </w:rPr>
              <w:t xml:space="preserve">2 de julio </w:t>
            </w:r>
            <w:r>
              <w:rPr>
                <w:rFonts w:ascii="Times New Roman" w:hAnsi="Times New Roman" w:cs="Times New Roman"/>
                <w:sz w:val="24"/>
                <w:szCs w:val="24"/>
              </w:rPr>
              <w:t>de</w:t>
            </w:r>
            <w:r>
              <w:rPr>
                <w:rFonts w:ascii="Times New Roman" w:hAnsi="Times New Roman" w:cs="Times New Roman"/>
                <w:sz w:val="24"/>
                <w:szCs w:val="24"/>
                <w:lang w:val="es-ES"/>
              </w:rPr>
              <w:t>l</w:t>
            </w:r>
            <w:r>
              <w:rPr>
                <w:rFonts w:ascii="Times New Roman" w:hAnsi="Times New Roman" w:cs="Times New Roman"/>
                <w:sz w:val="24"/>
                <w:szCs w:val="24"/>
              </w:rPr>
              <w:t xml:space="preserve"> 2025 </w:t>
            </w:r>
          </w:p>
        </w:tc>
        <w:tc>
          <w:tcPr>
            <w:tcW w:w="2943" w:type="dxa"/>
          </w:tcPr>
          <w:p w14:paraId="0B54AAD5" w14:textId="77777777" w:rsidR="007D125F" w:rsidRDefault="00192FD7">
            <w:pPr>
              <w:widowControl w:val="0"/>
              <w:spacing w:after="0" w:line="360" w:lineRule="auto"/>
              <w:jc w:val="center"/>
              <w:rPr>
                <w:rFonts w:ascii="Times New Roman" w:hAnsi="Times New Roman" w:cs="Times New Roman"/>
                <w:sz w:val="24"/>
                <w:szCs w:val="24"/>
              </w:rPr>
            </w:pPr>
            <w:proofErr w:type="gramStart"/>
            <w:r>
              <w:rPr>
                <w:rFonts w:ascii="Times New Roman" w:hAnsi="Times New Roman" w:cs="Times New Roman"/>
                <w:sz w:val="24"/>
                <w:szCs w:val="24"/>
                <w:lang w:val="es-ES"/>
              </w:rPr>
              <w:t xml:space="preserve">7 </w:t>
            </w:r>
            <w:r>
              <w:rPr>
                <w:rFonts w:ascii="Times New Roman" w:hAnsi="Times New Roman" w:cs="Times New Roman"/>
                <w:sz w:val="24"/>
                <w:szCs w:val="24"/>
              </w:rPr>
              <w:t xml:space="preserve"> de</w:t>
            </w:r>
            <w:proofErr w:type="gramEnd"/>
            <w:r>
              <w:rPr>
                <w:rFonts w:ascii="Times New Roman" w:hAnsi="Times New Roman" w:cs="Times New Roman"/>
                <w:sz w:val="24"/>
                <w:szCs w:val="24"/>
              </w:rPr>
              <w:t xml:space="preserve"> </w:t>
            </w:r>
            <w:r>
              <w:rPr>
                <w:rFonts w:ascii="Times New Roman" w:hAnsi="Times New Roman" w:cs="Times New Roman"/>
                <w:sz w:val="24"/>
                <w:szCs w:val="24"/>
                <w:lang w:val="es-ES"/>
              </w:rPr>
              <w:t>agosto</w:t>
            </w:r>
            <w:r>
              <w:rPr>
                <w:rFonts w:ascii="Times New Roman" w:hAnsi="Times New Roman" w:cs="Times New Roman"/>
                <w:sz w:val="24"/>
                <w:szCs w:val="24"/>
              </w:rPr>
              <w:t xml:space="preserve"> de 2025 </w:t>
            </w:r>
          </w:p>
        </w:tc>
        <w:tc>
          <w:tcPr>
            <w:tcW w:w="2943" w:type="dxa"/>
          </w:tcPr>
          <w:p w14:paraId="4A2A6127" w14:textId="77777777" w:rsidR="007D125F" w:rsidRDefault="00192FD7">
            <w:pPr>
              <w:widowControl w:val="0"/>
              <w:spacing w:after="0" w:line="360" w:lineRule="auto"/>
              <w:jc w:val="center"/>
              <w:rPr>
                <w:rFonts w:ascii="Times New Roman" w:hAnsi="Times New Roman" w:cs="Times New Roman"/>
                <w:sz w:val="24"/>
                <w:szCs w:val="24"/>
              </w:rPr>
            </w:pPr>
            <w:r>
              <w:rPr>
                <w:rFonts w:ascii="Times New Roman" w:hAnsi="Times New Roman" w:cs="Times New Roman"/>
                <w:sz w:val="24"/>
                <w:szCs w:val="24"/>
                <w:lang w:val="es-ES"/>
              </w:rPr>
              <w:t>10</w:t>
            </w:r>
            <w:r>
              <w:rPr>
                <w:rFonts w:ascii="Times New Roman" w:hAnsi="Times New Roman" w:cs="Times New Roman"/>
                <w:sz w:val="24"/>
                <w:szCs w:val="24"/>
              </w:rPr>
              <w:t xml:space="preserve"> de </w:t>
            </w:r>
            <w:r>
              <w:rPr>
                <w:rFonts w:ascii="Times New Roman" w:hAnsi="Times New Roman" w:cs="Times New Roman"/>
                <w:sz w:val="24"/>
                <w:szCs w:val="24"/>
                <w:lang w:val="es-ES"/>
              </w:rPr>
              <w:t>septiembre</w:t>
            </w:r>
            <w:r>
              <w:rPr>
                <w:rFonts w:ascii="Times New Roman" w:hAnsi="Times New Roman" w:cs="Times New Roman"/>
                <w:sz w:val="24"/>
                <w:szCs w:val="24"/>
              </w:rPr>
              <w:t xml:space="preserve"> de 2025 </w:t>
            </w:r>
          </w:p>
        </w:tc>
      </w:tr>
    </w:tbl>
    <w:p w14:paraId="1E1AEF63" w14:textId="77777777" w:rsidR="007D125F" w:rsidRDefault="007D125F">
      <w:pPr>
        <w:spacing w:after="0" w:line="360" w:lineRule="auto"/>
        <w:ind w:right="-283"/>
        <w:jc w:val="both"/>
        <w:rPr>
          <w:rFonts w:ascii="Times New Roman" w:eastAsia="Arial" w:hAnsi="Times New Roman" w:cs="Times New Roman"/>
          <w:i/>
          <w:iCs/>
          <w:sz w:val="24"/>
          <w:szCs w:val="24"/>
          <w:lang w:val="es-ES" w:eastAsia="es-ES"/>
        </w:rPr>
      </w:pPr>
    </w:p>
    <w:p w14:paraId="0A5E78B1" w14:textId="77777777" w:rsidR="00192FD7" w:rsidRDefault="00192FD7">
      <w:pPr>
        <w:spacing w:line="360" w:lineRule="auto"/>
        <w:rPr>
          <w:rFonts w:ascii="Times New Roman" w:hAnsi="Times New Roman" w:cs="Times New Roman"/>
          <w:b/>
          <w:bCs/>
          <w:sz w:val="24"/>
          <w:szCs w:val="24"/>
          <w:lang w:val="es-ES"/>
        </w:rPr>
      </w:pPr>
    </w:p>
    <w:p w14:paraId="6548DBF7" w14:textId="77777777" w:rsidR="007D125F" w:rsidRDefault="00192FD7">
      <w:pPr>
        <w:spacing w:line="360" w:lineRule="auto"/>
        <w:rPr>
          <w:rFonts w:ascii="Times New Roman" w:hAnsi="Times New Roman" w:cs="Times New Roman"/>
          <w:sz w:val="24"/>
          <w:szCs w:val="24"/>
          <w:lang w:val="es-ES"/>
        </w:rPr>
      </w:pPr>
      <w:r>
        <w:rPr>
          <w:rFonts w:ascii="Times New Roman" w:hAnsi="Times New Roman" w:cs="Times New Roman"/>
          <w:b/>
          <w:bCs/>
          <w:sz w:val="24"/>
          <w:szCs w:val="24"/>
          <w:lang w:val="es-ES"/>
        </w:rPr>
        <w:lastRenderedPageBreak/>
        <w:t>Resumen</w:t>
      </w:r>
      <w:r>
        <w:rPr>
          <w:rFonts w:ascii="Times New Roman" w:hAnsi="Times New Roman" w:cs="Times New Roman"/>
          <w:sz w:val="24"/>
          <w:szCs w:val="24"/>
          <w:lang w:val="es-ES"/>
        </w:rPr>
        <w:t xml:space="preserve"> </w:t>
      </w:r>
    </w:p>
    <w:p w14:paraId="372B7F61" w14:textId="77777777" w:rsidR="007D125F" w:rsidRDefault="00192FD7">
      <w:pPr>
        <w:spacing w:line="360" w:lineRule="auto"/>
        <w:ind w:right="-138"/>
        <w:jc w:val="both"/>
        <w:rPr>
          <w:rFonts w:ascii="Times New Roman" w:hAnsi="Times New Roman" w:cs="Times New Roman"/>
          <w:sz w:val="24"/>
          <w:szCs w:val="24"/>
          <w:lang w:val="es-ES"/>
        </w:rPr>
      </w:pPr>
      <w:bookmarkStart w:id="0" w:name="_Hlk148779820"/>
      <w:r>
        <w:rPr>
          <w:rFonts w:ascii="Times New Roman" w:hAnsi="Times New Roman" w:cs="Times New Roman"/>
          <w:sz w:val="24"/>
          <w:szCs w:val="24"/>
          <w:lang w:val="es-ES"/>
        </w:rPr>
        <w:t xml:space="preserve">El presente estudio, tiene el propósito de identificar los enfoques y tendencias internacionales y en el contexto ecuatoriano de la educación emprendedora, sustentada en el análisis documental bibliográfico. Los resultados muestran la relevancia del tema en contradicción con las ausencias, carencias y diversidad teórica - metodológica en una muestra de currículos de Europa, Estados Unidos y la región latinoamericana, así como en las particularidades y singularidad del enfoque curricular ecuatoriano. </w:t>
      </w:r>
    </w:p>
    <w:bookmarkEnd w:id="0"/>
    <w:p w14:paraId="1AC26E41" w14:textId="77777777" w:rsidR="007D125F" w:rsidRDefault="00192FD7">
      <w:pPr>
        <w:spacing w:line="360" w:lineRule="auto"/>
        <w:jc w:val="both"/>
        <w:rPr>
          <w:rFonts w:ascii="Times New Roman" w:eastAsia="Arial" w:hAnsi="Times New Roman" w:cs="Times New Roman"/>
          <w:bCs/>
          <w:iCs/>
          <w:sz w:val="24"/>
          <w:szCs w:val="24"/>
          <w:lang w:val="es-ES" w:eastAsia="es-ES"/>
        </w:rPr>
      </w:pPr>
      <w:r>
        <w:rPr>
          <w:rFonts w:ascii="Times New Roman" w:eastAsia="Arial" w:hAnsi="Times New Roman" w:cs="Times New Roman"/>
          <w:bCs/>
          <w:i/>
          <w:sz w:val="24"/>
          <w:szCs w:val="24"/>
          <w:lang w:val="es-ES" w:eastAsia="es-ES"/>
        </w:rPr>
        <w:t xml:space="preserve">Palabras clave: </w:t>
      </w:r>
      <w:r>
        <w:rPr>
          <w:rFonts w:ascii="Times New Roman" w:eastAsia="Arial" w:hAnsi="Times New Roman" w:cs="Times New Roman"/>
          <w:bCs/>
          <w:iCs/>
          <w:sz w:val="24"/>
          <w:szCs w:val="24"/>
          <w:lang w:val="es-ES" w:eastAsia="es-ES"/>
        </w:rPr>
        <w:t xml:space="preserve">Emprendimiento, gestión, educación emprendedora </w:t>
      </w:r>
    </w:p>
    <w:p w14:paraId="300C6810" w14:textId="77777777" w:rsidR="007D125F" w:rsidRPr="00192FD7" w:rsidRDefault="00192FD7">
      <w:pPr>
        <w:spacing w:line="360" w:lineRule="auto"/>
        <w:jc w:val="both"/>
        <w:rPr>
          <w:rFonts w:ascii="Times New Roman" w:eastAsia="Arial" w:hAnsi="Times New Roman" w:cs="Times New Roman"/>
          <w:bCs/>
          <w:sz w:val="24"/>
          <w:szCs w:val="24"/>
          <w:lang w:val="en-US" w:eastAsia="es-ES"/>
        </w:rPr>
      </w:pPr>
      <w:r w:rsidRPr="00192FD7">
        <w:rPr>
          <w:rFonts w:ascii="Times New Roman" w:eastAsia="Arial" w:hAnsi="Times New Roman" w:cs="Times New Roman"/>
          <w:b/>
          <w:sz w:val="24"/>
          <w:szCs w:val="24"/>
          <w:lang w:val="en-US" w:eastAsia="es-ES"/>
        </w:rPr>
        <w:t xml:space="preserve">Abstract </w:t>
      </w:r>
    </w:p>
    <w:p w14:paraId="67010D58" w14:textId="77777777" w:rsidR="007D125F" w:rsidRPr="00192FD7" w:rsidRDefault="00192FD7">
      <w:pPr>
        <w:spacing w:after="0" w:line="360" w:lineRule="auto"/>
        <w:ind w:right="-283"/>
        <w:jc w:val="both"/>
        <w:rPr>
          <w:rFonts w:ascii="Times New Roman" w:hAnsi="Times New Roman" w:cs="Times New Roman"/>
          <w:sz w:val="24"/>
          <w:szCs w:val="24"/>
          <w:lang w:val="en-US"/>
        </w:rPr>
      </w:pPr>
      <w:r w:rsidRPr="00192FD7">
        <w:rPr>
          <w:rFonts w:ascii="Times New Roman" w:hAnsi="Times New Roman" w:cs="Times New Roman"/>
          <w:sz w:val="24"/>
          <w:szCs w:val="24"/>
          <w:lang w:val="en-US"/>
        </w:rPr>
        <w:t>This study aims to identify international approaches and trends in entrepreneurial education, as well as those within the Ecuadorian context, based on a documentary and bibliographic analysis. The results highlight the relevance of the topic in contrast to the absences, shortcomings, and theoretical-methodological diversity found in a sample of curricula from Europe, the United States, and the Latin American region, along with the particularities and uniqueness of the Ecuadorian curricular approach.</w:t>
      </w:r>
    </w:p>
    <w:p w14:paraId="2E69D983" w14:textId="77777777" w:rsidR="007D125F" w:rsidRPr="00192FD7" w:rsidRDefault="00192FD7">
      <w:pPr>
        <w:spacing w:after="0" w:line="360" w:lineRule="auto"/>
        <w:ind w:right="-283"/>
        <w:jc w:val="both"/>
        <w:rPr>
          <w:rFonts w:ascii="Times New Roman" w:hAnsi="Times New Roman" w:cs="Times New Roman"/>
          <w:sz w:val="24"/>
          <w:szCs w:val="24"/>
          <w:lang w:val="en-US"/>
        </w:rPr>
      </w:pPr>
      <w:r w:rsidRPr="00192FD7">
        <w:rPr>
          <w:rFonts w:ascii="Times New Roman" w:hAnsi="Times New Roman" w:cs="Times New Roman"/>
          <w:i/>
          <w:sz w:val="24"/>
          <w:szCs w:val="24"/>
          <w:lang w:val="en-US"/>
        </w:rPr>
        <w:t>Keywords:</w:t>
      </w:r>
      <w:r w:rsidRPr="00192FD7">
        <w:rPr>
          <w:rFonts w:ascii="Times New Roman" w:hAnsi="Times New Roman" w:cs="Times New Roman"/>
          <w:sz w:val="24"/>
          <w:szCs w:val="24"/>
          <w:lang w:val="en-US"/>
        </w:rPr>
        <w:t xml:space="preserve"> </w:t>
      </w:r>
      <w:r w:rsidRPr="00192FD7">
        <w:rPr>
          <w:rFonts w:ascii="Times New Roman" w:hAnsi="Times New Roman" w:cs="Times New Roman"/>
          <w:i/>
          <w:sz w:val="24"/>
          <w:szCs w:val="24"/>
          <w:lang w:val="en-US"/>
        </w:rPr>
        <w:t>Entrepreneurship, management, entrepreneurial education</w:t>
      </w:r>
    </w:p>
    <w:p w14:paraId="2DCA49B0" w14:textId="77777777" w:rsidR="007D125F" w:rsidRPr="00192FD7" w:rsidRDefault="007D125F">
      <w:pPr>
        <w:spacing w:line="360" w:lineRule="auto"/>
        <w:jc w:val="both"/>
        <w:rPr>
          <w:rFonts w:ascii="Times New Roman" w:eastAsia="Times New Roman" w:hAnsi="Times New Roman" w:cs="Times New Roman"/>
          <w:sz w:val="24"/>
          <w:szCs w:val="24"/>
          <w:lang w:val="en-US" w:eastAsia="es-ES"/>
        </w:rPr>
      </w:pPr>
    </w:p>
    <w:p w14:paraId="4479A946" w14:textId="77777777" w:rsidR="007D125F" w:rsidRPr="00192FD7" w:rsidRDefault="00192FD7">
      <w:pPr>
        <w:spacing w:line="360" w:lineRule="auto"/>
        <w:jc w:val="center"/>
        <w:rPr>
          <w:rFonts w:ascii="Times New Roman" w:hAnsi="Times New Roman" w:cs="Times New Roman"/>
          <w:b/>
          <w:bCs/>
          <w:sz w:val="24"/>
          <w:szCs w:val="24"/>
          <w:lang w:val="en-US"/>
        </w:rPr>
      </w:pPr>
      <w:r w:rsidRPr="00192FD7">
        <w:rPr>
          <w:rFonts w:ascii="Times New Roman" w:hAnsi="Times New Roman" w:cs="Times New Roman"/>
          <w:b/>
          <w:bCs/>
          <w:sz w:val="24"/>
          <w:szCs w:val="24"/>
          <w:lang w:val="en-US"/>
        </w:rPr>
        <w:t xml:space="preserve">INTRODUCCIÓN </w:t>
      </w:r>
    </w:p>
    <w:p w14:paraId="0A5FAF16" w14:textId="77777777" w:rsidR="007D125F" w:rsidRDefault="00192FD7">
      <w:pPr>
        <w:pStyle w:val="NormalWeb"/>
        <w:spacing w:after="0" w:line="360" w:lineRule="auto"/>
        <w:jc w:val="both"/>
        <w:rPr>
          <w:lang w:val="es-US"/>
        </w:rPr>
      </w:pPr>
      <w:r w:rsidRPr="00192FD7">
        <w:rPr>
          <w:lang w:val="en-US" w:eastAsia="es-ES"/>
        </w:rPr>
        <w:t xml:space="preserve"> </w:t>
      </w:r>
      <w:r>
        <w:rPr>
          <w:lang w:val="es-ES" w:eastAsia="es-ES"/>
        </w:rPr>
        <w:t>El término</w:t>
      </w:r>
      <w:r>
        <w:rPr>
          <w:rFonts w:eastAsiaTheme="minorEastAsia"/>
          <w:color w:val="000000" w:themeColor="text1"/>
          <w:kern w:val="24"/>
          <w:lang w:val="es-US" w:eastAsia="es-US"/>
        </w:rPr>
        <w:t xml:space="preserve"> emprendimiento proviene del francés </w:t>
      </w:r>
      <w:proofErr w:type="spellStart"/>
      <w:r>
        <w:rPr>
          <w:rFonts w:eastAsiaTheme="minorEastAsia"/>
          <w:bCs/>
          <w:color w:val="000000" w:themeColor="text1"/>
          <w:kern w:val="24"/>
          <w:lang w:val="es-US" w:eastAsia="es-US"/>
        </w:rPr>
        <w:t>entrepreneur</w:t>
      </w:r>
      <w:proofErr w:type="spellEnd"/>
      <w:r>
        <w:rPr>
          <w:rFonts w:eastAsiaTheme="minorEastAsia"/>
          <w:color w:val="000000" w:themeColor="text1"/>
          <w:kern w:val="24"/>
          <w:lang w:val="es-US" w:eastAsia="es-US"/>
        </w:rPr>
        <w:t xml:space="preserve"> (pionero).</w:t>
      </w:r>
      <w:r>
        <w:rPr>
          <w:rFonts w:eastAsiaTheme="minorEastAsia"/>
          <w:color w:val="000000" w:themeColor="text1"/>
          <w:kern w:val="24"/>
          <w:lang w:val="es-US"/>
        </w:rPr>
        <w:t xml:space="preserve"> Como señala </w:t>
      </w:r>
      <w:r>
        <w:rPr>
          <w:color w:val="1D1D20"/>
          <w:spacing w:val="-5"/>
          <w:lang w:val="es-US"/>
        </w:rPr>
        <w:t>(</w:t>
      </w:r>
      <w:proofErr w:type="spellStart"/>
      <w:r>
        <w:rPr>
          <w:color w:val="1D1D20"/>
          <w:spacing w:val="-5"/>
          <w:lang w:val="es-US"/>
        </w:rPr>
        <w:t>Godín</w:t>
      </w:r>
      <w:proofErr w:type="spellEnd"/>
      <w:r>
        <w:rPr>
          <w:color w:val="1D1D20"/>
          <w:spacing w:val="-5"/>
          <w:lang w:val="es-US"/>
        </w:rPr>
        <w:t xml:space="preserve">, 2008, </w:t>
      </w:r>
      <w:r>
        <w:rPr>
          <w:iCs/>
          <w:spacing w:val="-5"/>
          <w:lang w:val="es-US"/>
        </w:rPr>
        <w:t xml:space="preserve">citado en 2019 dianaheredia.pdf), el término emprendimiento </w:t>
      </w:r>
      <w:r>
        <w:rPr>
          <w:color w:val="1D1D20"/>
          <w:spacing w:val="-5"/>
          <w:lang w:val="es-US"/>
        </w:rPr>
        <w:t>ha identificado elementos básicos que resaltan la naturaleza multifacética y holística, hacia nuevas visiones</w:t>
      </w:r>
      <w:r>
        <w:rPr>
          <w:iCs/>
          <w:spacing w:val="-5"/>
          <w:lang w:val="es-US"/>
        </w:rPr>
        <w:t xml:space="preserve">. En esta postura coincide </w:t>
      </w:r>
      <w:r>
        <w:rPr>
          <w:lang w:val="es-US"/>
        </w:rPr>
        <w:t xml:space="preserve">Sanabria (2010), citado en </w:t>
      </w:r>
      <w:r>
        <w:rPr>
          <w:iCs/>
          <w:lang w:val="es-US"/>
        </w:rPr>
        <w:t>Paredes Veintimilla (2021), cuando señala que e</w:t>
      </w:r>
      <w:r>
        <w:rPr>
          <w:lang w:val="es-US"/>
        </w:rPr>
        <w:t xml:space="preserve">l emprendimiento hace referencia a distintos aspectos del ser humano, define la manera como las personas enfrentan </w:t>
      </w:r>
      <w:r>
        <w:rPr>
          <w:lang w:val="es-US"/>
        </w:rPr>
        <w:lastRenderedPageBreak/>
        <w:t xml:space="preserve">diferentes situaciones y cómo toman decisiones. Encierra componentes actitudinales, sociales y personales, incluyendo conocimientos, habilidades y actitudes para generar ideas innovadoras y asumir riesgos. </w:t>
      </w:r>
    </w:p>
    <w:p w14:paraId="13CC8B81" w14:textId="77777777" w:rsidR="007D125F" w:rsidRDefault="00192FD7">
      <w:pPr>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Para Paredes</w:t>
      </w:r>
      <w:r>
        <w:rPr>
          <w:rFonts w:ascii="Times New Roman" w:hAnsi="Times New Roman" w:cs="Times New Roman"/>
          <w:i/>
          <w:iCs/>
          <w:sz w:val="24"/>
          <w:szCs w:val="24"/>
          <w:lang w:val="es-US"/>
        </w:rPr>
        <w:t xml:space="preserve"> Veintimilla (2021) e</w:t>
      </w:r>
      <w:r>
        <w:rPr>
          <w:rFonts w:ascii="Times New Roman" w:hAnsi="Times New Roman" w:cs="Times New Roman"/>
          <w:bCs/>
          <w:sz w:val="24"/>
          <w:szCs w:val="24"/>
          <w:lang w:val="es-US"/>
        </w:rPr>
        <w:t xml:space="preserve">s un proceso dinámico mediante el cual los individuos identifican oportunidades, movilizan recursos y crean valor económico, social o cultural, asumiendo riesgos calculados, mientras que la </w:t>
      </w:r>
      <w:r>
        <w:rPr>
          <w:rFonts w:ascii="Times New Roman" w:hAnsi="Times New Roman" w:cs="Times New Roman"/>
          <w:color w:val="1D1D20"/>
          <w:spacing w:val="-5"/>
          <w:sz w:val="24"/>
          <w:szCs w:val="24"/>
          <w:lang w:val="es-US"/>
        </w:rPr>
        <w:t xml:space="preserve">Organización para la Cooperación y el Desarrollo Económico (OCDE) </w:t>
      </w:r>
      <w:r>
        <w:rPr>
          <w:rFonts w:ascii="Times New Roman" w:hAnsi="Times New Roman" w:cs="Times New Roman"/>
          <w:i/>
          <w:iCs/>
          <w:spacing w:val="-5"/>
          <w:sz w:val="24"/>
          <w:szCs w:val="24"/>
          <w:lang w:val="es-US"/>
        </w:rPr>
        <w:t>(</w:t>
      </w:r>
      <w:r>
        <w:rPr>
          <w:rFonts w:ascii="Times New Roman" w:hAnsi="Times New Roman" w:cs="Times New Roman"/>
          <w:iCs/>
          <w:spacing w:val="-5"/>
          <w:sz w:val="24"/>
          <w:szCs w:val="24"/>
          <w:lang w:val="es-US"/>
        </w:rPr>
        <w:t xml:space="preserve">citado en 2019 dianaheredia.pdf) integra ambas miradas (individual –social) aunque limitada a procesos económicos, al definir que es </w:t>
      </w:r>
      <w:r>
        <w:rPr>
          <w:rFonts w:ascii="Times New Roman" w:hAnsi="Times New Roman" w:cs="Times New Roman"/>
          <w:color w:val="1D1D20"/>
          <w:spacing w:val="-5"/>
          <w:sz w:val="24"/>
          <w:szCs w:val="24"/>
          <w:lang w:val="es-US"/>
        </w:rPr>
        <w:t>" una manera de ver las cosas y un proceso para crear y desarrollar actividades económicas con base e</w:t>
      </w:r>
      <w:r>
        <w:rPr>
          <w:rFonts w:ascii="Times New Roman" w:hAnsi="Times New Roman" w:cs="Times New Roman"/>
          <w:color w:val="1D1D20"/>
          <w:spacing w:val="-5"/>
          <w:sz w:val="24"/>
          <w:szCs w:val="24"/>
          <w:lang w:val="es-US"/>
        </w:rPr>
        <w:t xml:space="preserve">n el riesgo, la creatividad y la innovación, al gestionar una organización nueva o una ya existente." </w:t>
      </w:r>
    </w:p>
    <w:p w14:paraId="2910834B" w14:textId="77777777" w:rsidR="007D125F" w:rsidRDefault="00192FD7">
      <w:pPr>
        <w:spacing w:after="0" w:line="360" w:lineRule="auto"/>
        <w:jc w:val="both"/>
        <w:rPr>
          <w:rFonts w:ascii="Times New Roman" w:hAnsi="Times New Roman" w:cs="Times New Roman"/>
          <w:color w:val="1D1D20"/>
          <w:spacing w:val="-5"/>
          <w:sz w:val="24"/>
          <w:szCs w:val="24"/>
          <w:lang w:val="es-US"/>
        </w:rPr>
      </w:pPr>
      <w:r>
        <w:rPr>
          <w:rFonts w:ascii="Times New Roman" w:hAnsi="Times New Roman" w:cs="Times New Roman"/>
          <w:color w:val="1D1D20"/>
          <w:spacing w:val="-5"/>
          <w:sz w:val="24"/>
          <w:szCs w:val="24"/>
          <w:lang w:val="es-US"/>
        </w:rPr>
        <w:t xml:space="preserve">Una definición más abarcadora se encuentra en (Sánchez, 2011) que lo aprecia, como un proceso cíclico compuesto por la percepción, descubrimiento y creación de oportunidades, mediado por habilidades personales, contextos sociales y recursos disponibles. </w:t>
      </w:r>
    </w:p>
    <w:p w14:paraId="7989AD42" w14:textId="77777777" w:rsidR="007D125F" w:rsidRDefault="00192FD7">
      <w:pPr>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El emprendimiento también se entiende como:</w:t>
      </w:r>
    </w:p>
    <w:p w14:paraId="31C8B516" w14:textId="77777777" w:rsidR="007D125F" w:rsidRDefault="00192FD7">
      <w:pPr>
        <w:numPr>
          <w:ilvl w:val="0"/>
          <w:numId w:val="1"/>
        </w:numPr>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La capacidad de identificar oportunidades mediante la observación de necesidades del entorno.</w:t>
      </w:r>
    </w:p>
    <w:p w14:paraId="7BD7ED6C" w14:textId="77777777" w:rsidR="007D125F" w:rsidRDefault="00192FD7">
      <w:pPr>
        <w:numPr>
          <w:ilvl w:val="0"/>
          <w:numId w:val="1"/>
        </w:numPr>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La generación de proyectos económicos, sociales o culturales viables.</w:t>
      </w:r>
    </w:p>
    <w:p w14:paraId="25BC3FAC" w14:textId="77777777" w:rsidR="007D125F" w:rsidRDefault="00192FD7">
      <w:pPr>
        <w:numPr>
          <w:ilvl w:val="0"/>
          <w:numId w:val="1"/>
        </w:numPr>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Fomentar el espíritu propositivo, creatividad, liderazgo, proactividad y visión crítica.</w:t>
      </w:r>
    </w:p>
    <w:p w14:paraId="41E371A4" w14:textId="77777777" w:rsidR="007D125F" w:rsidRDefault="00192FD7">
      <w:p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En esencia, el emprendimiento puede entenderse como un proceso dinámico, creativo y transformador mediante el cual los individuos identifican oportunidades, movilizan recursos, asumen riesgos calculados y crean valor económico, social o cultural, tanto en nuevos emprendimientos como en organizaciones existentes.</w:t>
      </w:r>
    </w:p>
    <w:p w14:paraId="4D8B7758" w14:textId="77777777" w:rsidR="007D125F" w:rsidRDefault="00192FD7">
      <w:pPr>
        <w:spacing w:line="360" w:lineRule="auto"/>
        <w:jc w:val="both"/>
        <w:rPr>
          <w:rFonts w:ascii="Times New Roman" w:hAnsi="Times New Roman" w:cs="Times New Roman"/>
          <w:color w:val="1D1D20"/>
          <w:spacing w:val="-5"/>
          <w:sz w:val="24"/>
          <w:szCs w:val="24"/>
          <w:lang w:val="es-US"/>
        </w:rPr>
      </w:pPr>
      <w:r>
        <w:rPr>
          <w:rFonts w:ascii="Times New Roman" w:hAnsi="Times New Roman" w:cs="Times New Roman"/>
          <w:color w:val="1D1D20"/>
          <w:spacing w:val="-5"/>
          <w:sz w:val="24"/>
          <w:szCs w:val="24"/>
          <w:lang w:val="es-US"/>
        </w:rPr>
        <w:lastRenderedPageBreak/>
        <w:t xml:space="preserve">Asociado al emprendimiento se utiliza frecuentemente "el capital emprendedor” entendido por </w:t>
      </w:r>
      <w:proofErr w:type="spellStart"/>
      <w:r>
        <w:rPr>
          <w:rFonts w:ascii="Times New Roman" w:hAnsi="Times New Roman" w:cs="Times New Roman"/>
          <w:color w:val="1D1D20"/>
          <w:spacing w:val="-5"/>
          <w:sz w:val="24"/>
          <w:szCs w:val="24"/>
          <w:lang w:val="es-US"/>
        </w:rPr>
        <w:t>Veciana</w:t>
      </w:r>
      <w:proofErr w:type="spellEnd"/>
      <w:r>
        <w:rPr>
          <w:rFonts w:ascii="Times New Roman" w:hAnsi="Times New Roman" w:cs="Times New Roman"/>
          <w:color w:val="1D1D20"/>
          <w:spacing w:val="-5"/>
          <w:sz w:val="24"/>
          <w:szCs w:val="24"/>
          <w:lang w:val="es-US"/>
        </w:rPr>
        <w:t xml:space="preserve"> &amp; </w:t>
      </w:r>
      <w:proofErr w:type="spellStart"/>
      <w:r>
        <w:rPr>
          <w:rFonts w:ascii="Times New Roman" w:hAnsi="Times New Roman" w:cs="Times New Roman"/>
          <w:color w:val="1D1D20"/>
          <w:spacing w:val="-5"/>
          <w:sz w:val="24"/>
          <w:szCs w:val="24"/>
          <w:lang w:val="es-US"/>
        </w:rPr>
        <w:t>Audretsch</w:t>
      </w:r>
      <w:proofErr w:type="spellEnd"/>
      <w:r>
        <w:rPr>
          <w:rFonts w:ascii="Times New Roman" w:hAnsi="Times New Roman" w:cs="Times New Roman"/>
          <w:color w:val="1D1D20"/>
          <w:spacing w:val="-5"/>
          <w:sz w:val="24"/>
          <w:szCs w:val="24"/>
          <w:lang w:val="es-US"/>
        </w:rPr>
        <w:t xml:space="preserve"> como “la capacidad de los agentes económicos para generar nuevas empresas. No se refiere al capital físico, sino al espíritu emprendedor." </w:t>
      </w:r>
    </w:p>
    <w:p w14:paraId="7A6E51D8" w14:textId="77777777" w:rsidR="007D125F" w:rsidRDefault="00192FD7">
      <w:pPr>
        <w:pStyle w:val="NormalWeb"/>
        <w:spacing w:after="0" w:line="360" w:lineRule="auto"/>
        <w:jc w:val="both"/>
        <w:rPr>
          <w:rFonts w:eastAsiaTheme="minorEastAsia"/>
          <w:color w:val="000000" w:themeColor="text1"/>
          <w:kern w:val="24"/>
          <w:lang w:val="es-US"/>
        </w:rPr>
      </w:pPr>
      <w:r>
        <w:rPr>
          <w:rFonts w:eastAsiaTheme="minorEastAsia"/>
          <w:color w:val="000000" w:themeColor="text1"/>
          <w:kern w:val="24"/>
          <w:lang w:val="es-US" w:eastAsia="es-US"/>
        </w:rPr>
        <w:t xml:space="preserve">“En la actualidad existes diversas definiciones de emprendedor y hasta el momento no se ha logrado un acuerdo entre los investigadores y que además se adapten a las diversas economías” (Burnett. 2000). No obstante, es posible encontrar </w:t>
      </w:r>
      <w:r>
        <w:rPr>
          <w:rFonts w:eastAsiaTheme="minorEastAsia"/>
          <w:color w:val="000000" w:themeColor="text1"/>
          <w:kern w:val="24"/>
          <w:lang w:val="es-US"/>
        </w:rPr>
        <w:t xml:space="preserve">algunos puntos coincidentes para este término relativamente nuevo. </w:t>
      </w:r>
    </w:p>
    <w:p w14:paraId="7546B45E" w14:textId="77777777" w:rsidR="007D125F" w:rsidRDefault="00192FD7">
      <w:pPr>
        <w:spacing w:after="0" w:line="360" w:lineRule="auto"/>
        <w:jc w:val="both"/>
        <w:rPr>
          <w:rFonts w:ascii="Times New Roman" w:eastAsiaTheme="minorEastAsia" w:hAnsi="Times New Roman" w:cs="Times New Roman"/>
          <w:color w:val="000000" w:themeColor="text1"/>
          <w:kern w:val="24"/>
          <w:sz w:val="24"/>
          <w:szCs w:val="24"/>
          <w:lang w:val="es-ES" w:eastAsia="es-US"/>
        </w:rPr>
      </w:pPr>
      <w:r>
        <w:rPr>
          <w:rFonts w:ascii="Times New Roman" w:eastAsiaTheme="minorEastAsia" w:hAnsi="Times New Roman" w:cs="Times New Roman"/>
          <w:color w:val="000000" w:themeColor="text1"/>
          <w:kern w:val="24"/>
          <w:sz w:val="24"/>
          <w:szCs w:val="24"/>
          <w:lang w:val="es-ES" w:eastAsia="es-US"/>
        </w:rPr>
        <w:t xml:space="preserve">Herrera y Montoya (2013), definen al emprendedor como la persona </w:t>
      </w:r>
      <w:proofErr w:type="gramStart"/>
      <w:r>
        <w:rPr>
          <w:rFonts w:ascii="Times New Roman" w:eastAsiaTheme="minorEastAsia" w:hAnsi="Times New Roman" w:cs="Times New Roman"/>
          <w:color w:val="000000" w:themeColor="text1"/>
          <w:kern w:val="24"/>
          <w:sz w:val="24"/>
          <w:szCs w:val="24"/>
          <w:lang w:val="es-ES" w:eastAsia="es-US"/>
        </w:rPr>
        <w:t>que</w:t>
      </w:r>
      <w:proofErr w:type="gramEnd"/>
      <w:r>
        <w:rPr>
          <w:rFonts w:ascii="Times New Roman" w:eastAsiaTheme="minorEastAsia" w:hAnsi="Times New Roman" w:cs="Times New Roman"/>
          <w:color w:val="000000" w:themeColor="text1"/>
          <w:kern w:val="24"/>
          <w:sz w:val="24"/>
          <w:szCs w:val="24"/>
          <w:lang w:val="es-ES" w:eastAsia="es-US"/>
        </w:rPr>
        <w:t xml:space="preserve"> mediante cualidades, habilidades, conocimiento, experiencia, formación y otros factores externos del entorno, lleva a cabo un proyecto ya sea económico, social, político, ambiental entre otros.</w:t>
      </w:r>
    </w:p>
    <w:p w14:paraId="34825F61" w14:textId="77777777" w:rsidR="007D125F" w:rsidRDefault="00192FD7">
      <w:pPr>
        <w:pStyle w:val="NormalWeb"/>
        <w:spacing w:after="0" w:line="360" w:lineRule="auto"/>
        <w:jc w:val="both"/>
        <w:rPr>
          <w:bCs/>
          <w:lang w:val="es-US"/>
        </w:rPr>
      </w:pPr>
      <w:r>
        <w:rPr>
          <w:rFonts w:eastAsiaTheme="minorEastAsia"/>
          <w:color w:val="000000" w:themeColor="text1"/>
          <w:kern w:val="24"/>
          <w:lang w:val="es-US" w:eastAsia="es-US"/>
        </w:rPr>
        <w:t>En este sentido, ontológicamente, el emprendimiento es inseparable a la esencia del ser; la incesante búsqueda de transformar y mejorar las condiciones de vida está signada por el emprendimiento como atributo humano, que se requiere afianzar a través de una educación que facilite la materialización de las ideas (</w:t>
      </w:r>
      <w:proofErr w:type="spellStart"/>
      <w:r>
        <w:rPr>
          <w:rFonts w:eastAsiaTheme="minorEastAsia"/>
          <w:color w:val="000000" w:themeColor="text1"/>
          <w:kern w:val="24"/>
          <w:lang w:val="es-US" w:eastAsia="es-US"/>
        </w:rPr>
        <w:t>Dehter</w:t>
      </w:r>
      <w:proofErr w:type="spellEnd"/>
      <w:r>
        <w:rPr>
          <w:rFonts w:eastAsiaTheme="minorEastAsia"/>
          <w:color w:val="000000" w:themeColor="text1"/>
          <w:kern w:val="24"/>
          <w:lang w:val="es-US" w:eastAsia="es-US"/>
        </w:rPr>
        <w:t xml:space="preserve">, 2001). </w:t>
      </w:r>
      <w:r>
        <w:rPr>
          <w:bCs/>
          <w:lang w:val="es-US"/>
        </w:rPr>
        <w:t>Involucra actitudes como creatividad, proactividad, innovación, liderazgo y resolución de problemas.</w:t>
      </w:r>
    </w:p>
    <w:p w14:paraId="0891CF01" w14:textId="77777777" w:rsidR="007D125F" w:rsidRDefault="00192FD7">
      <w:pPr>
        <w:spacing w:after="0" w:line="360" w:lineRule="auto"/>
        <w:jc w:val="both"/>
        <w:rPr>
          <w:rFonts w:ascii="Times New Roman" w:hAnsi="Times New Roman" w:cs="Times New Roman"/>
          <w:sz w:val="24"/>
          <w:szCs w:val="24"/>
          <w:lang w:val="es-US"/>
        </w:rPr>
      </w:pPr>
      <w:r>
        <w:rPr>
          <w:rFonts w:ascii="Times New Roman" w:hAnsi="Times New Roman" w:cs="Times New Roman"/>
          <w:color w:val="1D1D20"/>
          <w:spacing w:val="-5"/>
          <w:sz w:val="24"/>
          <w:szCs w:val="24"/>
          <w:lang w:val="es-US"/>
        </w:rPr>
        <w:t xml:space="preserve">El emprendimiento está vinculado a la educación, el empleo y el desarrollo local, promoviendo la autonomía económica y social </w:t>
      </w:r>
      <w:proofErr w:type="spellStart"/>
      <w:r>
        <w:rPr>
          <w:rFonts w:ascii="Times New Roman" w:hAnsi="Times New Roman" w:cs="Times New Roman"/>
          <w:color w:val="1D1D20"/>
          <w:spacing w:val="-5"/>
          <w:sz w:val="24"/>
          <w:szCs w:val="24"/>
          <w:lang w:val="es-US"/>
        </w:rPr>
        <w:t>Formichella</w:t>
      </w:r>
      <w:proofErr w:type="spellEnd"/>
      <w:r>
        <w:rPr>
          <w:rFonts w:ascii="Times New Roman" w:hAnsi="Times New Roman" w:cs="Times New Roman"/>
          <w:color w:val="1D1D20"/>
          <w:spacing w:val="-5"/>
          <w:sz w:val="24"/>
          <w:szCs w:val="24"/>
          <w:lang w:val="es-US"/>
        </w:rPr>
        <w:t xml:space="preserve"> (2004) </w:t>
      </w:r>
      <w:r>
        <w:rPr>
          <w:rFonts w:ascii="Times New Roman" w:hAnsi="Times New Roman" w:cs="Times New Roman"/>
          <w:i/>
          <w:iCs/>
          <w:spacing w:val="-5"/>
          <w:sz w:val="24"/>
          <w:szCs w:val="24"/>
          <w:lang w:val="es-US"/>
        </w:rPr>
        <w:t xml:space="preserve">(citado en 2019 dianaheredia.pdf). </w:t>
      </w:r>
      <w:r>
        <w:rPr>
          <w:rFonts w:ascii="Times New Roman" w:hAnsi="Times New Roman" w:cs="Times New Roman"/>
          <w:sz w:val="24"/>
          <w:szCs w:val="24"/>
          <w:lang w:val="es-US"/>
        </w:rPr>
        <w:t>La UNESCO define el emprendimiento como parte de la educación transformadora, que forma ciudadanos activos, creativos y comprometidos con el bien común.</w:t>
      </w:r>
    </w:p>
    <w:p w14:paraId="5CBF06C5" w14:textId="77777777" w:rsidR="007D125F" w:rsidRDefault="00192FD7">
      <w:pPr>
        <w:pStyle w:val="NormalWeb"/>
        <w:spacing w:after="0" w:line="360" w:lineRule="auto"/>
        <w:jc w:val="both"/>
        <w:rPr>
          <w:rFonts w:eastAsiaTheme="minorEastAsia"/>
          <w:color w:val="000000" w:themeColor="text1"/>
          <w:kern w:val="24"/>
          <w:lang w:val="es-US" w:eastAsia="es-US"/>
        </w:rPr>
      </w:pPr>
      <w:r>
        <w:rPr>
          <w:rFonts w:eastAsiaTheme="minorEastAsia"/>
          <w:color w:val="000000" w:themeColor="text1"/>
          <w:kern w:val="24"/>
          <w:lang w:val="es-US" w:eastAsia="es-US"/>
        </w:rPr>
        <w:t xml:space="preserve">En los documentos normativos del currículo ecuatoriano (2015), al referirse al emprendimiento asumen “inicio y realización de una actividad que le es atractiva al estudiante en el ámbito </w:t>
      </w:r>
      <w:r>
        <w:rPr>
          <w:rFonts w:eastAsiaTheme="minorEastAsia"/>
          <w:color w:val="000000" w:themeColor="text1"/>
          <w:kern w:val="24"/>
          <w:lang w:val="es-US" w:eastAsia="es-US"/>
        </w:rPr>
        <w:lastRenderedPageBreak/>
        <w:t xml:space="preserve">económico, artístico, cultural, deportivo, social, religioso, político, etc., pudiendo tener carácter individual, familiar, comunitario o asociativo y que incluye cierto nivel de riesgo”. </w:t>
      </w:r>
    </w:p>
    <w:p w14:paraId="27739041" w14:textId="77777777" w:rsidR="007D125F" w:rsidRDefault="00192FD7">
      <w:pPr>
        <w:pStyle w:val="NormalWeb"/>
        <w:spacing w:after="240" w:line="360" w:lineRule="auto"/>
        <w:jc w:val="both"/>
        <w:rPr>
          <w:color w:val="000000" w:themeColor="text1"/>
          <w:lang w:val="es-US"/>
        </w:rPr>
      </w:pPr>
      <w:r>
        <w:rPr>
          <w:color w:val="000000" w:themeColor="text1"/>
          <w:lang w:val="es-US"/>
        </w:rPr>
        <w:t>El emprendimiento como área educativa ha sido incorporado globalmente en respuesta a las demandas del mercado laboral y la necesidad de fomentar la innovación. En el ámbito global, la educación en emprendimiento ha cobrado relevancia como un pilar para el desarrollo de habilidades cruciales en los estudiantes. Se busca que los jóvenes no solo adquieran conocimientos teóricos, sino que también desarrollen una mentalidad proactiva, creativa y con capacidad de identificar oportunidades y resolver problemas. Es</w:t>
      </w:r>
      <w:r>
        <w:rPr>
          <w:color w:val="000000" w:themeColor="text1"/>
          <w:lang w:val="es-US"/>
        </w:rPr>
        <w:t>te enfoque se alinea con las demandas de un mundo en constante cambio, donde la adaptabilidad y la innovación son fundamentales.</w:t>
      </w:r>
    </w:p>
    <w:p w14:paraId="1771DB8B" w14:textId="77777777" w:rsidR="007D125F" w:rsidRDefault="00192FD7">
      <w:p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El enfoque educativo en emprendimiento comenzó a ganar fuerza en las décadas de 1980 y 1990, especialmente en EE.UU. y Europa. Se reconoció la necesidad de formar ciudadanos innovadores y competitivos, convirtiéndose en base para políticas educativas internacionales.</w:t>
      </w:r>
    </w:p>
    <w:p w14:paraId="06001361" w14:textId="77777777" w:rsidR="007D125F" w:rsidRDefault="007D125F">
      <w:pPr>
        <w:spacing w:after="0" w:line="360" w:lineRule="auto"/>
        <w:jc w:val="both"/>
        <w:rPr>
          <w:rFonts w:ascii="Times New Roman" w:hAnsi="Times New Roman" w:cs="Times New Roman"/>
          <w:sz w:val="24"/>
          <w:szCs w:val="24"/>
          <w:lang w:val="es-US"/>
        </w:rPr>
      </w:pPr>
    </w:p>
    <w:p w14:paraId="4BF42656" w14:textId="77777777" w:rsidR="007D125F" w:rsidRDefault="00192FD7">
      <w:p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 En 1987</w:t>
      </w:r>
      <w:r>
        <w:rPr>
          <w:rFonts w:ascii="Times New Roman" w:hAnsi="Times New Roman" w:cs="Times New Roman"/>
          <w:b/>
          <w:sz w:val="24"/>
          <w:szCs w:val="24"/>
          <w:lang w:val="es-US"/>
        </w:rPr>
        <w:t>,</w:t>
      </w:r>
      <w:r>
        <w:rPr>
          <w:rFonts w:ascii="Times New Roman" w:hAnsi="Times New Roman" w:cs="Times New Roman"/>
          <w:sz w:val="24"/>
          <w:szCs w:val="24"/>
          <w:lang w:val="es-US"/>
        </w:rPr>
        <w:t xml:space="preserve"> la Unión Europea (UE) lanzó iniciativas para fomentar el espíritu empresarial desde la educación primaria y en 1995 promueve la enseñanza del emprendimiento en escuelas. Posteriormente, organismos internacionales como la UNESCO y la Organización para la Cooperación y el Desarrollo Económicos (OCDE), han gestado políticas educativas centradas en el desarrollo de competencias del siglo XXI, entre ellas el pensamiento crítico, la creatividad y el emprendimiento.</w:t>
      </w:r>
    </w:p>
    <w:p w14:paraId="706F90A0" w14:textId="77777777" w:rsidR="007D125F" w:rsidRDefault="007D125F">
      <w:pPr>
        <w:spacing w:after="0" w:line="360" w:lineRule="auto"/>
        <w:jc w:val="both"/>
        <w:rPr>
          <w:rFonts w:ascii="Times New Roman" w:hAnsi="Times New Roman" w:cs="Times New Roman"/>
          <w:sz w:val="24"/>
          <w:szCs w:val="24"/>
          <w:lang w:val="es-US"/>
        </w:rPr>
      </w:pPr>
    </w:p>
    <w:p w14:paraId="030C2CBC" w14:textId="77777777" w:rsidR="007D125F" w:rsidRDefault="00192FD7">
      <w:pPr>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En 2006, la UNESCO publicó el informe </w:t>
      </w:r>
      <w:r>
        <w:rPr>
          <w:rFonts w:ascii="Times New Roman" w:hAnsi="Times New Roman" w:cs="Times New Roman"/>
          <w:i/>
          <w:iCs/>
          <w:sz w:val="24"/>
          <w:szCs w:val="24"/>
          <w:lang w:val="es-US"/>
        </w:rPr>
        <w:t>"</w:t>
      </w:r>
      <w:proofErr w:type="spellStart"/>
      <w:r>
        <w:rPr>
          <w:rFonts w:ascii="Times New Roman" w:hAnsi="Times New Roman" w:cs="Times New Roman"/>
          <w:i/>
          <w:iCs/>
          <w:sz w:val="24"/>
          <w:szCs w:val="24"/>
          <w:lang w:val="es-US"/>
        </w:rPr>
        <w:t>Education</w:t>
      </w:r>
      <w:proofErr w:type="spellEnd"/>
      <w:r>
        <w:rPr>
          <w:rFonts w:ascii="Times New Roman" w:hAnsi="Times New Roman" w:cs="Times New Roman"/>
          <w:i/>
          <w:iCs/>
          <w:sz w:val="24"/>
          <w:szCs w:val="24"/>
          <w:lang w:val="es-US"/>
        </w:rPr>
        <w:t xml:space="preserve"> </w:t>
      </w:r>
      <w:proofErr w:type="spellStart"/>
      <w:r>
        <w:rPr>
          <w:rFonts w:ascii="Times New Roman" w:hAnsi="Times New Roman" w:cs="Times New Roman"/>
          <w:i/>
          <w:iCs/>
          <w:sz w:val="24"/>
          <w:szCs w:val="24"/>
          <w:lang w:val="es-US"/>
        </w:rPr>
        <w:t>for</w:t>
      </w:r>
      <w:proofErr w:type="spellEnd"/>
      <w:r>
        <w:rPr>
          <w:rFonts w:ascii="Times New Roman" w:hAnsi="Times New Roman" w:cs="Times New Roman"/>
          <w:i/>
          <w:iCs/>
          <w:sz w:val="24"/>
          <w:szCs w:val="24"/>
          <w:lang w:val="es-US"/>
        </w:rPr>
        <w:t xml:space="preserve"> </w:t>
      </w:r>
      <w:proofErr w:type="spellStart"/>
      <w:r>
        <w:rPr>
          <w:rFonts w:ascii="Times New Roman" w:hAnsi="Times New Roman" w:cs="Times New Roman"/>
          <w:i/>
          <w:iCs/>
          <w:sz w:val="24"/>
          <w:szCs w:val="24"/>
          <w:lang w:val="es-US"/>
        </w:rPr>
        <w:t>Sustainable</w:t>
      </w:r>
      <w:proofErr w:type="spellEnd"/>
      <w:r>
        <w:rPr>
          <w:rFonts w:ascii="Times New Roman" w:hAnsi="Times New Roman" w:cs="Times New Roman"/>
          <w:i/>
          <w:iCs/>
          <w:sz w:val="24"/>
          <w:szCs w:val="24"/>
          <w:lang w:val="es-US"/>
        </w:rPr>
        <w:t xml:space="preserve"> </w:t>
      </w:r>
      <w:proofErr w:type="spellStart"/>
      <w:r>
        <w:rPr>
          <w:rFonts w:ascii="Times New Roman" w:hAnsi="Times New Roman" w:cs="Times New Roman"/>
          <w:i/>
          <w:iCs/>
          <w:sz w:val="24"/>
          <w:szCs w:val="24"/>
          <w:lang w:val="es-US"/>
        </w:rPr>
        <w:t>Development</w:t>
      </w:r>
      <w:proofErr w:type="spellEnd"/>
      <w:r>
        <w:rPr>
          <w:rFonts w:ascii="Times New Roman" w:hAnsi="Times New Roman" w:cs="Times New Roman"/>
          <w:i/>
          <w:iCs/>
          <w:sz w:val="24"/>
          <w:szCs w:val="24"/>
          <w:lang w:val="es-US"/>
        </w:rPr>
        <w:t>"</w:t>
      </w:r>
      <w:r>
        <w:rPr>
          <w:rFonts w:ascii="Times New Roman" w:hAnsi="Times New Roman" w:cs="Times New Roman"/>
          <w:sz w:val="24"/>
          <w:szCs w:val="24"/>
          <w:lang w:val="es-US"/>
        </w:rPr>
        <w:t xml:space="preserve">, que promueve la Educación para el Desarrollo Sostenible (ESD), atendiendo a la educación centrada en competencias, la innovación y ciudadanía global. Se vincula el emprendimiento con la </w:t>
      </w:r>
      <w:r>
        <w:rPr>
          <w:rFonts w:ascii="Times New Roman" w:hAnsi="Times New Roman" w:cs="Times New Roman"/>
          <w:sz w:val="24"/>
          <w:szCs w:val="24"/>
          <w:lang w:val="es-US"/>
        </w:rPr>
        <w:lastRenderedPageBreak/>
        <w:t xml:space="preserve">sostenibilidad y la responsabilidad social, por lo que fomenta el emprendimiento social, la innovación y la responsabilidad cívica. En 2014: Global </w:t>
      </w:r>
      <w:proofErr w:type="spellStart"/>
      <w:r>
        <w:rPr>
          <w:rFonts w:ascii="Times New Roman" w:hAnsi="Times New Roman" w:cs="Times New Roman"/>
          <w:sz w:val="24"/>
          <w:szCs w:val="24"/>
          <w:lang w:val="es-US"/>
        </w:rPr>
        <w:t>Entrepreneurship</w:t>
      </w:r>
      <w:proofErr w:type="spellEnd"/>
      <w:r>
        <w:rPr>
          <w:rFonts w:ascii="Times New Roman" w:hAnsi="Times New Roman" w:cs="Times New Roman"/>
          <w:sz w:val="24"/>
          <w:szCs w:val="24"/>
          <w:lang w:val="es-US"/>
        </w:rPr>
        <w:t xml:space="preserve"> Monitor (GEM) identifica la educación como uno de los nueve pilares del ecosistema emprendedor. </w:t>
      </w:r>
    </w:p>
    <w:p w14:paraId="051CDD46" w14:textId="77777777" w:rsidR="007D125F" w:rsidRDefault="00192FD7">
      <w:pPr>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En 2015, con la Agenda 2030 para el Desarrollo Sostenible, el emprendimiento fue reconocido como un pilar clave y se alinea con objetivos globales de desarrollo sostenible, en particular con los siguientes Objetivos de Desarrollo Sostenible (ODS), el ODS 4: Educación de calidad; el ODS 4.7 propone asegurar que todos los estudiantes adquieran conocimientos y habilidades necesarias para promover el desarrollo sostenible, incluyendo la cultura emprendedora. En este sentido, la educación emprendedora puede prom</w:t>
      </w:r>
      <w:r>
        <w:rPr>
          <w:rFonts w:ascii="Times New Roman" w:hAnsi="Times New Roman" w:cs="Times New Roman"/>
          <w:sz w:val="24"/>
          <w:szCs w:val="24"/>
          <w:lang w:val="es-US"/>
        </w:rPr>
        <w:t>ueve valores como responsabilidad, innovación social y ética empresarial.</w:t>
      </w:r>
    </w:p>
    <w:p w14:paraId="3F618A05" w14:textId="77777777" w:rsidR="007D125F" w:rsidRDefault="00192FD7">
      <w:pPr>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El ODS 8: Trabajo decente y crecimiento económico, plantea específicamente en el ODS 8.6: reducir sustancialmente la proporción de jóvenes que no estudian ni trabajan. La inclusión del emprendimiento en los currículos puede contribuir a preparar para el autoempleo, empleo digno y creación de microempresas.</w:t>
      </w:r>
    </w:p>
    <w:p w14:paraId="1BF8A625" w14:textId="77777777" w:rsidR="007D125F" w:rsidRDefault="00192FD7">
      <w:p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En el ODS 9: Industria, innovación e infraestructura, se puntualiza en el ODS 9.1 facilitar el acceso a servicios financieros, tecnológicos y de mercado para pequeñas empresas. Los contenidos curriculares de emprendimiento debieran incentivar la innovación y el uso de tecnologías en pequeños negocios.</w:t>
      </w:r>
    </w:p>
    <w:p w14:paraId="2D0A96CF" w14:textId="77777777" w:rsidR="007D125F" w:rsidRDefault="00192FD7">
      <w:p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También se asocia al ODS 12: Producción y consumo responsables, en tanto el contenido curricular puede abordar modelos de negocio sostenibles y uso eficiente de recursos.</w:t>
      </w:r>
    </w:p>
    <w:p w14:paraId="0A4853FA" w14:textId="77777777" w:rsidR="007D125F" w:rsidRDefault="00192FD7">
      <w:pPr>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En el informe de Global 2022-2023 del Monitor Global de Emprendimiento se presentan datos que confirman algunas de las problemáticas y exigencias actuales en el contexto internacional, que motivan a la necesidad de incorporar la educación emprendedora en los currículos se listan a continuación: </w:t>
      </w:r>
    </w:p>
    <w:p w14:paraId="13CA49F5" w14:textId="77777777" w:rsidR="007D125F" w:rsidRDefault="00192FD7">
      <w:pPr>
        <w:pStyle w:val="Prrafodelista"/>
        <w:numPr>
          <w:ilvl w:val="0"/>
          <w:numId w:val="2"/>
        </w:num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lastRenderedPageBreak/>
        <w:t>Alta tasa de desempleo juvenil: Muchos jóvenes no encuentran empleo; se necesita formarlos para crear sus propios proyectos productivos. Más del 20% de jóvenes entre 15–24 años no estudian ni trabajan. El 81% de estudiantes consideran necesario reforzar la asignatura para estar a la vanguardia de las exigencias empresariales.</w:t>
      </w:r>
    </w:p>
    <w:p w14:paraId="5283EEF4" w14:textId="77777777" w:rsidR="007D125F" w:rsidRDefault="00192FD7">
      <w:pPr>
        <w:pStyle w:val="Prrafodelista"/>
        <w:numPr>
          <w:ilvl w:val="0"/>
          <w:numId w:val="2"/>
        </w:num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Falta de cultura emprendedora: Pocos estudiantes están motivados o preparados para iniciar negocios y ven viable iniciar negocios; por lo que se requiere formación temprana. Solo el 29.33% de estudiantes indican que el docente siempre usa estrategias efectivas; el 46.67% dice que solo a veces.</w:t>
      </w:r>
    </w:p>
    <w:p w14:paraId="2A72F443" w14:textId="77777777" w:rsidR="007D125F" w:rsidRDefault="00192FD7">
      <w:pPr>
        <w:pStyle w:val="Prrafodelista"/>
        <w:numPr>
          <w:ilvl w:val="0"/>
          <w:numId w:val="2"/>
        </w:num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Desconexión entre educación y mercado laboral: Los egresados carecen de habilidades prácticas como contabilidad, finanzas, mercadotecnia o marketing.</w:t>
      </w:r>
    </w:p>
    <w:p w14:paraId="17117E37" w14:textId="77777777" w:rsidR="007D125F" w:rsidRDefault="00192FD7">
      <w:pPr>
        <w:pStyle w:val="Prrafodelista"/>
        <w:numPr>
          <w:ilvl w:val="0"/>
          <w:numId w:val="2"/>
        </w:num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Desarrollo económico local y nacional: Se requieren ciudadanos proactivos que generen riqueza y soluciones a problemas sociales.</w:t>
      </w:r>
    </w:p>
    <w:p w14:paraId="1523CF96" w14:textId="77777777" w:rsidR="007D125F" w:rsidRDefault="00192FD7">
      <w:pPr>
        <w:pStyle w:val="Prrafodelista"/>
        <w:numPr>
          <w:ilvl w:val="0"/>
          <w:numId w:val="2"/>
        </w:num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Demanda de competencias del siglo XXI: Las empresas exigen trabajadores con pensamiento crítico, innovación, liderazgo y trabajo en equipo.</w:t>
      </w:r>
    </w:p>
    <w:p w14:paraId="19DF6B89" w14:textId="77777777" w:rsidR="007D125F" w:rsidRDefault="00192FD7">
      <w:pPr>
        <w:pStyle w:val="Prrafodelista"/>
        <w:numPr>
          <w:ilvl w:val="0"/>
          <w:numId w:val="2"/>
        </w:num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Formación integral: Necesidad de desarrollar competencias técnicas, sociales y éticas.</w:t>
      </w:r>
    </w:p>
    <w:p w14:paraId="2B2D2988" w14:textId="77777777" w:rsidR="007D125F" w:rsidRDefault="00192FD7">
      <w:pPr>
        <w:pStyle w:val="Prrafodelista"/>
        <w:numPr>
          <w:ilvl w:val="0"/>
          <w:numId w:val="2"/>
        </w:num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ODS y desarrollo sostenible: Contribuye a la Agenda 2030, especialmente a los ODS 4, 8 y 9.</w:t>
      </w:r>
    </w:p>
    <w:p w14:paraId="7E9F1A2C" w14:textId="77777777" w:rsidR="007D125F" w:rsidRDefault="007D125F">
      <w:pPr>
        <w:pStyle w:val="Prrafodelista"/>
        <w:spacing w:after="0" w:line="360" w:lineRule="auto"/>
        <w:jc w:val="both"/>
        <w:rPr>
          <w:rFonts w:ascii="Times New Roman" w:hAnsi="Times New Roman" w:cs="Times New Roman"/>
          <w:sz w:val="24"/>
          <w:szCs w:val="24"/>
          <w:lang w:val="es-US"/>
        </w:rPr>
      </w:pPr>
    </w:p>
    <w:p w14:paraId="38BC0D09" w14:textId="77777777" w:rsidR="007D125F" w:rsidRDefault="00192FD7">
      <w:pPr>
        <w:spacing w:line="360" w:lineRule="auto"/>
        <w:jc w:val="center"/>
        <w:rPr>
          <w:rFonts w:ascii="Times New Roman" w:hAnsi="Times New Roman" w:cs="Times New Roman"/>
          <w:b/>
          <w:bCs/>
          <w:sz w:val="24"/>
          <w:szCs w:val="24"/>
          <w:lang w:val="es-ES"/>
        </w:rPr>
      </w:pPr>
      <w:r>
        <w:rPr>
          <w:rFonts w:ascii="Times New Roman" w:hAnsi="Times New Roman" w:cs="Times New Roman"/>
          <w:b/>
          <w:sz w:val="24"/>
          <w:szCs w:val="24"/>
          <w:lang w:val="es-ES"/>
        </w:rPr>
        <w:t>Materiales y métodos</w:t>
      </w:r>
      <w:r>
        <w:rPr>
          <w:rFonts w:ascii="Times New Roman" w:hAnsi="Times New Roman" w:cs="Times New Roman"/>
          <w:b/>
          <w:bCs/>
          <w:sz w:val="24"/>
          <w:szCs w:val="24"/>
          <w:lang w:val="es-ES"/>
        </w:rPr>
        <w:t xml:space="preserve"> </w:t>
      </w:r>
    </w:p>
    <w:p w14:paraId="214CE046" w14:textId="77777777" w:rsidR="007D125F" w:rsidRDefault="00192FD7">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Para llevar a cabo la investigación sobre la mirada curricular del emprendimiento en el contexto internacional y ecuatoriano se emplea una metodología documental bibliográfica, con un enfoque cualitativo y descriptivo.</w:t>
      </w:r>
    </w:p>
    <w:p w14:paraId="1D449448" w14:textId="77777777" w:rsidR="007D125F" w:rsidRDefault="00192FD7">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Se selecciona esta metodología por la naturaleza social del fenómeno educativo que se estudia. El análisis se apoya en métodos teóricos que se complementan, en particular el método histórico – </w:t>
      </w:r>
      <w:r>
        <w:rPr>
          <w:rFonts w:ascii="Times New Roman" w:hAnsi="Times New Roman" w:cs="Times New Roman"/>
          <w:sz w:val="24"/>
          <w:szCs w:val="24"/>
          <w:lang w:val="es-ES"/>
        </w:rPr>
        <w:lastRenderedPageBreak/>
        <w:t xml:space="preserve">lógico, para develar el camino recorrido respecto al concepto emprendimiento en el contexto internacional y su inserción en las políticas educativas, concepciones y diseños curriculares. </w:t>
      </w:r>
    </w:p>
    <w:p w14:paraId="6AF94022" w14:textId="77777777" w:rsidR="007D125F" w:rsidRDefault="00192FD7">
      <w:pPr>
        <w:spacing w:line="360" w:lineRule="auto"/>
        <w:jc w:val="both"/>
        <w:rPr>
          <w:rFonts w:ascii="Times New Roman" w:hAnsi="Times New Roman" w:cs="Times New Roman"/>
          <w:sz w:val="24"/>
          <w:szCs w:val="24"/>
        </w:rPr>
      </w:pPr>
      <w:r>
        <w:rPr>
          <w:rFonts w:ascii="Times New Roman" w:hAnsi="Times New Roman" w:cs="Times New Roman"/>
          <w:sz w:val="24"/>
          <w:szCs w:val="24"/>
          <w:lang w:val="es-ES"/>
        </w:rPr>
        <w:t xml:space="preserve">Con apoyo del método analítico – sintético y el inductivo -deductivo se realiza </w:t>
      </w:r>
      <w:r>
        <w:rPr>
          <w:rFonts w:ascii="Times New Roman" w:hAnsi="Times New Roman" w:cs="Times New Roman"/>
          <w:sz w:val="24"/>
          <w:szCs w:val="24"/>
        </w:rPr>
        <w:t>la revisión de la literatura científica disponible en diferentes buscadores, utilizando palabras claves, esencialmente los artículos con enfoque bibliográfico, documentos de organismos internacionales y bases curriculares de diferentes países.</w:t>
      </w:r>
    </w:p>
    <w:p w14:paraId="771E381B" w14:textId="77777777" w:rsidR="007D125F" w:rsidRDefault="00192FD7">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rPr>
        <w:t xml:space="preserve">El análisis crítico de la información permite </w:t>
      </w:r>
      <w:r>
        <w:rPr>
          <w:rFonts w:ascii="Times New Roman" w:hAnsi="Times New Roman" w:cs="Times New Roman"/>
          <w:sz w:val="24"/>
          <w:szCs w:val="24"/>
          <w:lang w:val="es-ES"/>
        </w:rPr>
        <w:t xml:space="preserve">describir de manera objetiva el comportamiento del emprendimiento, se compara, se llega a conclusiones con una visión general sobre enfoques y tendencias curriculares en la actualidad que caracterizan la visión curricular de la educación emprendedora y sobre esta base poder valorar el caso particular de Ecuador, tanto en su enfoque curricular como didáctico. </w:t>
      </w:r>
    </w:p>
    <w:p w14:paraId="5D5B6967" w14:textId="77777777" w:rsidR="007D125F" w:rsidRDefault="00192FD7">
      <w:pPr>
        <w:spacing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Resultados y discusión</w:t>
      </w:r>
    </w:p>
    <w:p w14:paraId="16E78F87" w14:textId="77777777" w:rsidR="007D125F" w:rsidRDefault="00192FD7">
      <w:pPr>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ES"/>
        </w:rPr>
        <w:t xml:space="preserve">Para concretar las políticas educativas vinculadas al desarrollo de habilidades de emprendimiento se han ido incorporando a los currículos determinadas asignaturas, programas, módulos o áreas, con el fin de </w:t>
      </w:r>
      <w:r>
        <w:rPr>
          <w:rFonts w:ascii="Times New Roman" w:hAnsi="Times New Roman" w:cs="Times New Roman"/>
          <w:sz w:val="24"/>
          <w:szCs w:val="24"/>
          <w:lang w:val="es-US"/>
        </w:rPr>
        <w:t xml:space="preserve">formar ciudadanos económicamente activos, innovadores y capaces de contribuir al desarrollo sostenible, por lo que su objetivo común es desarrollar competencias del siglo XXI y preparar a los jóvenes para el mundo laboral o la creación de empresas. </w:t>
      </w:r>
    </w:p>
    <w:p w14:paraId="4C79F23A" w14:textId="77777777" w:rsidR="007D125F" w:rsidRDefault="00192FD7">
      <w:pPr>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El diseño pedagógico de la educación en emprendimiento en los currículos, incluido el currículo ecuatoriano, se nutre de influencias internacionales, particularmente de modelos desarrollados por organismos como la Organización para la Cooperación y el Desarrollo Económicos (OCDE, 2012), los cuales destacan la importancia de integrar el enfoque emprendedor en todas las dimensiones del currículo y de establecer vínculos entre la educación formal y el entorno productivo. </w:t>
      </w:r>
    </w:p>
    <w:p w14:paraId="7D4E8025" w14:textId="77777777" w:rsidR="007D125F" w:rsidRDefault="00192FD7">
      <w:pPr>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ES"/>
        </w:rPr>
        <w:lastRenderedPageBreak/>
        <w:t xml:space="preserve">La concepción del emprendimiento como proceso de acción (Cuello, </w:t>
      </w:r>
      <w:proofErr w:type="spellStart"/>
      <w:r>
        <w:rPr>
          <w:rFonts w:ascii="Times New Roman" w:hAnsi="Times New Roman" w:cs="Times New Roman"/>
          <w:sz w:val="24"/>
          <w:szCs w:val="24"/>
          <w:lang w:val="es-ES"/>
        </w:rPr>
        <w:t>Neck</w:t>
      </w:r>
      <w:proofErr w:type="spellEnd"/>
      <w:r>
        <w:rPr>
          <w:rFonts w:ascii="Times New Roman" w:hAnsi="Times New Roman" w:cs="Times New Roman"/>
          <w:sz w:val="24"/>
          <w:szCs w:val="24"/>
          <w:lang w:val="es-ES"/>
        </w:rPr>
        <w:t xml:space="preserve"> y Murray, 2017), enfatizan la experimentación, la toma de decisiones y la iteración constante, permitiendo a los estudiantes vivenciar el emprendimiento desde la práctica.</w:t>
      </w:r>
    </w:p>
    <w:p w14:paraId="47970CEB" w14:textId="77777777" w:rsidR="007D125F" w:rsidRDefault="00192FD7">
      <w:pPr>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Las pesquisas realizadas sobre la educación emprendedora en las escuelas, revelan que a diferencia de otras áreas disciplinares tradicionales como Matemáticas o Lenguaje, no se ha generalizado su inclusión en todos los currículos, lo que evidencia que aún no se reconoce suficientemente su importancia en la formación de las actuales generaciones.</w:t>
      </w:r>
    </w:p>
    <w:p w14:paraId="08D7686B" w14:textId="77777777" w:rsidR="007D125F" w:rsidRDefault="00192FD7">
      <w:pPr>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 De igual manera se ha encontrado una amplia diversidad en su conceptualización curricular, ya sea enfoque, habilidad, capacidad, entre otras definiciones. También resulta interesante la heterogeneidad de la organización curricular: como asignatura, módulo, programa o área en los currículos, así como la magnitud de su presencia en los niveles educativos o subsistemas donde se han incorporado.</w:t>
      </w:r>
    </w:p>
    <w:p w14:paraId="4ACD8A91" w14:textId="77777777" w:rsidR="007D125F" w:rsidRDefault="00192FD7">
      <w:pPr>
        <w:spacing w:before="265" w:line="360" w:lineRule="auto"/>
        <w:ind w:right="115"/>
        <w:jc w:val="both"/>
        <w:rPr>
          <w:rFonts w:ascii="Times New Roman" w:eastAsia="Times New Roman" w:hAnsi="Times New Roman" w:cs="Times New Roman"/>
          <w:color w:val="000000" w:themeColor="text1"/>
          <w:kern w:val="24"/>
          <w:sz w:val="24"/>
          <w:szCs w:val="24"/>
          <w:lang w:val="es-ES" w:eastAsia="es-US"/>
        </w:rPr>
      </w:pPr>
      <w:r>
        <w:rPr>
          <w:rFonts w:ascii="Times New Roman" w:eastAsia="Times New Roman" w:hAnsi="Times New Roman" w:cs="Times New Roman"/>
          <w:color w:val="000000" w:themeColor="text1"/>
          <w:kern w:val="24"/>
          <w:sz w:val="24"/>
          <w:szCs w:val="24"/>
          <w:lang w:val="es-ES" w:eastAsia="es-US"/>
        </w:rPr>
        <w:t xml:space="preserve">En este sentido, en países como </w:t>
      </w:r>
      <w:r>
        <w:rPr>
          <w:rFonts w:ascii="Times New Roman" w:eastAsia="Times New Roman" w:hAnsi="Times New Roman" w:cs="Times New Roman"/>
          <w:bCs/>
          <w:color w:val="000000" w:themeColor="text1"/>
          <w:kern w:val="24"/>
          <w:sz w:val="24"/>
          <w:szCs w:val="24"/>
          <w:lang w:val="es-ES" w:eastAsia="es-US"/>
        </w:rPr>
        <w:t>Bulgaria, Bosnia Herzegovina, y</w:t>
      </w:r>
      <w:r>
        <w:rPr>
          <w:rFonts w:ascii="Times New Roman" w:eastAsia="Times New Roman" w:hAnsi="Times New Roman" w:cs="Times New Roman"/>
          <w:bCs/>
          <w:color w:val="000000" w:themeColor="text1"/>
          <w:spacing w:val="-3"/>
          <w:kern w:val="24"/>
          <w:sz w:val="24"/>
          <w:szCs w:val="24"/>
          <w:lang w:val="es-ES" w:eastAsia="es-US"/>
        </w:rPr>
        <w:t xml:space="preserve"> </w:t>
      </w:r>
      <w:r>
        <w:rPr>
          <w:rFonts w:ascii="Times New Roman" w:eastAsia="Times New Roman" w:hAnsi="Times New Roman" w:cs="Times New Roman"/>
          <w:bCs/>
          <w:color w:val="000000" w:themeColor="text1"/>
          <w:kern w:val="24"/>
          <w:sz w:val="24"/>
          <w:szCs w:val="24"/>
          <w:lang w:val="es-ES" w:eastAsia="es-US"/>
        </w:rPr>
        <w:t xml:space="preserve">Montenegro se imparte en todos los niveles educativos; Estonia, Austria, Polonia en tres subsistemas; en </w:t>
      </w:r>
      <w:r>
        <w:rPr>
          <w:rFonts w:ascii="Times New Roman" w:hAnsi="Times New Roman" w:cs="Times New Roman"/>
          <w:sz w:val="24"/>
          <w:szCs w:val="24"/>
          <w:lang w:val="es-US"/>
        </w:rPr>
        <w:t>Secundaria y Bachillerato</w:t>
      </w:r>
      <w:r>
        <w:rPr>
          <w:rFonts w:ascii="Times New Roman" w:eastAsia="Times New Roman" w:hAnsi="Times New Roman" w:cs="Times New Roman"/>
          <w:bCs/>
          <w:color w:val="000000" w:themeColor="text1"/>
          <w:kern w:val="24"/>
          <w:sz w:val="24"/>
          <w:szCs w:val="24"/>
          <w:lang w:val="es-ES" w:eastAsia="es-US"/>
        </w:rPr>
        <w:t xml:space="preserve"> lo incluyen España, Letonia, Rumanía</w:t>
      </w:r>
      <w:r>
        <w:rPr>
          <w:rFonts w:ascii="Times New Roman" w:eastAsia="Times New Roman" w:hAnsi="Times New Roman" w:cs="Times New Roman"/>
          <w:bCs/>
          <w:color w:val="000000" w:themeColor="text1"/>
          <w:spacing w:val="-2"/>
          <w:kern w:val="24"/>
          <w:sz w:val="24"/>
          <w:szCs w:val="24"/>
          <w:lang w:val="es-ES" w:eastAsia="es-US"/>
        </w:rPr>
        <w:t xml:space="preserve"> </w:t>
      </w:r>
      <w:r>
        <w:rPr>
          <w:rFonts w:ascii="Times New Roman" w:eastAsia="Times New Roman" w:hAnsi="Times New Roman" w:cs="Times New Roman"/>
          <w:bCs/>
          <w:color w:val="000000" w:themeColor="text1"/>
          <w:kern w:val="24"/>
          <w:sz w:val="24"/>
          <w:szCs w:val="24"/>
          <w:lang w:val="es-ES" w:eastAsia="es-US"/>
        </w:rPr>
        <w:t>y</w:t>
      </w:r>
      <w:r>
        <w:rPr>
          <w:rFonts w:ascii="Times New Roman" w:eastAsia="Times New Roman" w:hAnsi="Times New Roman" w:cs="Times New Roman"/>
          <w:bCs/>
          <w:color w:val="000000" w:themeColor="text1"/>
          <w:spacing w:val="-8"/>
          <w:kern w:val="24"/>
          <w:sz w:val="24"/>
          <w:szCs w:val="24"/>
          <w:lang w:val="es-ES" w:eastAsia="es-US"/>
        </w:rPr>
        <w:t xml:space="preserve"> </w:t>
      </w:r>
      <w:r>
        <w:rPr>
          <w:rFonts w:ascii="Times New Roman" w:eastAsia="Times New Roman" w:hAnsi="Times New Roman" w:cs="Times New Roman"/>
          <w:bCs/>
          <w:color w:val="000000" w:themeColor="text1"/>
          <w:kern w:val="24"/>
          <w:sz w:val="24"/>
          <w:szCs w:val="24"/>
          <w:lang w:val="es-ES" w:eastAsia="es-US"/>
        </w:rPr>
        <w:t>Suecia; Francia</w:t>
      </w:r>
      <w:r>
        <w:rPr>
          <w:rFonts w:ascii="Times New Roman" w:eastAsia="Times New Roman" w:hAnsi="Times New Roman" w:cs="Times New Roman"/>
          <w:bCs/>
          <w:color w:val="000000" w:themeColor="text1"/>
          <w:spacing w:val="-2"/>
          <w:kern w:val="24"/>
          <w:sz w:val="24"/>
          <w:szCs w:val="24"/>
          <w:lang w:val="es-ES" w:eastAsia="es-US"/>
        </w:rPr>
        <w:t xml:space="preserve"> </w:t>
      </w:r>
      <w:r>
        <w:rPr>
          <w:rFonts w:ascii="Times New Roman" w:eastAsia="Times New Roman" w:hAnsi="Times New Roman" w:cs="Times New Roman"/>
          <w:bCs/>
          <w:color w:val="000000" w:themeColor="text1"/>
          <w:kern w:val="24"/>
          <w:sz w:val="24"/>
          <w:szCs w:val="24"/>
          <w:lang w:val="es-ES" w:eastAsia="es-US"/>
        </w:rPr>
        <w:t>Lituania, Finlandia y</w:t>
      </w:r>
      <w:r>
        <w:rPr>
          <w:rFonts w:ascii="Times New Roman" w:eastAsia="Times New Roman" w:hAnsi="Times New Roman" w:cs="Times New Roman"/>
          <w:bCs/>
          <w:color w:val="000000" w:themeColor="text1"/>
          <w:spacing w:val="-8"/>
          <w:kern w:val="24"/>
          <w:sz w:val="24"/>
          <w:szCs w:val="24"/>
          <w:lang w:val="es-ES" w:eastAsia="es-US"/>
        </w:rPr>
        <w:t xml:space="preserve"> </w:t>
      </w:r>
      <w:r>
        <w:rPr>
          <w:rFonts w:ascii="Times New Roman" w:eastAsia="Times New Roman" w:hAnsi="Times New Roman" w:cs="Times New Roman"/>
          <w:bCs/>
          <w:color w:val="000000" w:themeColor="text1"/>
          <w:kern w:val="24"/>
          <w:sz w:val="24"/>
          <w:szCs w:val="24"/>
          <w:lang w:val="es-ES" w:eastAsia="es-US"/>
        </w:rPr>
        <w:t xml:space="preserve">Noruega lo incorporan en el currículo de Secundaria; Dinamarca solo en el nivel Primario y </w:t>
      </w:r>
      <w:r>
        <w:rPr>
          <w:rFonts w:ascii="Times New Roman" w:hAnsi="Times New Roman" w:cs="Times New Roman"/>
          <w:sz w:val="24"/>
          <w:szCs w:val="24"/>
          <w:lang w:val="es-US"/>
        </w:rPr>
        <w:t>Estados Unidos exclusivamente en el Bachillerato.</w:t>
      </w:r>
    </w:p>
    <w:p w14:paraId="4A49B145" w14:textId="77777777" w:rsidR="007D125F" w:rsidRDefault="00192FD7">
      <w:pPr>
        <w:spacing w:line="360" w:lineRule="auto"/>
        <w:jc w:val="both"/>
        <w:rPr>
          <w:rFonts w:ascii="Times New Roman" w:hAnsi="Times New Roman" w:cs="Times New Roman"/>
          <w:color w:val="1D1D20"/>
          <w:spacing w:val="-5"/>
          <w:sz w:val="24"/>
          <w:szCs w:val="24"/>
          <w:lang w:val="es-US"/>
        </w:rPr>
      </w:pPr>
      <w:r>
        <w:rPr>
          <w:rFonts w:ascii="Times New Roman" w:hAnsi="Times New Roman" w:cs="Times New Roman"/>
          <w:sz w:val="24"/>
          <w:szCs w:val="24"/>
          <w:lang w:val="es-US"/>
        </w:rPr>
        <w:t>Con respecto al nombre alternativo y sus fines tampoco hay similitudes. Para ilustrar baste señalar algunos ejemplos: en el currículo de España se denomina Educación Empresarial / Economía y Empresa y trata s</w:t>
      </w:r>
      <w:r>
        <w:rPr>
          <w:rFonts w:ascii="Times New Roman" w:hAnsi="Times New Roman" w:cs="Times New Roman"/>
          <w:color w:val="1D1D20"/>
          <w:spacing w:val="-5"/>
          <w:sz w:val="24"/>
          <w:szCs w:val="24"/>
          <w:lang w:val="es-US"/>
        </w:rPr>
        <w:t>imulaciones de empresas escolares y ferias de emprendimiento; e</w:t>
      </w:r>
      <w:r>
        <w:rPr>
          <w:rFonts w:ascii="Times New Roman" w:hAnsi="Times New Roman" w:cs="Times New Roman"/>
          <w:sz w:val="24"/>
          <w:szCs w:val="24"/>
          <w:lang w:val="es-US"/>
        </w:rPr>
        <w:t xml:space="preserve">n Finlandia la asignatura es </w:t>
      </w:r>
      <w:proofErr w:type="spellStart"/>
      <w:r>
        <w:rPr>
          <w:rFonts w:ascii="Times New Roman" w:hAnsi="Times New Roman" w:cs="Times New Roman"/>
          <w:sz w:val="24"/>
          <w:szCs w:val="24"/>
          <w:lang w:val="es-US"/>
        </w:rPr>
        <w:t>Phenomenon-Based</w:t>
      </w:r>
      <w:proofErr w:type="spellEnd"/>
      <w:r>
        <w:rPr>
          <w:rFonts w:ascii="Times New Roman" w:hAnsi="Times New Roman" w:cs="Times New Roman"/>
          <w:sz w:val="24"/>
          <w:szCs w:val="24"/>
          <w:lang w:val="es-US"/>
        </w:rPr>
        <w:t xml:space="preserve"> </w:t>
      </w:r>
      <w:proofErr w:type="spellStart"/>
      <w:r>
        <w:rPr>
          <w:rFonts w:ascii="Times New Roman" w:hAnsi="Times New Roman" w:cs="Times New Roman"/>
          <w:sz w:val="24"/>
          <w:szCs w:val="24"/>
          <w:lang w:val="es-US"/>
        </w:rPr>
        <w:t>Learning</w:t>
      </w:r>
      <w:proofErr w:type="spellEnd"/>
      <w:r>
        <w:rPr>
          <w:rFonts w:ascii="Times New Roman" w:hAnsi="Times New Roman" w:cs="Times New Roman"/>
          <w:sz w:val="24"/>
          <w:szCs w:val="24"/>
          <w:lang w:val="es-US"/>
        </w:rPr>
        <w:t xml:space="preserve"> y está orientado al a</w:t>
      </w:r>
      <w:r>
        <w:rPr>
          <w:rFonts w:ascii="Times New Roman" w:hAnsi="Times New Roman" w:cs="Times New Roman"/>
          <w:color w:val="1D1D20"/>
          <w:spacing w:val="-5"/>
          <w:sz w:val="24"/>
          <w:szCs w:val="24"/>
          <w:lang w:val="es-US"/>
        </w:rPr>
        <w:t xml:space="preserve">prendizaje basado en problemas reales con enfoque emprendedor. </w:t>
      </w:r>
      <w:r>
        <w:rPr>
          <w:rFonts w:ascii="Times New Roman" w:hAnsi="Times New Roman" w:cs="Times New Roman"/>
          <w:sz w:val="24"/>
          <w:szCs w:val="24"/>
          <w:lang w:val="es-US"/>
        </w:rPr>
        <w:t xml:space="preserve">En Estados Unidos se conoce como Business &amp; </w:t>
      </w:r>
      <w:proofErr w:type="spellStart"/>
      <w:r>
        <w:rPr>
          <w:rFonts w:ascii="Times New Roman" w:hAnsi="Times New Roman" w:cs="Times New Roman"/>
          <w:sz w:val="24"/>
          <w:szCs w:val="24"/>
          <w:lang w:val="es-US"/>
        </w:rPr>
        <w:t>Entrepreneurship</w:t>
      </w:r>
      <w:proofErr w:type="spellEnd"/>
      <w:r>
        <w:rPr>
          <w:rFonts w:ascii="Times New Roman" w:hAnsi="Times New Roman" w:cs="Times New Roman"/>
          <w:color w:val="1D1D20"/>
          <w:spacing w:val="-5"/>
          <w:sz w:val="24"/>
          <w:szCs w:val="24"/>
          <w:lang w:val="es-US"/>
        </w:rPr>
        <w:t xml:space="preserve"> y </w:t>
      </w:r>
      <w:r>
        <w:rPr>
          <w:rFonts w:ascii="Times New Roman" w:hAnsi="Times New Roman" w:cs="Times New Roman"/>
          <w:color w:val="1D1D20"/>
          <w:spacing w:val="-5"/>
          <w:sz w:val="24"/>
          <w:szCs w:val="24"/>
          <w:lang w:val="es-US"/>
        </w:rPr>
        <w:lastRenderedPageBreak/>
        <w:t>consiste en cursos electivos con apoyo de incubadoras escolares (pequeñas empresas), es decir no tiene carácter obligatorio para todos los estudiantes</w:t>
      </w:r>
      <w:proofErr w:type="gramStart"/>
      <w:r>
        <w:rPr>
          <w:rFonts w:ascii="Times New Roman" w:hAnsi="Times New Roman" w:cs="Times New Roman"/>
          <w:color w:val="1D1D20"/>
          <w:spacing w:val="-5"/>
          <w:sz w:val="24"/>
          <w:szCs w:val="24"/>
          <w:lang w:val="es-US"/>
        </w:rPr>
        <w:t>. .</w:t>
      </w:r>
      <w:proofErr w:type="gramEnd"/>
    </w:p>
    <w:p w14:paraId="082280AE" w14:textId="77777777" w:rsidR="007D125F" w:rsidRDefault="00192FD7">
      <w:pPr>
        <w:spacing w:before="265" w:after="0" w:line="360" w:lineRule="auto"/>
        <w:ind w:right="115"/>
        <w:jc w:val="both"/>
        <w:rPr>
          <w:rFonts w:ascii="Times New Roman" w:eastAsia="Times New Roman" w:hAnsi="Times New Roman" w:cs="Times New Roman"/>
          <w:color w:val="000000" w:themeColor="text1"/>
          <w:kern w:val="24"/>
          <w:sz w:val="24"/>
          <w:szCs w:val="24"/>
          <w:lang w:val="es-ES" w:eastAsia="es-US"/>
        </w:rPr>
      </w:pPr>
      <w:r>
        <w:rPr>
          <w:rFonts w:ascii="Times New Roman" w:eastAsia="Times New Roman" w:hAnsi="Times New Roman" w:cs="Times New Roman"/>
          <w:color w:val="000000" w:themeColor="text1"/>
          <w:kern w:val="24"/>
          <w:sz w:val="24"/>
          <w:szCs w:val="24"/>
          <w:lang w:val="es-ES" w:eastAsia="es-US"/>
        </w:rPr>
        <w:t xml:space="preserve">Un elemento común en las metodologías empleadas en estos países es el trabajo por proyectos. Al respecto, la </w:t>
      </w:r>
      <w:proofErr w:type="spellStart"/>
      <w:r>
        <w:rPr>
          <w:rFonts w:ascii="Times New Roman" w:eastAsia="Times New Roman" w:hAnsi="Times New Roman" w:cs="Times New Roman"/>
          <w:color w:val="000000" w:themeColor="text1"/>
          <w:kern w:val="24"/>
          <w:sz w:val="24"/>
          <w:szCs w:val="24"/>
          <w:lang w:val="es-ES" w:eastAsia="es-US"/>
        </w:rPr>
        <w:t>European</w:t>
      </w:r>
      <w:proofErr w:type="spellEnd"/>
      <w:r>
        <w:rPr>
          <w:rFonts w:ascii="Times New Roman" w:eastAsia="Times New Roman" w:hAnsi="Times New Roman" w:cs="Times New Roman"/>
          <w:color w:val="000000" w:themeColor="text1"/>
          <w:kern w:val="24"/>
          <w:sz w:val="24"/>
          <w:szCs w:val="24"/>
          <w:lang w:val="es-ES" w:eastAsia="es-US"/>
        </w:rPr>
        <w:t xml:space="preserve"> </w:t>
      </w:r>
      <w:proofErr w:type="spellStart"/>
      <w:r>
        <w:rPr>
          <w:rFonts w:ascii="Times New Roman" w:eastAsia="Times New Roman" w:hAnsi="Times New Roman" w:cs="Times New Roman"/>
          <w:color w:val="000000" w:themeColor="text1"/>
          <w:kern w:val="24"/>
          <w:sz w:val="24"/>
          <w:szCs w:val="24"/>
          <w:lang w:val="es-ES" w:eastAsia="es-US"/>
        </w:rPr>
        <w:t>Commision</w:t>
      </w:r>
      <w:proofErr w:type="spellEnd"/>
      <w:r>
        <w:rPr>
          <w:rFonts w:ascii="Times New Roman" w:eastAsia="Times New Roman" w:hAnsi="Times New Roman" w:cs="Times New Roman"/>
          <w:color w:val="000000" w:themeColor="text1"/>
          <w:kern w:val="24"/>
          <w:sz w:val="24"/>
          <w:szCs w:val="24"/>
          <w:lang w:val="es-ES" w:eastAsia="es-US"/>
        </w:rPr>
        <w:t>, (2016, pág. 87)</w:t>
      </w:r>
      <w:r>
        <w:rPr>
          <w:rFonts w:ascii="Times New Roman" w:eastAsia="Times New Roman" w:hAnsi="Times New Roman" w:cs="Times New Roman"/>
          <w:b/>
          <w:bCs/>
          <w:color w:val="000000" w:themeColor="text1"/>
          <w:kern w:val="24"/>
          <w:sz w:val="24"/>
          <w:szCs w:val="24"/>
          <w:lang w:val="es-ES" w:eastAsia="es-US"/>
        </w:rPr>
        <w:t xml:space="preserve"> </w:t>
      </w:r>
      <w:r>
        <w:rPr>
          <w:rFonts w:ascii="Times New Roman" w:eastAsia="Times New Roman" w:hAnsi="Times New Roman" w:cs="Times New Roman"/>
          <w:bCs/>
          <w:color w:val="000000" w:themeColor="text1"/>
          <w:kern w:val="24"/>
          <w:sz w:val="24"/>
          <w:szCs w:val="24"/>
          <w:lang w:val="es-ES" w:eastAsia="es-US"/>
        </w:rPr>
        <w:t>señala que</w:t>
      </w:r>
      <w:r>
        <w:rPr>
          <w:rFonts w:ascii="Times New Roman" w:eastAsia="Times New Roman" w:hAnsi="Times New Roman" w:cs="Times New Roman"/>
          <w:b/>
          <w:bCs/>
          <w:color w:val="000000" w:themeColor="text1"/>
          <w:kern w:val="24"/>
          <w:sz w:val="24"/>
          <w:szCs w:val="24"/>
          <w:lang w:val="es-ES" w:eastAsia="es-US"/>
        </w:rPr>
        <w:t xml:space="preserve"> “</w:t>
      </w:r>
      <w:r>
        <w:rPr>
          <w:rFonts w:ascii="Times New Roman" w:eastAsia="Times New Roman" w:hAnsi="Times New Roman" w:cs="Times New Roman"/>
          <w:color w:val="000000" w:themeColor="text1"/>
          <w:kern w:val="24"/>
          <w:sz w:val="24"/>
          <w:szCs w:val="24"/>
          <w:lang w:val="es-ES" w:eastAsia="es-US"/>
        </w:rPr>
        <w:t>es uno de los ejemplos más comunes de experiencia práctica de emprendimiento,</w:t>
      </w:r>
      <w:r>
        <w:rPr>
          <w:rFonts w:ascii="Times New Roman" w:eastAsia="Times New Roman" w:hAnsi="Times New Roman" w:cs="Times New Roman"/>
          <w:color w:val="000000" w:themeColor="text1"/>
          <w:spacing w:val="-1"/>
          <w:kern w:val="24"/>
          <w:sz w:val="24"/>
          <w:szCs w:val="24"/>
          <w:lang w:val="es-ES" w:eastAsia="es-US"/>
        </w:rPr>
        <w:t xml:space="preserve"> </w:t>
      </w:r>
      <w:r>
        <w:rPr>
          <w:rFonts w:ascii="Times New Roman" w:eastAsia="Times New Roman" w:hAnsi="Times New Roman" w:cs="Times New Roman"/>
          <w:color w:val="000000" w:themeColor="text1"/>
          <w:kern w:val="24"/>
          <w:sz w:val="24"/>
          <w:szCs w:val="24"/>
          <w:lang w:val="es-ES" w:eastAsia="es-US"/>
        </w:rPr>
        <w:t>pero</w:t>
      </w:r>
      <w:r>
        <w:rPr>
          <w:rFonts w:ascii="Times New Roman" w:eastAsia="Times New Roman" w:hAnsi="Times New Roman" w:cs="Times New Roman"/>
          <w:color w:val="000000" w:themeColor="text1"/>
          <w:spacing w:val="-2"/>
          <w:kern w:val="24"/>
          <w:sz w:val="24"/>
          <w:szCs w:val="24"/>
          <w:lang w:val="es-ES" w:eastAsia="es-US"/>
        </w:rPr>
        <w:t xml:space="preserve"> </w:t>
      </w:r>
      <w:r>
        <w:rPr>
          <w:rFonts w:ascii="Times New Roman" w:eastAsia="Times New Roman" w:hAnsi="Times New Roman" w:cs="Times New Roman"/>
          <w:color w:val="000000" w:themeColor="text1"/>
          <w:kern w:val="24"/>
          <w:sz w:val="24"/>
          <w:szCs w:val="24"/>
          <w:lang w:val="es-ES" w:eastAsia="es-US"/>
        </w:rPr>
        <w:t>se ofrece</w:t>
      </w:r>
      <w:r>
        <w:rPr>
          <w:rFonts w:ascii="Times New Roman" w:eastAsia="Times New Roman" w:hAnsi="Times New Roman" w:cs="Times New Roman"/>
          <w:color w:val="000000" w:themeColor="text1"/>
          <w:spacing w:val="-2"/>
          <w:kern w:val="24"/>
          <w:sz w:val="24"/>
          <w:szCs w:val="24"/>
          <w:lang w:val="es-ES" w:eastAsia="es-US"/>
        </w:rPr>
        <w:t xml:space="preserve"> </w:t>
      </w:r>
      <w:r>
        <w:rPr>
          <w:rFonts w:ascii="Times New Roman" w:eastAsia="Times New Roman" w:hAnsi="Times New Roman" w:cs="Times New Roman"/>
          <w:color w:val="000000" w:themeColor="text1"/>
          <w:kern w:val="24"/>
          <w:sz w:val="24"/>
          <w:szCs w:val="24"/>
          <w:lang w:val="es-ES" w:eastAsia="es-US"/>
        </w:rPr>
        <w:t>todavía</w:t>
      </w:r>
      <w:r>
        <w:rPr>
          <w:rFonts w:ascii="Times New Roman" w:eastAsia="Times New Roman" w:hAnsi="Times New Roman" w:cs="Times New Roman"/>
          <w:color w:val="000000" w:themeColor="text1"/>
          <w:spacing w:val="-2"/>
          <w:kern w:val="24"/>
          <w:sz w:val="24"/>
          <w:szCs w:val="24"/>
          <w:lang w:val="es-ES" w:eastAsia="es-US"/>
        </w:rPr>
        <w:t xml:space="preserve"> </w:t>
      </w:r>
      <w:r>
        <w:rPr>
          <w:rFonts w:ascii="Times New Roman" w:eastAsia="Times New Roman" w:hAnsi="Times New Roman" w:cs="Times New Roman"/>
          <w:color w:val="000000" w:themeColor="text1"/>
          <w:kern w:val="24"/>
          <w:sz w:val="24"/>
          <w:szCs w:val="24"/>
          <w:lang w:val="es-ES" w:eastAsia="es-US"/>
        </w:rPr>
        <w:t>en</w:t>
      </w:r>
      <w:r>
        <w:rPr>
          <w:rFonts w:ascii="Times New Roman" w:eastAsia="Times New Roman" w:hAnsi="Times New Roman" w:cs="Times New Roman"/>
          <w:color w:val="000000" w:themeColor="text1"/>
          <w:spacing w:val="-1"/>
          <w:kern w:val="24"/>
          <w:sz w:val="24"/>
          <w:szCs w:val="24"/>
          <w:lang w:val="es-ES" w:eastAsia="es-US"/>
        </w:rPr>
        <w:t xml:space="preserve"> </w:t>
      </w:r>
      <w:r>
        <w:rPr>
          <w:rFonts w:ascii="Times New Roman" w:eastAsia="Times New Roman" w:hAnsi="Times New Roman" w:cs="Times New Roman"/>
          <w:color w:val="000000" w:themeColor="text1"/>
          <w:kern w:val="24"/>
          <w:sz w:val="24"/>
          <w:szCs w:val="24"/>
          <w:lang w:val="es-ES" w:eastAsia="es-US"/>
        </w:rPr>
        <w:t>menos</w:t>
      </w:r>
      <w:r>
        <w:rPr>
          <w:rFonts w:ascii="Times New Roman" w:eastAsia="Times New Roman" w:hAnsi="Times New Roman" w:cs="Times New Roman"/>
          <w:color w:val="000000" w:themeColor="text1"/>
          <w:spacing w:val="-1"/>
          <w:kern w:val="24"/>
          <w:sz w:val="24"/>
          <w:szCs w:val="24"/>
          <w:lang w:val="es-ES" w:eastAsia="es-US"/>
        </w:rPr>
        <w:t xml:space="preserve"> </w:t>
      </w:r>
      <w:r>
        <w:rPr>
          <w:rFonts w:ascii="Times New Roman" w:eastAsia="Times New Roman" w:hAnsi="Times New Roman" w:cs="Times New Roman"/>
          <w:color w:val="000000" w:themeColor="text1"/>
          <w:kern w:val="24"/>
          <w:sz w:val="24"/>
          <w:szCs w:val="24"/>
          <w:lang w:val="es-ES" w:eastAsia="es-US"/>
        </w:rPr>
        <w:t>de</w:t>
      </w:r>
      <w:r>
        <w:rPr>
          <w:rFonts w:ascii="Times New Roman" w:eastAsia="Times New Roman" w:hAnsi="Times New Roman" w:cs="Times New Roman"/>
          <w:color w:val="000000" w:themeColor="text1"/>
          <w:spacing w:val="-2"/>
          <w:kern w:val="24"/>
          <w:sz w:val="24"/>
          <w:szCs w:val="24"/>
          <w:lang w:val="es-ES" w:eastAsia="es-US"/>
        </w:rPr>
        <w:t xml:space="preserve"> </w:t>
      </w:r>
      <w:r>
        <w:rPr>
          <w:rFonts w:ascii="Times New Roman" w:eastAsia="Times New Roman" w:hAnsi="Times New Roman" w:cs="Times New Roman"/>
          <w:color w:val="000000" w:themeColor="text1"/>
          <w:kern w:val="24"/>
          <w:sz w:val="24"/>
          <w:szCs w:val="24"/>
          <w:lang w:val="es-ES" w:eastAsia="es-US"/>
        </w:rPr>
        <w:t>un</w:t>
      </w:r>
      <w:r>
        <w:rPr>
          <w:rFonts w:ascii="Times New Roman" w:eastAsia="Times New Roman" w:hAnsi="Times New Roman" w:cs="Times New Roman"/>
          <w:color w:val="000000" w:themeColor="text1"/>
          <w:spacing w:val="-1"/>
          <w:kern w:val="24"/>
          <w:sz w:val="24"/>
          <w:szCs w:val="24"/>
          <w:lang w:val="es-ES" w:eastAsia="es-US"/>
        </w:rPr>
        <w:t xml:space="preserve"> </w:t>
      </w:r>
      <w:r>
        <w:rPr>
          <w:rFonts w:ascii="Times New Roman" w:eastAsia="Times New Roman" w:hAnsi="Times New Roman" w:cs="Times New Roman"/>
          <w:color w:val="000000" w:themeColor="text1"/>
          <w:kern w:val="24"/>
          <w:sz w:val="24"/>
          <w:szCs w:val="24"/>
          <w:lang w:val="es-ES" w:eastAsia="es-US"/>
        </w:rPr>
        <w:t>tercio</w:t>
      </w:r>
      <w:r>
        <w:rPr>
          <w:rFonts w:ascii="Times New Roman" w:eastAsia="Times New Roman" w:hAnsi="Times New Roman" w:cs="Times New Roman"/>
          <w:color w:val="000000" w:themeColor="text1"/>
          <w:spacing w:val="-1"/>
          <w:kern w:val="24"/>
          <w:sz w:val="24"/>
          <w:szCs w:val="24"/>
          <w:lang w:val="es-ES" w:eastAsia="es-US"/>
        </w:rPr>
        <w:t xml:space="preserve"> </w:t>
      </w:r>
      <w:r>
        <w:rPr>
          <w:rFonts w:ascii="Times New Roman" w:eastAsia="Times New Roman" w:hAnsi="Times New Roman" w:cs="Times New Roman"/>
          <w:color w:val="000000" w:themeColor="text1"/>
          <w:kern w:val="24"/>
          <w:sz w:val="24"/>
          <w:szCs w:val="24"/>
          <w:lang w:val="es-ES" w:eastAsia="es-US"/>
        </w:rPr>
        <w:t>de</w:t>
      </w:r>
      <w:r>
        <w:rPr>
          <w:rFonts w:ascii="Times New Roman" w:eastAsia="Times New Roman" w:hAnsi="Times New Roman" w:cs="Times New Roman"/>
          <w:color w:val="000000" w:themeColor="text1"/>
          <w:spacing w:val="-2"/>
          <w:kern w:val="24"/>
          <w:sz w:val="24"/>
          <w:szCs w:val="24"/>
          <w:lang w:val="es-ES" w:eastAsia="es-US"/>
        </w:rPr>
        <w:t xml:space="preserve"> </w:t>
      </w:r>
      <w:r>
        <w:rPr>
          <w:rFonts w:ascii="Times New Roman" w:eastAsia="Times New Roman" w:hAnsi="Times New Roman" w:cs="Times New Roman"/>
          <w:color w:val="000000" w:themeColor="text1"/>
          <w:kern w:val="24"/>
          <w:sz w:val="24"/>
          <w:szCs w:val="24"/>
          <w:lang w:val="es-ES" w:eastAsia="es-US"/>
        </w:rPr>
        <w:t>los</w:t>
      </w:r>
      <w:r>
        <w:rPr>
          <w:rFonts w:ascii="Times New Roman" w:eastAsia="Times New Roman" w:hAnsi="Times New Roman" w:cs="Times New Roman"/>
          <w:color w:val="000000" w:themeColor="text1"/>
          <w:spacing w:val="-1"/>
          <w:kern w:val="24"/>
          <w:sz w:val="24"/>
          <w:szCs w:val="24"/>
          <w:lang w:val="es-ES" w:eastAsia="es-US"/>
        </w:rPr>
        <w:t xml:space="preserve"> </w:t>
      </w:r>
      <w:r>
        <w:rPr>
          <w:rFonts w:ascii="Times New Roman" w:eastAsia="Times New Roman" w:hAnsi="Times New Roman" w:cs="Times New Roman"/>
          <w:color w:val="000000" w:themeColor="text1"/>
          <w:kern w:val="24"/>
          <w:sz w:val="24"/>
          <w:szCs w:val="24"/>
          <w:lang w:val="es-ES" w:eastAsia="es-US"/>
        </w:rPr>
        <w:t>países</w:t>
      </w:r>
      <w:r>
        <w:rPr>
          <w:rFonts w:ascii="Times New Roman" w:eastAsia="Times New Roman" w:hAnsi="Times New Roman" w:cs="Times New Roman"/>
          <w:color w:val="000000" w:themeColor="text1"/>
          <w:spacing w:val="-1"/>
          <w:kern w:val="24"/>
          <w:sz w:val="24"/>
          <w:szCs w:val="24"/>
          <w:lang w:val="es-ES" w:eastAsia="es-US"/>
        </w:rPr>
        <w:t xml:space="preserve"> </w:t>
      </w:r>
      <w:r>
        <w:rPr>
          <w:rFonts w:ascii="Times New Roman" w:eastAsia="Times New Roman" w:hAnsi="Times New Roman" w:cs="Times New Roman"/>
          <w:color w:val="000000" w:themeColor="text1"/>
          <w:kern w:val="24"/>
          <w:sz w:val="24"/>
          <w:szCs w:val="24"/>
          <w:lang w:val="es-ES" w:eastAsia="es-US"/>
        </w:rPr>
        <w:t xml:space="preserve">europeos.” </w:t>
      </w:r>
    </w:p>
    <w:p w14:paraId="2EAF5A2B" w14:textId="77777777" w:rsidR="007D125F" w:rsidRDefault="007D125F">
      <w:pPr>
        <w:spacing w:after="0" w:line="360" w:lineRule="auto"/>
        <w:jc w:val="both"/>
        <w:rPr>
          <w:rFonts w:ascii="Times New Roman" w:eastAsia="Times New Roman" w:hAnsi="Times New Roman" w:cs="Times New Roman"/>
          <w:sz w:val="24"/>
          <w:szCs w:val="24"/>
          <w:lang w:val="es-US" w:eastAsia="es-US"/>
        </w:rPr>
      </w:pPr>
    </w:p>
    <w:p w14:paraId="1822FDFD" w14:textId="77777777" w:rsidR="007D125F" w:rsidRDefault="00192FD7">
      <w:pPr>
        <w:spacing w:after="0" w:line="360" w:lineRule="auto"/>
        <w:jc w:val="both"/>
        <w:rPr>
          <w:rFonts w:ascii="Times New Roman" w:eastAsiaTheme="minorEastAsia" w:hAnsi="Times New Roman" w:cs="Times New Roman"/>
          <w:color w:val="000000" w:themeColor="text1"/>
          <w:kern w:val="24"/>
          <w:sz w:val="24"/>
          <w:szCs w:val="24"/>
          <w:lang w:val="es-ES" w:eastAsia="es-US"/>
        </w:rPr>
      </w:pPr>
      <w:r>
        <w:rPr>
          <w:rFonts w:ascii="Times New Roman" w:eastAsia="Times New Roman" w:hAnsi="Times New Roman" w:cs="Times New Roman"/>
          <w:sz w:val="24"/>
          <w:szCs w:val="24"/>
          <w:lang w:val="es-US" w:eastAsia="es-US"/>
        </w:rPr>
        <w:t xml:space="preserve">En la región de América, el emprendimiento ha tenido una mayor repercusión en la enseñanza universitaria. Por ejemplo, según </w:t>
      </w:r>
      <w:proofErr w:type="spellStart"/>
      <w:r>
        <w:rPr>
          <w:rFonts w:ascii="Times New Roman" w:eastAsiaTheme="minorEastAsia" w:hAnsi="Times New Roman" w:cs="Times New Roman"/>
          <w:color w:val="000000" w:themeColor="text1"/>
          <w:kern w:val="24"/>
          <w:sz w:val="24"/>
          <w:szCs w:val="24"/>
          <w:lang w:val="es-ES" w:eastAsia="es-US"/>
        </w:rPr>
        <w:t>Tarapuez</w:t>
      </w:r>
      <w:proofErr w:type="spellEnd"/>
      <w:r>
        <w:rPr>
          <w:rFonts w:ascii="Times New Roman" w:eastAsiaTheme="minorEastAsia" w:hAnsi="Times New Roman" w:cs="Times New Roman"/>
          <w:color w:val="000000" w:themeColor="text1"/>
          <w:kern w:val="24"/>
          <w:sz w:val="24"/>
          <w:szCs w:val="24"/>
          <w:lang w:val="es-ES" w:eastAsia="es-US"/>
        </w:rPr>
        <w:t xml:space="preserve"> et al. (2013) en Colombia, las instituciones de educación superior público y privado han tomado el liderazgo institucional en la gestión de la inclusión del emprendimiento en la agenda pública, que posteriormente se convertiría en política pública de emprendimiento durante el periodo 2002-2010. </w:t>
      </w:r>
    </w:p>
    <w:p w14:paraId="117688A3" w14:textId="77777777" w:rsidR="007D125F" w:rsidRDefault="007D125F">
      <w:pPr>
        <w:spacing w:after="0" w:line="360" w:lineRule="auto"/>
        <w:jc w:val="both"/>
        <w:rPr>
          <w:rFonts w:ascii="Times New Roman" w:eastAsiaTheme="minorEastAsia" w:hAnsi="Times New Roman" w:cs="Times New Roman"/>
          <w:color w:val="000000" w:themeColor="text1"/>
          <w:kern w:val="24"/>
          <w:sz w:val="24"/>
          <w:szCs w:val="24"/>
          <w:lang w:val="es-ES" w:eastAsia="es-US"/>
        </w:rPr>
      </w:pPr>
    </w:p>
    <w:p w14:paraId="0B6491C3" w14:textId="77777777" w:rsidR="007D125F" w:rsidRDefault="00192FD7">
      <w:pPr>
        <w:spacing w:after="0" w:line="360" w:lineRule="auto"/>
        <w:jc w:val="both"/>
        <w:rPr>
          <w:rFonts w:ascii="Times New Roman" w:hAnsi="Times New Roman" w:cs="Times New Roman"/>
          <w:color w:val="1D1D20"/>
          <w:spacing w:val="-5"/>
          <w:sz w:val="24"/>
          <w:szCs w:val="24"/>
          <w:lang w:val="es-US"/>
        </w:rPr>
      </w:pPr>
      <w:r>
        <w:rPr>
          <w:rFonts w:ascii="Times New Roman" w:eastAsiaTheme="minorEastAsia" w:hAnsi="Times New Roman" w:cs="Times New Roman"/>
          <w:color w:val="000000" w:themeColor="text1"/>
          <w:kern w:val="24"/>
          <w:sz w:val="24"/>
          <w:szCs w:val="24"/>
          <w:lang w:val="es-ES" w:eastAsia="es-US"/>
        </w:rPr>
        <w:t xml:space="preserve">No obstante, </w:t>
      </w:r>
      <w:r>
        <w:rPr>
          <w:rFonts w:ascii="Times New Roman" w:eastAsia="Times New Roman" w:hAnsi="Times New Roman" w:cs="Times New Roman"/>
          <w:sz w:val="24"/>
          <w:szCs w:val="24"/>
          <w:lang w:val="es-US" w:eastAsia="es-US"/>
        </w:rPr>
        <w:t xml:space="preserve">se aprecian experiencias curriculares no universitarias, al menos en otros cuatro países además de Ecuador. Al respecto, </w:t>
      </w:r>
      <w:r>
        <w:rPr>
          <w:rFonts w:ascii="Times New Roman" w:hAnsi="Times New Roman" w:cs="Times New Roman"/>
          <w:color w:val="1D1D20"/>
          <w:spacing w:val="-5"/>
          <w:sz w:val="24"/>
          <w:szCs w:val="24"/>
          <w:lang w:val="es-US"/>
        </w:rPr>
        <w:t>Colombia lo ha incorporado en la educación media con la denominación Formación Ciudadana + Ruta del Emprendedor Escolar, que consiste en un Programa nacional con certificación SENA; en Chile se conoce como Emprendimiento y Economía y se imparte en 3° y 4° medio con un enfoque en modelos de negocio y sostenibilidad; en Argentina, es Educación Financiera y Emprendedora y se imparte en Secun</w:t>
      </w:r>
      <w:r>
        <w:rPr>
          <w:rFonts w:ascii="Times New Roman" w:hAnsi="Times New Roman" w:cs="Times New Roman"/>
          <w:color w:val="1D1D20"/>
          <w:spacing w:val="-5"/>
          <w:sz w:val="24"/>
          <w:szCs w:val="24"/>
          <w:lang w:val="es-US"/>
        </w:rPr>
        <w:t>daria, en República Dominicana se conoce como Emprendimiento Nivel Secundario y se incluye en la Educación Técnica Profesional, imparte contenidos relacionados con trámites legales, costos y ferias de negocios.</w:t>
      </w:r>
    </w:p>
    <w:p w14:paraId="2C389053" w14:textId="77777777" w:rsidR="007D125F" w:rsidRDefault="00192FD7">
      <w:pPr>
        <w:spacing w:after="0" w:line="360" w:lineRule="auto"/>
        <w:jc w:val="both"/>
        <w:rPr>
          <w:rFonts w:ascii="Times New Roman" w:eastAsia="Times New Roman" w:hAnsi="Times New Roman" w:cs="Times New Roman"/>
          <w:sz w:val="24"/>
          <w:szCs w:val="24"/>
          <w:lang w:val="es-US" w:eastAsia="es-US"/>
        </w:rPr>
      </w:pPr>
      <w:r>
        <w:rPr>
          <w:rFonts w:ascii="Times New Roman" w:hAnsi="Times New Roman" w:cs="Times New Roman"/>
          <w:i/>
          <w:iCs/>
          <w:spacing w:val="-5"/>
          <w:sz w:val="24"/>
          <w:szCs w:val="24"/>
          <w:lang w:val="es-US"/>
        </w:rPr>
        <w:t xml:space="preserve"> </w:t>
      </w:r>
    </w:p>
    <w:p w14:paraId="1105999F" w14:textId="77777777" w:rsidR="007D125F" w:rsidRDefault="00192FD7">
      <w:p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En esta exploración de una muestra reducida de currículos, se aprecia una diferencia en la denominación utilizada en los países europeos y de América del Norte en relación con el nombre </w:t>
      </w:r>
      <w:r>
        <w:rPr>
          <w:rFonts w:ascii="Times New Roman" w:hAnsi="Times New Roman" w:cs="Times New Roman"/>
          <w:sz w:val="24"/>
          <w:szCs w:val="24"/>
          <w:lang w:val="es-US"/>
        </w:rPr>
        <w:lastRenderedPageBreak/>
        <w:t>empleado en los países hispanohablantes de América. Los primeros tienden a asociarlos con economía, mientras los segundos lo identifican más con el término emprendimiento, declarado por la UNESCO.</w:t>
      </w:r>
    </w:p>
    <w:p w14:paraId="1EE31798" w14:textId="77777777" w:rsidR="007D125F" w:rsidRDefault="007D125F">
      <w:pPr>
        <w:spacing w:after="0" w:line="360" w:lineRule="auto"/>
        <w:jc w:val="both"/>
        <w:rPr>
          <w:rFonts w:ascii="Times New Roman" w:hAnsi="Times New Roman" w:cs="Times New Roman"/>
          <w:sz w:val="24"/>
          <w:szCs w:val="24"/>
          <w:lang w:val="es-US"/>
        </w:rPr>
      </w:pPr>
    </w:p>
    <w:p w14:paraId="090CE9DB" w14:textId="77777777" w:rsidR="007D125F" w:rsidRDefault="00192FD7">
      <w:pPr>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La revisión de la literatura revela un aspecto de interés sobre el término gestión. Al respecto, resulta significativo el hecho de no encontrarse incluida ‘’la gestión’’ en ninguna de las denominaciones curriculares consultadas, lo que aporta una particularidad al nombre de la asignatura en el bachillerato ecuatoriano, que asume ambos términos (emprendimiento y gestión). </w:t>
      </w:r>
    </w:p>
    <w:p w14:paraId="4F741C8C" w14:textId="77777777" w:rsidR="007D125F" w:rsidRDefault="00192FD7">
      <w:pPr>
        <w:pStyle w:val="NormalWeb"/>
        <w:spacing w:after="0" w:line="360" w:lineRule="auto"/>
        <w:ind w:right="57"/>
        <w:jc w:val="both"/>
        <w:rPr>
          <w:color w:val="000000" w:themeColor="text1"/>
          <w:lang w:val="es-US"/>
        </w:rPr>
      </w:pPr>
      <w:r>
        <w:rPr>
          <w:lang w:val="es-US"/>
        </w:rPr>
        <w:t xml:space="preserve">En tal sentido, se requieren algunas valoraciones sobre el vocablo gestión, </w:t>
      </w:r>
      <w:r>
        <w:rPr>
          <w:color w:val="000000" w:themeColor="text1"/>
          <w:lang w:val="es-US"/>
        </w:rPr>
        <w:t xml:space="preserve">cuyo origen data de 1884, viene de la raíz etimológica </w:t>
      </w:r>
      <w:r>
        <w:rPr>
          <w:iCs/>
          <w:color w:val="000000" w:themeColor="text1"/>
          <w:lang w:val="es-US"/>
        </w:rPr>
        <w:t>gesto</w:t>
      </w:r>
      <w:r>
        <w:rPr>
          <w:color w:val="000000" w:themeColor="text1"/>
          <w:lang w:val="es-US"/>
        </w:rPr>
        <w:t xml:space="preserve">, que procede del latín </w:t>
      </w:r>
      <w:r>
        <w:rPr>
          <w:i/>
          <w:iCs/>
          <w:color w:val="000000" w:themeColor="text1"/>
          <w:lang w:val="es-US"/>
        </w:rPr>
        <w:t>gestos</w:t>
      </w:r>
      <w:r>
        <w:rPr>
          <w:b/>
          <w:color w:val="000000" w:themeColor="text1"/>
          <w:lang w:val="es-US"/>
        </w:rPr>
        <w:t>,</w:t>
      </w:r>
      <w:r>
        <w:rPr>
          <w:color w:val="000000" w:themeColor="text1"/>
          <w:lang w:val="es-US"/>
        </w:rPr>
        <w:t xml:space="preserve"> definido como actitud o movimiento del cuerpo, el cual a su vez se deriva de “</w:t>
      </w:r>
      <w:proofErr w:type="spellStart"/>
      <w:r>
        <w:rPr>
          <w:b/>
          <w:i/>
          <w:iCs/>
          <w:color w:val="000000" w:themeColor="text1"/>
          <w:lang w:val="es-US"/>
        </w:rPr>
        <w:t>gerere</w:t>
      </w:r>
      <w:proofErr w:type="spellEnd"/>
      <w:r>
        <w:rPr>
          <w:b/>
          <w:i/>
          <w:iCs/>
          <w:color w:val="000000" w:themeColor="text1"/>
          <w:lang w:val="es-US"/>
        </w:rPr>
        <w:t>”</w:t>
      </w:r>
      <w:r>
        <w:rPr>
          <w:color w:val="000000" w:themeColor="text1"/>
          <w:lang w:val="es-US"/>
        </w:rPr>
        <w:t>, que significa ejecutar, conducir, llevar a cabo (gestiones).</w:t>
      </w:r>
    </w:p>
    <w:p w14:paraId="34780439" w14:textId="77777777" w:rsidR="007D125F" w:rsidRDefault="00192FD7">
      <w:pPr>
        <w:pStyle w:val="NormalWeb"/>
        <w:spacing w:after="0" w:line="360" w:lineRule="auto"/>
        <w:ind w:right="57"/>
        <w:jc w:val="both"/>
        <w:rPr>
          <w:rStyle w:val="hgkelc"/>
          <w:color w:val="000000" w:themeColor="text1"/>
          <w:lang w:val="es-US"/>
        </w:rPr>
      </w:pPr>
      <w:r>
        <w:rPr>
          <w:color w:val="000000" w:themeColor="text1"/>
          <w:lang w:val="es-US"/>
        </w:rPr>
        <w:t xml:space="preserve">Comúnmente, se ha asociado a la dirección y administración, tan es así que la UNESCO (1980), lo definió como </w:t>
      </w:r>
      <w:r>
        <w:rPr>
          <w:lang w:val="es-US"/>
        </w:rPr>
        <w:t>capacidad humana para la administración (</w:t>
      </w:r>
      <w:proofErr w:type="spellStart"/>
      <w:r>
        <w:rPr>
          <w:lang w:val="es-US"/>
        </w:rPr>
        <w:t>Cassaus</w:t>
      </w:r>
      <w:proofErr w:type="spellEnd"/>
      <w:r>
        <w:rPr>
          <w:lang w:val="es-US"/>
        </w:rPr>
        <w:t xml:space="preserve">, 2000), quien añade </w:t>
      </w:r>
      <w:r>
        <w:rPr>
          <w:color w:val="000000" w:themeColor="text1"/>
          <w:lang w:val="es-US"/>
        </w:rPr>
        <w:t>“la manera de generar la relación adecuada entre la estructura, la estrategia, los sistemas, el estilo, las capacidades, la gente, articulando los recursos de que se disponen de manera de lograr lo que se desea”</w:t>
      </w:r>
      <w:r>
        <w:rPr>
          <w:rFonts w:eastAsia="Arial Unicode MS"/>
          <w:color w:val="000000" w:themeColor="text1"/>
          <w:vertAlign w:val="superscript"/>
          <w:lang w:val="es-US"/>
        </w:rPr>
        <w:t xml:space="preserve"> </w:t>
      </w:r>
      <w:r>
        <w:rPr>
          <w:rStyle w:val="hgkelc"/>
          <w:color w:val="000000" w:themeColor="text1"/>
          <w:lang w:val="es-US"/>
        </w:rPr>
        <w:t>(2000: 63).</w:t>
      </w:r>
    </w:p>
    <w:p w14:paraId="7B46BE9E" w14:textId="77777777" w:rsidR="007D125F" w:rsidRDefault="00192FD7">
      <w:pPr>
        <w:spacing w:before="265" w:line="360" w:lineRule="auto"/>
        <w:ind w:right="115"/>
        <w:jc w:val="both"/>
        <w:rPr>
          <w:rFonts w:ascii="Times New Roman" w:hAnsi="Times New Roman" w:cs="Times New Roman"/>
          <w:color w:val="000000" w:themeColor="text1"/>
          <w:sz w:val="24"/>
          <w:szCs w:val="24"/>
          <w:lang w:val="es-US"/>
        </w:rPr>
      </w:pPr>
      <w:r>
        <w:rPr>
          <w:rFonts w:ascii="Times New Roman" w:hAnsi="Times New Roman" w:cs="Times New Roman"/>
          <w:color w:val="000000" w:themeColor="text1"/>
          <w:sz w:val="24"/>
          <w:szCs w:val="24"/>
          <w:lang w:val="es-US"/>
        </w:rPr>
        <w:t xml:space="preserve">Para Corominas y Pascual (1984) la gestión está relacionada con la acción de conseguir algo y de administrar algo, </w:t>
      </w:r>
      <w:proofErr w:type="spellStart"/>
      <w:r>
        <w:rPr>
          <w:rFonts w:ascii="Times New Roman" w:hAnsi="Times New Roman" w:cs="Times New Roman"/>
          <w:bCs/>
          <w:color w:val="000000" w:themeColor="text1"/>
          <w:kern w:val="24"/>
          <w:sz w:val="24"/>
          <w:szCs w:val="24"/>
          <w:lang w:val="es-US"/>
        </w:rPr>
        <w:t>Westreicher</w:t>
      </w:r>
      <w:proofErr w:type="spellEnd"/>
      <w:r>
        <w:rPr>
          <w:rFonts w:ascii="Times New Roman" w:hAnsi="Times New Roman" w:cs="Times New Roman"/>
          <w:bCs/>
          <w:color w:val="000000" w:themeColor="text1"/>
          <w:kern w:val="24"/>
          <w:sz w:val="24"/>
          <w:szCs w:val="24"/>
          <w:lang w:val="es-US"/>
        </w:rPr>
        <w:t xml:space="preserve"> (2020) considera el conjunto de procedimientos, acciones y tareas en esos fines,</w:t>
      </w:r>
      <w:r>
        <w:rPr>
          <w:rFonts w:ascii="Times New Roman" w:eastAsiaTheme="minorEastAsia" w:hAnsi="Times New Roman" w:cs="Times New Roman"/>
          <w:color w:val="040C28"/>
          <w:kern w:val="24"/>
          <w:sz w:val="24"/>
          <w:szCs w:val="24"/>
          <w:lang w:val="es-ES" w:eastAsia="es-US"/>
        </w:rPr>
        <w:t xml:space="preserve"> </w:t>
      </w:r>
      <w:r>
        <w:rPr>
          <w:rFonts w:ascii="Times New Roman" w:hAnsi="Times New Roman" w:cs="Times New Roman"/>
          <w:color w:val="000000" w:themeColor="text1"/>
          <w:sz w:val="24"/>
          <w:szCs w:val="24"/>
          <w:lang w:val="es-US"/>
        </w:rPr>
        <w:t xml:space="preserve">Taylor (1994) supera los visones anteriores al considerar el saber lo que se quiere hacer, hacerlo de la mejor manera y por el camino más eficiente y </w:t>
      </w:r>
      <w:r>
        <w:rPr>
          <w:rFonts w:ascii="Times New Roman" w:eastAsiaTheme="minorEastAsia" w:hAnsi="Times New Roman" w:cs="Times New Roman"/>
          <w:color w:val="040C28"/>
          <w:kern w:val="24"/>
          <w:sz w:val="24"/>
          <w:szCs w:val="24"/>
          <w:lang w:val="es-ES" w:eastAsia="es-US"/>
        </w:rPr>
        <w:t>Beltrán (1999:24), la define como "conjunto de decisiones y acciones que llevan al logro de objetivos previamente establecidos"</w:t>
      </w:r>
      <w:r>
        <w:rPr>
          <w:rFonts w:ascii="Times New Roman" w:hAnsi="Times New Roman" w:cs="Times New Roman"/>
          <w:color w:val="000000" w:themeColor="text1"/>
          <w:sz w:val="24"/>
          <w:szCs w:val="24"/>
          <w:lang w:val="es-US"/>
        </w:rPr>
        <w:t xml:space="preserve">, </w:t>
      </w:r>
    </w:p>
    <w:p w14:paraId="640BB147" w14:textId="77777777" w:rsidR="007D125F" w:rsidRDefault="00192FD7">
      <w:pPr>
        <w:pStyle w:val="Prrafodelista"/>
        <w:spacing w:line="360" w:lineRule="auto"/>
        <w:ind w:left="0" w:right="57"/>
        <w:jc w:val="both"/>
        <w:rPr>
          <w:rFonts w:ascii="Times New Roman" w:hAnsi="Times New Roman" w:cs="Times New Roman"/>
          <w:bCs/>
          <w:color w:val="000000" w:themeColor="text1"/>
          <w:kern w:val="24"/>
          <w:sz w:val="24"/>
          <w:szCs w:val="24"/>
          <w:lang w:val="es-US"/>
        </w:rPr>
      </w:pPr>
      <w:r>
        <w:rPr>
          <w:rFonts w:ascii="Times New Roman" w:hAnsi="Times New Roman" w:cs="Times New Roman"/>
          <w:bCs/>
          <w:color w:val="000000" w:themeColor="text1"/>
          <w:kern w:val="24"/>
          <w:sz w:val="24"/>
          <w:szCs w:val="24"/>
          <w:lang w:val="es-US"/>
        </w:rPr>
        <w:lastRenderedPageBreak/>
        <w:t xml:space="preserve">Escudero, et al. (2017) asume esta categoría desde una dimensión más amplia, como capacidad para ejecutar acciones y utilizar recursos en el logro de un objetivo, pero otorgando un papel esencial al carácter colectivo del proceso, con la acción participativa de todos los involucrados. </w:t>
      </w:r>
    </w:p>
    <w:p w14:paraId="2F9CD0A1" w14:textId="77777777" w:rsidR="007D125F" w:rsidRDefault="00192FD7">
      <w:pPr>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En general, la gestión está ligada a procesos de dirección y administración, más utilizada en el ámbito económico. Sin embargo, en Ecuador se asume con una visión más amplia, integral y holística, que incluye otros procesos, no solo económicos. </w:t>
      </w:r>
    </w:p>
    <w:p w14:paraId="2DFC702E" w14:textId="77777777" w:rsidR="007D125F" w:rsidRDefault="00192FD7">
      <w:pPr>
        <w:widowControl w:val="0"/>
        <w:autoSpaceDE w:val="0"/>
        <w:autoSpaceDN w:val="0"/>
        <w:adjustRightInd w:val="0"/>
        <w:spacing w:line="360" w:lineRule="auto"/>
        <w:ind w:right="57"/>
        <w:jc w:val="both"/>
        <w:rPr>
          <w:rFonts w:ascii="Times New Roman" w:hAnsi="Times New Roman" w:cs="Times New Roman"/>
          <w:bCs/>
          <w:color w:val="000000" w:themeColor="text1"/>
          <w:sz w:val="24"/>
          <w:szCs w:val="24"/>
          <w:lang w:val="es-US"/>
        </w:rPr>
      </w:pPr>
      <w:r>
        <w:rPr>
          <w:rFonts w:ascii="Times New Roman" w:eastAsia="Times New Roman" w:hAnsi="Times New Roman" w:cs="Times New Roman"/>
          <w:color w:val="000000" w:themeColor="text1"/>
          <w:sz w:val="24"/>
          <w:szCs w:val="24"/>
          <w:lang w:val="es-US"/>
        </w:rPr>
        <w:t xml:space="preserve">Del análisis de las definiciones relativas a la gestión, se concluye que genéricamente </w:t>
      </w:r>
      <w:r>
        <w:rPr>
          <w:rFonts w:ascii="Times New Roman" w:hAnsi="Times New Roman" w:cs="Times New Roman"/>
          <w:sz w:val="24"/>
          <w:szCs w:val="24"/>
          <w:lang w:val="es-US"/>
        </w:rPr>
        <w:t>se refiere al conjunto de conocimientos, habilidades y capacidades, para planificar, organizar, ejecutar, coordinar, dirigir y controlar procesos,</w:t>
      </w:r>
      <w:r>
        <w:rPr>
          <w:rFonts w:ascii="Times New Roman" w:hAnsi="Times New Roman" w:cs="Times New Roman"/>
          <w:color w:val="000000" w:themeColor="text1"/>
          <w:sz w:val="24"/>
          <w:szCs w:val="24"/>
          <w:lang w:val="es-US"/>
        </w:rPr>
        <w:t xml:space="preserve"> desde una perspectiva participativa y </w:t>
      </w:r>
      <w:r>
        <w:rPr>
          <w:rFonts w:ascii="Times New Roman" w:hAnsi="Times New Roman" w:cs="Times New Roman"/>
          <w:sz w:val="24"/>
          <w:szCs w:val="24"/>
          <w:lang w:val="es-US"/>
        </w:rPr>
        <w:t>utilizando procedimientos, acciones, herramientas administrativas y organizacionales</w:t>
      </w:r>
      <w:r>
        <w:rPr>
          <w:rFonts w:ascii="Times New Roman" w:hAnsi="Times New Roman" w:cs="Times New Roman"/>
          <w:color w:val="000000" w:themeColor="text1"/>
          <w:sz w:val="24"/>
          <w:szCs w:val="24"/>
          <w:lang w:val="es-US"/>
        </w:rPr>
        <w:t xml:space="preserve">. </w:t>
      </w:r>
    </w:p>
    <w:p w14:paraId="48685752" w14:textId="77777777" w:rsidR="007D125F" w:rsidRDefault="00192FD7">
      <w:pPr>
        <w:spacing w:before="265" w:after="0" w:line="360" w:lineRule="auto"/>
        <w:ind w:right="115"/>
        <w:jc w:val="both"/>
        <w:rPr>
          <w:rFonts w:ascii="Times New Roman" w:eastAsiaTheme="minorEastAsia" w:hAnsi="Times New Roman" w:cs="Times New Roman"/>
          <w:color w:val="202124"/>
          <w:kern w:val="24"/>
          <w:sz w:val="24"/>
          <w:szCs w:val="24"/>
          <w:lang w:val="es-US" w:eastAsia="es-US"/>
        </w:rPr>
      </w:pPr>
      <w:r>
        <w:rPr>
          <w:rFonts w:ascii="Times New Roman" w:hAnsi="Times New Roman" w:cs="Times New Roman"/>
          <w:sz w:val="24"/>
          <w:szCs w:val="24"/>
          <w:lang w:val="es-US"/>
        </w:rPr>
        <w:t xml:space="preserve">“Ya en una visión más específica de gestión empresarial, implica planificar, organizar, dirigir y controlar recursos humanos, financieros y materiales para alcanzar objetivos sostenibles." Manual de Emprendedores Estudiantes </w:t>
      </w:r>
      <w:r>
        <w:rPr>
          <w:rFonts w:ascii="Times New Roman" w:hAnsi="Times New Roman" w:cs="Times New Roman"/>
          <w:iCs/>
          <w:sz w:val="24"/>
          <w:szCs w:val="24"/>
          <w:lang w:val="es-US"/>
        </w:rPr>
        <w:t>(manual-emprendedores-estudiantes.pdf)</w:t>
      </w:r>
    </w:p>
    <w:p w14:paraId="65EAD0FC" w14:textId="77777777" w:rsidR="007D125F" w:rsidRDefault="00192FD7">
      <w:pPr>
        <w:spacing w:before="240" w:line="360" w:lineRule="auto"/>
        <w:ind w:right="57"/>
        <w:jc w:val="both"/>
        <w:rPr>
          <w:rFonts w:ascii="Times New Roman" w:hAnsi="Times New Roman" w:cs="Times New Roman"/>
          <w:color w:val="000000" w:themeColor="text1"/>
          <w:sz w:val="24"/>
          <w:szCs w:val="24"/>
          <w:lang w:val="es-ES"/>
        </w:rPr>
      </w:pPr>
      <w:r>
        <w:rPr>
          <w:rFonts w:ascii="Times New Roman" w:hAnsi="Times New Roman" w:cs="Times New Roman"/>
          <w:color w:val="000000" w:themeColor="text1"/>
          <w:sz w:val="24"/>
          <w:szCs w:val="24"/>
          <w:lang w:val="es-US"/>
        </w:rPr>
        <w:t xml:space="preserve">La gestión como disciplina es relativamente nueva, surge a fines del siglo XIX y alcanzó mayor impulso a mediados del XX, sustentada </w:t>
      </w:r>
      <w:r>
        <w:rPr>
          <w:rFonts w:ascii="Times New Roman" w:hAnsi="Times New Roman" w:cs="Times New Roman"/>
          <w:sz w:val="24"/>
          <w:szCs w:val="24"/>
          <w:lang w:val="es-US"/>
        </w:rPr>
        <w:t>en la experiencia humana conceptualizada y sistematizada, su cuerpo teórico se orienta a objetivos prácticos para apoyar a las empresas y generar cambios en sus procesos organizacionales (</w:t>
      </w:r>
      <w:r>
        <w:rPr>
          <w:rFonts w:ascii="Times New Roman" w:hAnsi="Times New Roman" w:cs="Times New Roman"/>
          <w:color w:val="000000" w:themeColor="text1"/>
          <w:sz w:val="24"/>
          <w:szCs w:val="24"/>
          <w:lang w:val="es-US"/>
        </w:rPr>
        <w:t>Manrique, 2016).</w:t>
      </w:r>
    </w:p>
    <w:p w14:paraId="7C603879" w14:textId="77777777" w:rsidR="007D125F" w:rsidRDefault="00192FD7">
      <w:pPr>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La gestión abarca módulos clave como: levantar capital, finanzas, contabilidad, diseño e implementación de planes, liderazgo y superación de barreras. (Barón, citado en WP1-2020-004.pdf). Incluye áreas como: administración, contabilidad, estadística para negocios, mercadotecnia, toma de decisiones y trabajo cooperativo. Se enfoca en la eficiencia, sostenibilidad y toma de decisiones informadas. </w:t>
      </w:r>
    </w:p>
    <w:p w14:paraId="12636D80" w14:textId="77777777" w:rsidR="007D125F" w:rsidRDefault="00192FD7">
      <w:pPr>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lastRenderedPageBreak/>
        <w:t xml:space="preserve">Esta particularidad distintiva del currículo ecuatoriano de asumir el binomio emprendimiento y gestión también se fundamenta y responde a las condiciones y necesidades socioculturales del país; de las características, fines y perfil de salida del bachillerato y de la asignatura en cuestión. </w:t>
      </w:r>
    </w:p>
    <w:p w14:paraId="0B6C7E93" w14:textId="77777777" w:rsidR="007D125F" w:rsidRDefault="00192FD7">
      <w:pPr>
        <w:spacing w:line="360" w:lineRule="auto"/>
        <w:jc w:val="both"/>
        <w:rPr>
          <w:rFonts w:ascii="Times New Roman" w:hAnsi="Times New Roman" w:cs="Times New Roman"/>
          <w:sz w:val="24"/>
          <w:szCs w:val="24"/>
        </w:rPr>
      </w:pPr>
      <w:r>
        <w:rPr>
          <w:rFonts w:ascii="Times New Roman" w:hAnsi="Times New Roman" w:cs="Times New Roman"/>
          <w:sz w:val="24"/>
          <w:szCs w:val="24"/>
          <w:lang w:val="es-US"/>
        </w:rPr>
        <w:t xml:space="preserve">Los documentos del Estado, comenzando por la Constitución (2008), indican que el mejoramiento del sentido crítico es un objetivo de la educación formal para “la construcción de soluciones para los problemas del país […]” </w:t>
      </w:r>
      <w:r>
        <w:rPr>
          <w:rFonts w:ascii="Times New Roman" w:hAnsi="Times New Roman" w:cs="Times New Roman"/>
          <w:sz w:val="24"/>
          <w:szCs w:val="24"/>
        </w:rPr>
        <w:t>(Constitución, 2008, Art. 250).</w:t>
      </w:r>
    </w:p>
    <w:p w14:paraId="5C409448" w14:textId="77777777" w:rsidR="007D125F" w:rsidRDefault="00192F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reto de mejorar la calidad de la investigación en Ecuador, “para impulsar la innovación” (SENPLADES, 2013, p.68), se logra a través de las capacidades creativas y cognitivas (SENPLADES, 2013, 4.4.j, p.170). Las iniciativas creativas son clave para integrarse en la sociedad del conocimiento que la nueva matriz productiva plantea. </w:t>
      </w:r>
    </w:p>
    <w:p w14:paraId="348587EA" w14:textId="77777777" w:rsidR="007D125F" w:rsidRDefault="00192F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Estado promueve “la potenciación de las capacidades productivas”, a través de espacios educativos que permiten “poner en marcha sus iniciativas pro ductivas individuales o asociativas, y el fortalecimiento de una cultura de emprendimiento” (LOEI, 2011, Art. 3r, p.11). El objetivo de formar emprendedores aporta “al desarrollo del pensamiento universal, al despliegue de la producción científica y la promoción de las transferencias e innovaciones tecnológicas” (LOES, 2010, Art. 8a). </w:t>
      </w:r>
    </w:p>
    <w:p w14:paraId="01BBFC38" w14:textId="77777777" w:rsidR="007D125F" w:rsidRDefault="00192FD7">
      <w:pPr>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La educación formal del país busca el desarrollo de “ciudadanos críticos, creativos, deliberativos y éticos” (CES, 2013, Art. 2f). Las destrezas del siglo XXI reconocen y celebran a los pensadores críticos y creativos, automotivados por su curiosidad de aprender (OBI, 2013, p.1). Los aprendices del siglo XXI saben aprovechar su mente abierta para explorar distintos puntos de vista y están “dispuestos a aprender de la experiencia” (OBI, 2013, p.1).</w:t>
      </w:r>
    </w:p>
    <w:p w14:paraId="23C7AC83" w14:textId="77777777" w:rsidR="007D125F" w:rsidRDefault="00192FD7">
      <w:pPr>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En Ecuador, la asignatura Emprendimiento y gestión es una respuesta educativa estratégica a las demandas del siglo XXI. Estas perspectivas coinciden con el objetivo nacional en Ecuador de </w:t>
      </w:r>
      <w:r>
        <w:rPr>
          <w:rFonts w:ascii="Times New Roman" w:hAnsi="Times New Roman" w:cs="Times New Roman"/>
          <w:sz w:val="24"/>
          <w:szCs w:val="24"/>
          <w:lang w:val="es-US"/>
        </w:rPr>
        <w:lastRenderedPageBreak/>
        <w:t>formar ciudadanos capaces de insertarse en mercados laborales dinámicos y de contribuir al desarrollo económico local y regional mediante la creación de nuevas iniciativas empresariales sostenibles.</w:t>
      </w:r>
    </w:p>
    <w:p w14:paraId="3E31F1F6" w14:textId="77777777" w:rsidR="007D125F" w:rsidRDefault="00192FD7">
      <w:pPr>
        <w:spacing w:line="360" w:lineRule="auto"/>
        <w:jc w:val="both"/>
        <w:rPr>
          <w:rFonts w:ascii="Times New Roman" w:hAnsi="Times New Roman" w:cs="Times New Roman"/>
          <w:sz w:val="24"/>
          <w:szCs w:val="24"/>
        </w:rPr>
      </w:pPr>
      <w:r>
        <w:rPr>
          <w:rFonts w:ascii="Times New Roman" w:hAnsi="Times New Roman" w:cs="Times New Roman"/>
          <w:sz w:val="24"/>
          <w:szCs w:val="24"/>
          <w:lang w:val="es-US"/>
        </w:rPr>
        <w:t xml:space="preserve">La asignatura inicia un proceso de implementación 1 en Segundo y Tercero de Bachillerato con </w:t>
      </w:r>
      <w:r>
        <w:rPr>
          <w:rFonts w:ascii="Times New Roman" w:hAnsi="Times New Roman" w:cs="Times New Roman"/>
          <w:sz w:val="24"/>
          <w:szCs w:val="24"/>
        </w:rPr>
        <w:t xml:space="preserve">contenidos de Emprendimiento y Gestión Primero de Bachillerato; ya en la implementación 2 se imparte en Primero de Bachillerato Sierra 2016-2017 y Costa 2017-2018 y Segundo y Tercero de Bachillerato contenidos de Emprendimiento y Gestión de Segundo de Bachillerato y finalmente en Primero de Bachillerato Sierra 2017-2018 y Costa 2018-2019 se imparten los contenidos en los tres niveles de educación. </w:t>
      </w:r>
      <w:r>
        <w:rPr>
          <w:rFonts w:ascii="Times New Roman" w:hAnsi="Times New Roman" w:cs="Times New Roman"/>
          <w:sz w:val="24"/>
          <w:szCs w:val="24"/>
          <w:lang w:val="es-US"/>
        </w:rPr>
        <w:t>Según Lineamientos Curriculares del Ministerio de Educación como parte del nuevo currículo del BGU, influenciad</w:t>
      </w:r>
      <w:r>
        <w:rPr>
          <w:rFonts w:ascii="Times New Roman" w:hAnsi="Times New Roman" w:cs="Times New Roman"/>
          <w:sz w:val="24"/>
          <w:szCs w:val="24"/>
          <w:lang w:val="es-US"/>
        </w:rPr>
        <w:t xml:space="preserve">a por tendencias globales y marcos internacionales como la UNESCO y la Agenda 2030. La primera aplicación documentada data de septiembre 2013 – enero 2014 en que comienza la aplicación práctica en aulas; se detectan limitaciones en contenidos contables. En 2015, en respuesta a la agenda 2030, la asignatura se alinea con los ODS por lo que del 2016 - 2023 se materializa una etapa de consolidación curricular, con guías metodológicas, propuestas didácticas y evaluaciones de impacto. </w:t>
      </w:r>
    </w:p>
    <w:p w14:paraId="1D1C4914" w14:textId="77777777" w:rsidR="007D125F" w:rsidRDefault="00192FD7">
      <w:pPr>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El módulo interdisciplinar se imparte en los tres cursos de bachillerato, con dos frecuencias semanales. En el primer año los contenidos están vinculados al autoconocimiento, fortalezas personales, motivación, trabajo cooperativo e introducción al pensamiento emprendedor. En segundo año, la asignatura va dirigida al desarrollo de habilidades administrativas, comunicación efectiva, identificación de oportunidades e iniciación en modelos de negocio y en tercero se encamina a la gestión empresarial: contabilid</w:t>
      </w:r>
      <w:r>
        <w:rPr>
          <w:rFonts w:ascii="Times New Roman" w:hAnsi="Times New Roman" w:cs="Times New Roman"/>
          <w:sz w:val="24"/>
          <w:szCs w:val="24"/>
          <w:lang w:val="es-US"/>
        </w:rPr>
        <w:t xml:space="preserve">ad básica, estadística para negocios, mercadotecnia, elaboración de planes de negocio (ej. usando </w:t>
      </w:r>
      <w:proofErr w:type="spellStart"/>
      <w:r>
        <w:rPr>
          <w:rFonts w:ascii="Times New Roman" w:hAnsi="Times New Roman" w:cs="Times New Roman"/>
          <w:sz w:val="24"/>
          <w:szCs w:val="24"/>
          <w:lang w:val="es-US"/>
        </w:rPr>
        <w:t>Canvas</w:t>
      </w:r>
      <w:proofErr w:type="spellEnd"/>
      <w:r>
        <w:rPr>
          <w:rFonts w:ascii="Times New Roman" w:hAnsi="Times New Roman" w:cs="Times New Roman"/>
          <w:sz w:val="24"/>
          <w:szCs w:val="24"/>
          <w:lang w:val="es-US"/>
        </w:rPr>
        <w:t>) y sostenibilidad.</w:t>
      </w:r>
    </w:p>
    <w:p w14:paraId="612C4E85" w14:textId="77777777" w:rsidR="007D125F" w:rsidRDefault="00192FD7">
      <w:pPr>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Ecuador requiere de ciudadanos/as con creatividad, propositivos, proactivos, capaces de asumir riesgos, de dar soluciones a problemas sociales y económicos. Al respecto, el objetivo de la </w:t>
      </w:r>
      <w:r>
        <w:rPr>
          <w:rFonts w:ascii="Times New Roman" w:hAnsi="Times New Roman" w:cs="Times New Roman"/>
          <w:sz w:val="24"/>
          <w:szCs w:val="24"/>
          <w:lang w:val="es-US"/>
        </w:rPr>
        <w:lastRenderedPageBreak/>
        <w:t>educación emprendedora en el país es formar ciudadanos emprendedores, críticos y capaces de contribuir al desarrollo económico y social del país. La asignatura no solo busca formar emprendedores, sino ciudadanos globales comprometidos con el desarrollo sostenible.</w:t>
      </w:r>
    </w:p>
    <w:p w14:paraId="7BCD1E60" w14:textId="77777777" w:rsidR="007D125F" w:rsidRDefault="00192FD7">
      <w:pPr>
        <w:spacing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Aunque aún enfrenta retos (como la falta de precisiones y materiales didácticos o contenidos contables insuficientes), su valor es ampliamente reconocido por docentes y estudiantes, y su evolución hacia enfoques por competencias, metodologías innovadoras y precisiones didácticas con base humanista, integradora y coherente con el perfil del egresado garantizará su relevancia futura.</w:t>
      </w:r>
    </w:p>
    <w:p w14:paraId="071355D2" w14:textId="77777777" w:rsidR="007D125F" w:rsidRDefault="00192FD7">
      <w:p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En su concepción esta asignatura debe promover un aprendizaje significativo, práctico y contextualizado, preparando a los jóvenes para el mundo laboral, el autoempleo o la creación de empresas. Sin embargo, las guías de implementación, resultan insuficientes para orientar el proceso de enseñanza- aprendizaje de esta asignatura, toda vez que se limitan a ofrecer libertad para seleccionar didácticas contemporáneas, con lo que los docentes no cuentan con precisiones didácticas para la dirección pedagógica. Por</w:t>
      </w:r>
      <w:r>
        <w:rPr>
          <w:rFonts w:ascii="Times New Roman" w:hAnsi="Times New Roman" w:cs="Times New Roman"/>
          <w:sz w:val="24"/>
          <w:szCs w:val="24"/>
          <w:lang w:val="es-US"/>
        </w:rPr>
        <w:t xml:space="preserve"> otro lado, la asignatura de Emprendimiento y gestión, demanda una revisión constante de los contenidos, que deben ser relevantes, contextualizados y significativos para los jóvenes, conectando lo académico con las necesidades y oportunidades de sus comunidades.</w:t>
      </w:r>
    </w:p>
    <w:p w14:paraId="0BD00008" w14:textId="77777777" w:rsidR="007D125F" w:rsidRDefault="007D125F">
      <w:pPr>
        <w:spacing w:after="0" w:line="360" w:lineRule="auto"/>
        <w:jc w:val="both"/>
        <w:rPr>
          <w:rFonts w:ascii="Times New Roman" w:hAnsi="Times New Roman" w:cs="Times New Roman"/>
          <w:sz w:val="24"/>
          <w:szCs w:val="24"/>
          <w:lang w:val="es-US"/>
        </w:rPr>
      </w:pPr>
    </w:p>
    <w:p w14:paraId="459DE2DC" w14:textId="77777777" w:rsidR="007D125F" w:rsidRDefault="00192FD7">
      <w:pPr>
        <w:spacing w:after="120" w:line="360" w:lineRule="auto"/>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CONCLUSIONES</w:t>
      </w:r>
    </w:p>
    <w:p w14:paraId="5514F55A" w14:textId="77777777" w:rsidR="007D125F" w:rsidRDefault="00192FD7">
      <w:pPr>
        <w:pStyle w:val="NormalWeb"/>
        <w:spacing w:after="240" w:line="360" w:lineRule="auto"/>
        <w:jc w:val="both"/>
        <w:rPr>
          <w:color w:val="1B1C1D"/>
          <w:lang w:val="es-US"/>
        </w:rPr>
      </w:pPr>
      <w:r>
        <w:rPr>
          <w:color w:val="1B1C1D"/>
          <w:lang w:val="es-US"/>
        </w:rPr>
        <w:t>La revisión bibliográfica revela una contradicción entre la relevancia internacional de la educación en emprendimiento y su lenta introducción en los currículos, una amplia diversidad en su conceptualización, fines, nombres, contenidos y su organización en los subsistemas educativos. Las metodologías de proyectos de aprendizaje constituyen una similitud en los currículos que lo asumen.</w:t>
      </w:r>
    </w:p>
    <w:p w14:paraId="201558F6" w14:textId="77777777" w:rsidR="007D125F" w:rsidRDefault="00192FD7">
      <w:pPr>
        <w:spacing w:after="0" w:line="360" w:lineRule="auto"/>
        <w:jc w:val="both"/>
        <w:rPr>
          <w:rFonts w:ascii="Times New Roman" w:hAnsi="Times New Roman" w:cs="Times New Roman"/>
          <w:sz w:val="24"/>
          <w:szCs w:val="24"/>
          <w:lang w:val="es-US"/>
        </w:rPr>
      </w:pPr>
      <w:r>
        <w:rPr>
          <w:rFonts w:ascii="Times New Roman" w:hAnsi="Times New Roman" w:cs="Times New Roman"/>
          <w:color w:val="1B1C1D"/>
          <w:sz w:val="24"/>
          <w:szCs w:val="24"/>
          <w:lang w:val="es-US"/>
        </w:rPr>
        <w:lastRenderedPageBreak/>
        <w:t xml:space="preserve">En el caso de Ecuador, la asignatura tiene la singularidad de asumir además de emprendimiento, la gestión como aspecto clave. Las guías de implementación que acompañan el currículo contienen los fundamentos generales para la inclusión de la asignatura en el bachillerato con sustento en las normativas legales y la Pedagogía crítica, así como la flexibilidad para la elección de didácticas contemporáneas con preferencia de enfoque socio constructivista. Este </w:t>
      </w:r>
      <w:r>
        <w:rPr>
          <w:rFonts w:ascii="Times New Roman" w:hAnsi="Times New Roman" w:cs="Times New Roman"/>
          <w:sz w:val="24"/>
          <w:szCs w:val="24"/>
          <w:lang w:val="es-US"/>
        </w:rPr>
        <w:t>eclecticismo teórico-metodológico no declarado y la falta de precisiones didácticas constituyen una limitación para la mejora del proceso de enseñanza- aprendizaje de esta asignatura.</w:t>
      </w:r>
    </w:p>
    <w:p w14:paraId="6E0291FB" w14:textId="77777777" w:rsidR="007D125F" w:rsidRDefault="00192FD7">
      <w:pPr>
        <w:spacing w:after="0" w:line="360" w:lineRule="auto"/>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 </w:t>
      </w:r>
    </w:p>
    <w:p w14:paraId="73A7485C" w14:textId="77777777" w:rsidR="007D125F" w:rsidRDefault="00192FD7">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Se requiere estudios de profundización respecto a los presupuestos teóricos- metodológicos de las tendencias didácticas de esta asignatura en el contexto internacional que permita proponer una base conceptual sólida para la didáctica particular de la asignatura Emprendimiento y gestión en el bachillerato ecuatoriano.</w:t>
      </w:r>
    </w:p>
    <w:p w14:paraId="738FED20" w14:textId="77777777" w:rsidR="007D125F" w:rsidRDefault="00192FD7">
      <w:pPr>
        <w:spacing w:line="360" w:lineRule="auto"/>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REFERENCIAS BIBLIOGRÁFICAS </w:t>
      </w:r>
    </w:p>
    <w:p w14:paraId="7388E0A1" w14:textId="77777777" w:rsidR="007D125F" w:rsidRDefault="00192FD7">
      <w:pPr>
        <w:spacing w:line="360" w:lineRule="auto"/>
        <w:ind w:left="720" w:hanging="720"/>
        <w:jc w:val="both"/>
        <w:rPr>
          <w:rFonts w:ascii="Times New Roman" w:hAnsi="Times New Roman" w:cs="Times New Roman"/>
          <w:sz w:val="24"/>
          <w:szCs w:val="24"/>
        </w:rPr>
      </w:pPr>
      <w:bookmarkStart w:id="1" w:name="_Hlk148788562"/>
      <w:r>
        <w:rPr>
          <w:rFonts w:ascii="Times New Roman" w:hAnsi="Times New Roman" w:cs="Times New Roman"/>
          <w:sz w:val="24"/>
          <w:szCs w:val="24"/>
          <w:lang w:val="es-US"/>
        </w:rPr>
        <w:t xml:space="preserve">Andrade, X., &amp; Bravo, M. (2009). </w:t>
      </w:r>
      <w:r>
        <w:rPr>
          <w:rFonts w:ascii="Times New Roman" w:hAnsi="Times New Roman" w:cs="Times New Roman"/>
          <w:i/>
          <w:iCs/>
          <w:sz w:val="24"/>
          <w:szCs w:val="24"/>
          <w:lang w:val="es-US"/>
        </w:rPr>
        <w:t xml:space="preserve">El emprendimiento como proceso creativo. </w:t>
      </w:r>
      <w:r>
        <w:rPr>
          <w:rFonts w:ascii="Times New Roman" w:hAnsi="Times New Roman" w:cs="Times New Roman"/>
          <w:sz w:val="24"/>
          <w:szCs w:val="24"/>
        </w:rPr>
        <w:t>Citado por Vásquez (2017).</w:t>
      </w:r>
    </w:p>
    <w:p w14:paraId="651E7201" w14:textId="77777777" w:rsidR="007D125F" w:rsidRDefault="00192FD7">
      <w:pPr>
        <w:spacing w:line="360" w:lineRule="auto"/>
        <w:ind w:left="720" w:hanging="720"/>
        <w:jc w:val="both"/>
        <w:rPr>
          <w:rFonts w:ascii="Times New Roman" w:hAnsi="Times New Roman" w:cs="Times New Roman"/>
          <w:sz w:val="24"/>
          <w:szCs w:val="24"/>
          <w:lang w:val="es-US"/>
        </w:rPr>
      </w:pPr>
      <w:proofErr w:type="spellStart"/>
      <w:r>
        <w:rPr>
          <w:rFonts w:ascii="Times New Roman" w:hAnsi="Times New Roman" w:cs="Times New Roman"/>
          <w:sz w:val="24"/>
          <w:szCs w:val="24"/>
          <w:lang w:val="es-US"/>
        </w:rPr>
        <w:t>Baron</w:t>
      </w:r>
      <w:proofErr w:type="spellEnd"/>
      <w:r>
        <w:rPr>
          <w:rFonts w:ascii="Times New Roman" w:hAnsi="Times New Roman" w:cs="Times New Roman"/>
          <w:sz w:val="24"/>
          <w:szCs w:val="24"/>
          <w:lang w:val="es-US"/>
        </w:rPr>
        <w:t xml:space="preserve">, R. (s.f.). </w:t>
      </w:r>
      <w:r>
        <w:rPr>
          <w:rFonts w:ascii="Times New Roman" w:hAnsi="Times New Roman" w:cs="Times New Roman"/>
          <w:i/>
          <w:iCs/>
          <w:sz w:val="24"/>
          <w:szCs w:val="24"/>
          <w:lang w:val="es-US"/>
        </w:rPr>
        <w:t>Principios de acción para el emprendimiento</w:t>
      </w:r>
      <w:r>
        <w:rPr>
          <w:rFonts w:ascii="Times New Roman" w:hAnsi="Times New Roman" w:cs="Times New Roman"/>
          <w:sz w:val="24"/>
          <w:szCs w:val="24"/>
          <w:lang w:val="es-US"/>
        </w:rPr>
        <w:t>. Citado en WP1-2020-004.pdf.</w:t>
      </w:r>
    </w:p>
    <w:p w14:paraId="5C087165" w14:textId="77777777" w:rsidR="007D125F" w:rsidRDefault="00192FD7">
      <w:pPr>
        <w:spacing w:line="360" w:lineRule="auto"/>
        <w:ind w:left="720" w:hanging="720"/>
        <w:jc w:val="both"/>
        <w:rPr>
          <w:rFonts w:ascii="Times New Roman" w:hAnsi="Times New Roman" w:cs="Times New Roman"/>
          <w:sz w:val="24"/>
          <w:szCs w:val="24"/>
        </w:rPr>
      </w:pPr>
      <w:r>
        <w:rPr>
          <w:rFonts w:ascii="Times New Roman" w:hAnsi="Times New Roman" w:cs="Times New Roman"/>
          <w:iCs/>
          <w:sz w:val="24"/>
          <w:szCs w:val="24"/>
          <w:lang w:val="es-US"/>
        </w:rPr>
        <w:t>Campo</w:t>
      </w:r>
      <w:r>
        <w:rPr>
          <w:rFonts w:ascii="Times New Roman" w:hAnsi="Times New Roman" w:cs="Times New Roman"/>
          <w:i/>
          <w:iCs/>
          <w:sz w:val="24"/>
          <w:szCs w:val="24"/>
          <w:lang w:val="es-US"/>
        </w:rPr>
        <w:t xml:space="preserve">, </w:t>
      </w:r>
      <w:r>
        <w:rPr>
          <w:rFonts w:ascii="Times New Roman" w:hAnsi="Times New Roman" w:cs="Times New Roman"/>
          <w:iCs/>
          <w:sz w:val="24"/>
          <w:szCs w:val="24"/>
          <w:lang w:val="es-US"/>
        </w:rPr>
        <w:t xml:space="preserve">M. </w:t>
      </w:r>
      <w:r>
        <w:rPr>
          <w:rFonts w:ascii="Times New Roman" w:hAnsi="Times New Roman" w:cs="Times New Roman"/>
          <w:sz w:val="24"/>
          <w:szCs w:val="24"/>
          <w:lang w:val="es-US"/>
        </w:rPr>
        <w:t xml:space="preserve">(2023). Valoración de docentes sobre el enfoque por competencias. </w:t>
      </w:r>
      <w:r>
        <w:rPr>
          <w:rFonts w:ascii="Times New Roman" w:hAnsi="Times New Roman" w:cs="Times New Roman"/>
          <w:i/>
          <w:iCs/>
          <w:sz w:val="24"/>
          <w:szCs w:val="24"/>
        </w:rPr>
        <w:t xml:space="preserve">LATAM Revista Latinoamericana de Ciencias Sociales y </w:t>
      </w:r>
      <w:proofErr w:type="gramStart"/>
      <w:r>
        <w:rPr>
          <w:rFonts w:ascii="Times New Roman" w:hAnsi="Times New Roman" w:cs="Times New Roman"/>
          <w:i/>
          <w:iCs/>
          <w:sz w:val="24"/>
          <w:szCs w:val="24"/>
        </w:rPr>
        <w:t xml:space="preserve">Humanidades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IV </w:t>
      </w:r>
      <w:r>
        <w:rPr>
          <w:rFonts w:ascii="Times New Roman" w:hAnsi="Times New Roman" w:cs="Times New Roman"/>
          <w:sz w:val="24"/>
          <w:szCs w:val="24"/>
        </w:rPr>
        <w:t>(6), 233.</w:t>
      </w:r>
    </w:p>
    <w:p w14:paraId="4AF31226" w14:textId="77777777" w:rsidR="007D125F" w:rsidRDefault="00192FD7">
      <w:pPr>
        <w:spacing w:line="360" w:lineRule="auto"/>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Carrera, J. (2021). </w:t>
      </w:r>
      <w:r>
        <w:rPr>
          <w:rFonts w:ascii="Times New Roman" w:hAnsi="Times New Roman" w:cs="Times New Roman"/>
          <w:i/>
          <w:iCs/>
          <w:sz w:val="24"/>
          <w:szCs w:val="24"/>
          <w:lang w:val="es-US"/>
        </w:rPr>
        <w:t>Potenciación de emprendimientos desde el contexto local.</w:t>
      </w:r>
    </w:p>
    <w:p w14:paraId="6A0C0934" w14:textId="77777777" w:rsidR="007D125F" w:rsidRDefault="00192FD7">
      <w:pPr>
        <w:spacing w:line="360" w:lineRule="auto"/>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Enrique </w:t>
      </w:r>
      <w:proofErr w:type="spellStart"/>
      <w:r>
        <w:rPr>
          <w:rFonts w:ascii="Times New Roman" w:hAnsi="Times New Roman" w:cs="Times New Roman"/>
          <w:sz w:val="24"/>
          <w:szCs w:val="24"/>
          <w:lang w:val="es-US"/>
        </w:rPr>
        <w:t>Enrique</w:t>
      </w:r>
      <w:proofErr w:type="spellEnd"/>
      <w:r>
        <w:rPr>
          <w:rFonts w:ascii="Times New Roman" w:hAnsi="Times New Roman" w:cs="Times New Roman"/>
          <w:sz w:val="24"/>
          <w:szCs w:val="24"/>
          <w:lang w:val="es-US"/>
        </w:rPr>
        <w:t xml:space="preserve">, M. T. (2022). </w:t>
      </w:r>
      <w:r>
        <w:rPr>
          <w:rFonts w:ascii="Times New Roman" w:hAnsi="Times New Roman" w:cs="Times New Roman"/>
          <w:i/>
          <w:iCs/>
          <w:sz w:val="24"/>
          <w:szCs w:val="24"/>
          <w:lang w:val="es-US"/>
        </w:rPr>
        <w:t>Trabajo de titulación: Percepción estudiantil sobre la asignatura de Emprendimiento y Gestión</w:t>
      </w:r>
      <w:r>
        <w:rPr>
          <w:rFonts w:ascii="Times New Roman" w:hAnsi="Times New Roman" w:cs="Times New Roman"/>
          <w:sz w:val="24"/>
          <w:szCs w:val="24"/>
          <w:lang w:val="es-US"/>
        </w:rPr>
        <w:t>. Universidad Nacional de Educación.</w:t>
      </w:r>
    </w:p>
    <w:p w14:paraId="6ACA0214" w14:textId="77777777" w:rsidR="007D125F" w:rsidRPr="00192FD7" w:rsidRDefault="00192FD7">
      <w:pPr>
        <w:spacing w:line="360" w:lineRule="auto"/>
        <w:ind w:left="720" w:hanging="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s-US"/>
        </w:rPr>
        <w:lastRenderedPageBreak/>
        <w:t>Formichella</w:t>
      </w:r>
      <w:proofErr w:type="spellEnd"/>
      <w:r>
        <w:rPr>
          <w:rFonts w:ascii="Times New Roman" w:hAnsi="Times New Roman" w:cs="Times New Roman"/>
          <w:sz w:val="24"/>
          <w:szCs w:val="24"/>
          <w:lang w:val="es-US"/>
        </w:rPr>
        <w:t xml:space="preserve">, M. M. (2004). </w:t>
      </w:r>
      <w:r>
        <w:rPr>
          <w:rFonts w:ascii="Times New Roman" w:hAnsi="Times New Roman" w:cs="Times New Roman"/>
          <w:i/>
          <w:iCs/>
          <w:sz w:val="24"/>
          <w:szCs w:val="24"/>
          <w:lang w:val="es-US"/>
        </w:rPr>
        <w:t>El concepto de emprendimiento y su relación con la educación, el empleo y el desarrollo local</w:t>
      </w:r>
      <w:r>
        <w:rPr>
          <w:rFonts w:ascii="Times New Roman" w:hAnsi="Times New Roman" w:cs="Times New Roman"/>
          <w:sz w:val="24"/>
          <w:szCs w:val="24"/>
          <w:lang w:val="es-US"/>
        </w:rPr>
        <w:t xml:space="preserve">. </w:t>
      </w:r>
      <w:r w:rsidRPr="00192FD7">
        <w:rPr>
          <w:rFonts w:ascii="Times New Roman" w:hAnsi="Times New Roman" w:cs="Times New Roman"/>
          <w:sz w:val="24"/>
          <w:szCs w:val="24"/>
          <w:lang w:val="en-US"/>
        </w:rPr>
        <w:t>VII Congreso de Administración. Argentina.</w:t>
      </w:r>
    </w:p>
    <w:p w14:paraId="62BEB293" w14:textId="77777777" w:rsidR="007D125F" w:rsidRPr="00192FD7" w:rsidRDefault="00192FD7">
      <w:pPr>
        <w:spacing w:line="360" w:lineRule="auto"/>
        <w:ind w:left="720" w:hanging="720"/>
        <w:jc w:val="both"/>
        <w:rPr>
          <w:rFonts w:ascii="Times New Roman" w:hAnsi="Times New Roman" w:cs="Times New Roman"/>
          <w:sz w:val="24"/>
          <w:szCs w:val="24"/>
          <w:lang w:val="en-US"/>
        </w:rPr>
      </w:pPr>
      <w:r w:rsidRPr="00192FD7">
        <w:rPr>
          <w:rFonts w:ascii="Times New Roman" w:hAnsi="Times New Roman" w:cs="Times New Roman"/>
          <w:sz w:val="24"/>
          <w:szCs w:val="24"/>
          <w:lang w:val="en-US"/>
        </w:rPr>
        <w:t xml:space="preserve">Global Entrepreneurship Monitor. (2014). </w:t>
      </w:r>
      <w:r w:rsidRPr="00192FD7">
        <w:rPr>
          <w:rFonts w:ascii="Times New Roman" w:hAnsi="Times New Roman" w:cs="Times New Roman"/>
          <w:i/>
          <w:iCs/>
          <w:sz w:val="24"/>
          <w:szCs w:val="24"/>
          <w:lang w:val="en-US"/>
        </w:rPr>
        <w:t xml:space="preserve">Education and training as a pillar of entrepreneurship </w:t>
      </w:r>
      <w:proofErr w:type="gramStart"/>
      <w:r w:rsidRPr="00192FD7">
        <w:rPr>
          <w:rFonts w:ascii="Times New Roman" w:hAnsi="Times New Roman" w:cs="Times New Roman"/>
          <w:i/>
          <w:iCs/>
          <w:sz w:val="24"/>
          <w:szCs w:val="24"/>
          <w:lang w:val="en-US"/>
        </w:rPr>
        <w:t xml:space="preserve">ecosystem </w:t>
      </w:r>
      <w:r w:rsidRPr="00192FD7">
        <w:rPr>
          <w:rFonts w:ascii="Times New Roman" w:hAnsi="Times New Roman" w:cs="Times New Roman"/>
          <w:sz w:val="24"/>
          <w:szCs w:val="24"/>
          <w:lang w:val="en-US"/>
        </w:rPr>
        <w:t>.</w:t>
      </w:r>
      <w:proofErr w:type="gramEnd"/>
    </w:p>
    <w:p w14:paraId="48D58E3D" w14:textId="77777777" w:rsidR="007D125F" w:rsidRDefault="00192FD7">
      <w:pPr>
        <w:spacing w:line="360" w:lineRule="auto"/>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Gómez, L., et al. (2017). </w:t>
      </w:r>
      <w:r>
        <w:rPr>
          <w:rFonts w:ascii="Times New Roman" w:hAnsi="Times New Roman" w:cs="Times New Roman"/>
          <w:i/>
          <w:iCs/>
          <w:sz w:val="24"/>
          <w:szCs w:val="24"/>
          <w:lang w:val="es-US"/>
        </w:rPr>
        <w:t xml:space="preserve">Competencias emprendedoras en la </w:t>
      </w:r>
      <w:proofErr w:type="gramStart"/>
      <w:r>
        <w:rPr>
          <w:rFonts w:ascii="Times New Roman" w:hAnsi="Times New Roman" w:cs="Times New Roman"/>
          <w:i/>
          <w:iCs/>
          <w:sz w:val="24"/>
          <w:szCs w:val="24"/>
          <w:lang w:val="es-US"/>
        </w:rPr>
        <w:t xml:space="preserve">educación </w:t>
      </w:r>
      <w:r>
        <w:rPr>
          <w:rFonts w:ascii="Times New Roman" w:hAnsi="Times New Roman" w:cs="Times New Roman"/>
          <w:sz w:val="24"/>
          <w:szCs w:val="24"/>
          <w:lang w:val="es-US"/>
        </w:rPr>
        <w:t>.</w:t>
      </w:r>
      <w:proofErr w:type="gramEnd"/>
    </w:p>
    <w:p w14:paraId="43BE9606" w14:textId="77777777" w:rsidR="007D125F" w:rsidRDefault="00192FD7">
      <w:pPr>
        <w:spacing w:line="360" w:lineRule="auto"/>
        <w:ind w:left="720" w:hanging="720"/>
        <w:jc w:val="both"/>
        <w:rPr>
          <w:rFonts w:ascii="Times New Roman" w:hAnsi="Times New Roman" w:cs="Times New Roman"/>
          <w:sz w:val="24"/>
          <w:szCs w:val="24"/>
        </w:rPr>
      </w:pPr>
      <w:proofErr w:type="spellStart"/>
      <w:r w:rsidRPr="00192FD7">
        <w:rPr>
          <w:rFonts w:ascii="Times New Roman" w:hAnsi="Times New Roman" w:cs="Times New Roman"/>
          <w:sz w:val="24"/>
          <w:szCs w:val="24"/>
          <w:lang w:val="en-US"/>
        </w:rPr>
        <w:t>Godín</w:t>
      </w:r>
      <w:proofErr w:type="spellEnd"/>
      <w:r w:rsidRPr="00192FD7">
        <w:rPr>
          <w:rFonts w:ascii="Times New Roman" w:hAnsi="Times New Roman" w:cs="Times New Roman"/>
          <w:sz w:val="24"/>
          <w:szCs w:val="24"/>
          <w:lang w:val="en-US"/>
        </w:rPr>
        <w:t xml:space="preserve">, B. (2008). </w:t>
      </w:r>
      <w:r w:rsidRPr="00192FD7">
        <w:rPr>
          <w:rFonts w:ascii="Times New Roman" w:hAnsi="Times New Roman" w:cs="Times New Roman"/>
          <w:i/>
          <w:iCs/>
          <w:sz w:val="24"/>
          <w:szCs w:val="24"/>
          <w:lang w:val="en-US"/>
        </w:rPr>
        <w:t>The origins of the knowledge-based economy</w:t>
      </w:r>
      <w:r w:rsidRPr="00192FD7">
        <w:rPr>
          <w:rFonts w:ascii="Times New Roman" w:hAnsi="Times New Roman" w:cs="Times New Roman"/>
          <w:sz w:val="24"/>
          <w:szCs w:val="24"/>
          <w:lang w:val="en-US"/>
        </w:rPr>
        <w:t xml:space="preserve">. </w:t>
      </w:r>
      <w:r>
        <w:rPr>
          <w:rFonts w:ascii="Times New Roman" w:hAnsi="Times New Roman" w:cs="Times New Roman"/>
          <w:sz w:val="24"/>
          <w:szCs w:val="24"/>
        </w:rPr>
        <w:t xml:space="preserve">Citado por </w:t>
      </w:r>
      <w:proofErr w:type="spellStart"/>
      <w:r>
        <w:rPr>
          <w:rFonts w:ascii="Times New Roman" w:hAnsi="Times New Roman" w:cs="Times New Roman"/>
          <w:sz w:val="24"/>
          <w:szCs w:val="24"/>
        </w:rPr>
        <w:t>Sparano</w:t>
      </w:r>
      <w:proofErr w:type="spellEnd"/>
      <w:r>
        <w:rPr>
          <w:rFonts w:ascii="Times New Roman" w:hAnsi="Times New Roman" w:cs="Times New Roman"/>
          <w:sz w:val="24"/>
          <w:szCs w:val="24"/>
        </w:rPr>
        <w:t xml:space="preserve"> (2014).</w:t>
      </w:r>
    </w:p>
    <w:p w14:paraId="018E322F" w14:textId="77777777" w:rsidR="007D125F" w:rsidRDefault="00192FD7">
      <w:pPr>
        <w:spacing w:line="360" w:lineRule="auto"/>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 Jaramillo Silva, S. (2014). </w:t>
      </w:r>
      <w:r>
        <w:rPr>
          <w:rFonts w:ascii="Times New Roman" w:hAnsi="Times New Roman" w:cs="Times New Roman"/>
          <w:i/>
          <w:iCs/>
          <w:sz w:val="24"/>
          <w:szCs w:val="24"/>
          <w:lang w:val="es-US"/>
        </w:rPr>
        <w:t>Diseño de una guía didáctica con temáticas contables para fortalecer el aprendizaje en la asignatura de Emprendimiento y Gestión</w:t>
      </w:r>
      <w:r>
        <w:rPr>
          <w:rFonts w:ascii="Times New Roman" w:hAnsi="Times New Roman" w:cs="Times New Roman"/>
          <w:sz w:val="24"/>
          <w:szCs w:val="24"/>
          <w:lang w:val="es-US"/>
        </w:rPr>
        <w:t>. Universidad Técnica de Ambato.</w:t>
      </w:r>
    </w:p>
    <w:p w14:paraId="4727EBEC" w14:textId="77777777" w:rsidR="007D125F" w:rsidRDefault="00192FD7">
      <w:pPr>
        <w:spacing w:line="360" w:lineRule="auto"/>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MINEDUC. (2013). </w:t>
      </w:r>
      <w:r>
        <w:rPr>
          <w:rFonts w:ascii="Times New Roman" w:hAnsi="Times New Roman" w:cs="Times New Roman"/>
          <w:i/>
          <w:iCs/>
          <w:sz w:val="24"/>
          <w:szCs w:val="24"/>
          <w:lang w:val="es-US"/>
        </w:rPr>
        <w:t>Lineamientos curriculares de Emprendimiento y Gestión</w:t>
      </w:r>
      <w:r>
        <w:rPr>
          <w:rFonts w:ascii="Times New Roman" w:hAnsi="Times New Roman" w:cs="Times New Roman"/>
          <w:sz w:val="24"/>
          <w:szCs w:val="24"/>
          <w:lang w:val="es-US"/>
        </w:rPr>
        <w:t>.</w:t>
      </w:r>
    </w:p>
    <w:p w14:paraId="61929513" w14:textId="77777777" w:rsidR="007D125F" w:rsidRDefault="00192FD7">
      <w:pPr>
        <w:spacing w:line="360" w:lineRule="auto"/>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MINEDUC. (2015). </w:t>
      </w:r>
      <w:r>
        <w:rPr>
          <w:rFonts w:ascii="Times New Roman" w:hAnsi="Times New Roman" w:cs="Times New Roman"/>
          <w:i/>
          <w:iCs/>
          <w:sz w:val="24"/>
          <w:szCs w:val="24"/>
          <w:lang w:val="es-US"/>
        </w:rPr>
        <w:t>Intervención del ministro de educación sobre la asignatura Emprendimiento y Gestión</w:t>
      </w:r>
      <w:r>
        <w:rPr>
          <w:rFonts w:ascii="Times New Roman" w:hAnsi="Times New Roman" w:cs="Times New Roman"/>
          <w:sz w:val="24"/>
          <w:szCs w:val="24"/>
          <w:lang w:val="es-US"/>
        </w:rPr>
        <w:t xml:space="preserve">. </w:t>
      </w:r>
      <w:hyperlink r:id="rId11" w:tgtFrame="_blank" w:history="1">
        <w:r>
          <w:rPr>
            <w:rStyle w:val="Hipervnculo"/>
            <w:rFonts w:ascii="Times New Roman" w:hAnsi="Times New Roman" w:cs="Times New Roman"/>
            <w:sz w:val="24"/>
            <w:szCs w:val="24"/>
            <w:lang w:val="es-US"/>
          </w:rPr>
          <w:t>https://bit.ly/3oQEqiO</w:t>
        </w:r>
      </w:hyperlink>
    </w:p>
    <w:p w14:paraId="4F6DE520" w14:textId="77777777" w:rsidR="007D125F" w:rsidRDefault="00192FD7">
      <w:pPr>
        <w:spacing w:line="360" w:lineRule="auto"/>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MINEDUC. (2017). </w:t>
      </w:r>
      <w:r>
        <w:rPr>
          <w:rFonts w:ascii="Times New Roman" w:hAnsi="Times New Roman" w:cs="Times New Roman"/>
          <w:i/>
          <w:iCs/>
          <w:sz w:val="24"/>
          <w:szCs w:val="24"/>
          <w:lang w:val="es-US"/>
        </w:rPr>
        <w:t>Emprendimiento y Gestión en las BGU</w:t>
      </w:r>
      <w:r>
        <w:rPr>
          <w:rFonts w:ascii="Times New Roman" w:hAnsi="Times New Roman" w:cs="Times New Roman"/>
          <w:sz w:val="24"/>
          <w:szCs w:val="24"/>
          <w:lang w:val="es-US"/>
        </w:rPr>
        <w:t xml:space="preserve">. </w:t>
      </w:r>
      <w:hyperlink r:id="rId12" w:tgtFrame="_blank" w:history="1">
        <w:r>
          <w:rPr>
            <w:rStyle w:val="Hipervnculo"/>
            <w:rFonts w:ascii="Times New Roman" w:hAnsi="Times New Roman" w:cs="Times New Roman"/>
            <w:sz w:val="24"/>
            <w:szCs w:val="24"/>
            <w:lang w:val="es-US"/>
          </w:rPr>
          <w:t>https://bit.ly/3HD1CK6</w:t>
        </w:r>
      </w:hyperlink>
    </w:p>
    <w:p w14:paraId="45FBD3B1" w14:textId="77777777" w:rsidR="007D125F" w:rsidRDefault="00192FD7">
      <w:pPr>
        <w:spacing w:line="360" w:lineRule="auto"/>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OCDE. (s.f.). </w:t>
      </w:r>
      <w:r>
        <w:rPr>
          <w:rFonts w:ascii="Times New Roman" w:hAnsi="Times New Roman" w:cs="Times New Roman"/>
          <w:i/>
          <w:iCs/>
          <w:sz w:val="24"/>
          <w:szCs w:val="24"/>
          <w:lang w:val="es-US"/>
        </w:rPr>
        <w:t>Definición de emprendimiento</w:t>
      </w:r>
      <w:r>
        <w:rPr>
          <w:rFonts w:ascii="Times New Roman" w:hAnsi="Times New Roman" w:cs="Times New Roman"/>
          <w:sz w:val="24"/>
          <w:szCs w:val="24"/>
          <w:lang w:val="es-US"/>
        </w:rPr>
        <w:t>. Citado en 2019dianaheredia.pdf.</w:t>
      </w:r>
    </w:p>
    <w:p w14:paraId="68F509AF" w14:textId="77777777" w:rsidR="007D125F" w:rsidRDefault="00192FD7">
      <w:pPr>
        <w:spacing w:line="360" w:lineRule="auto"/>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Paredes, V. (2021). </w:t>
      </w:r>
      <w:r>
        <w:rPr>
          <w:rFonts w:ascii="Times New Roman" w:hAnsi="Times New Roman" w:cs="Times New Roman"/>
          <w:i/>
          <w:iCs/>
          <w:sz w:val="24"/>
          <w:szCs w:val="24"/>
          <w:lang w:val="es-US"/>
        </w:rPr>
        <w:t xml:space="preserve">TESIS Rosalba Verónica Paredes Veintimilla </w:t>
      </w:r>
    </w:p>
    <w:p w14:paraId="1B817D5B" w14:textId="77777777" w:rsidR="007D125F" w:rsidRDefault="00192FD7">
      <w:pPr>
        <w:spacing w:line="360" w:lineRule="auto"/>
        <w:ind w:left="720" w:hanging="720"/>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Sánchez, J. (2011). </w:t>
      </w:r>
      <w:r>
        <w:rPr>
          <w:rFonts w:ascii="Times New Roman" w:hAnsi="Times New Roman" w:cs="Times New Roman"/>
          <w:i/>
          <w:iCs/>
          <w:sz w:val="24"/>
          <w:szCs w:val="24"/>
          <w:lang w:val="es-US"/>
        </w:rPr>
        <w:t>Estructura teórica del emprendimiento</w:t>
      </w:r>
      <w:r>
        <w:rPr>
          <w:rFonts w:ascii="Times New Roman" w:hAnsi="Times New Roman" w:cs="Times New Roman"/>
          <w:sz w:val="24"/>
          <w:szCs w:val="24"/>
          <w:lang w:val="es-US"/>
        </w:rPr>
        <w:t>.</w:t>
      </w:r>
    </w:p>
    <w:p w14:paraId="51B2CC6C" w14:textId="77777777" w:rsidR="007D125F" w:rsidRDefault="00192FD7">
      <w:pPr>
        <w:spacing w:line="360" w:lineRule="auto"/>
        <w:ind w:left="720" w:hanging="720"/>
        <w:jc w:val="both"/>
        <w:rPr>
          <w:rFonts w:ascii="Times New Roman" w:hAnsi="Times New Roman" w:cs="Times New Roman"/>
          <w:sz w:val="24"/>
          <w:szCs w:val="24"/>
          <w:lang w:val="es-US"/>
        </w:rPr>
      </w:pPr>
      <w:proofErr w:type="spellStart"/>
      <w:r>
        <w:rPr>
          <w:rFonts w:ascii="Times New Roman" w:hAnsi="Times New Roman" w:cs="Times New Roman"/>
          <w:sz w:val="24"/>
          <w:szCs w:val="24"/>
          <w:lang w:val="es-US"/>
        </w:rPr>
        <w:t>Veciana</w:t>
      </w:r>
      <w:proofErr w:type="spellEnd"/>
      <w:r>
        <w:rPr>
          <w:rFonts w:ascii="Times New Roman" w:hAnsi="Times New Roman" w:cs="Times New Roman"/>
          <w:sz w:val="24"/>
          <w:szCs w:val="24"/>
          <w:lang w:val="es-US"/>
        </w:rPr>
        <w:t xml:space="preserve">, M. (s.f.). </w:t>
      </w:r>
      <w:r>
        <w:rPr>
          <w:rFonts w:ascii="Times New Roman" w:hAnsi="Times New Roman" w:cs="Times New Roman"/>
          <w:i/>
          <w:iCs/>
          <w:sz w:val="24"/>
          <w:szCs w:val="24"/>
          <w:lang w:val="es-US"/>
        </w:rPr>
        <w:t>Capital emprendedor</w:t>
      </w:r>
      <w:r>
        <w:rPr>
          <w:rFonts w:ascii="Times New Roman" w:hAnsi="Times New Roman" w:cs="Times New Roman"/>
          <w:sz w:val="24"/>
          <w:szCs w:val="24"/>
          <w:lang w:val="es-US"/>
        </w:rPr>
        <w:t>. Citado en WP1-2020-004.pdf.</w:t>
      </w:r>
    </w:p>
    <w:p w14:paraId="53592632" w14:textId="77777777" w:rsidR="007D125F" w:rsidRDefault="00192FD7">
      <w:pPr>
        <w:spacing w:line="360" w:lineRule="auto"/>
        <w:ind w:left="720" w:hanging="720"/>
        <w:jc w:val="both"/>
        <w:rPr>
          <w:rFonts w:ascii="Times New Roman" w:hAnsi="Times New Roman" w:cs="Times New Roman"/>
          <w:sz w:val="24"/>
          <w:szCs w:val="24"/>
          <w:lang w:val="es-US"/>
        </w:rPr>
      </w:pPr>
      <w:r>
        <w:rPr>
          <w:rFonts w:ascii="Times New Roman" w:hAnsi="Times New Roman" w:cs="Times New Roman"/>
          <w:i/>
          <w:iCs/>
          <w:sz w:val="24"/>
          <w:szCs w:val="24"/>
          <w:lang w:val="es-US"/>
        </w:rPr>
        <w:t>Manual de emprendedores estudiantes</w:t>
      </w:r>
      <w:r>
        <w:rPr>
          <w:rFonts w:ascii="Times New Roman" w:hAnsi="Times New Roman" w:cs="Times New Roman"/>
          <w:sz w:val="24"/>
          <w:szCs w:val="24"/>
          <w:lang w:val="es-US"/>
        </w:rPr>
        <w:t>. (s.f.). República Dominicana.</w:t>
      </w:r>
    </w:p>
    <w:p w14:paraId="1E1B39A3" w14:textId="77777777" w:rsidR="007D125F" w:rsidRDefault="00192FD7">
      <w:pPr>
        <w:spacing w:line="360" w:lineRule="auto"/>
        <w:ind w:left="720" w:hanging="720"/>
        <w:jc w:val="both"/>
        <w:rPr>
          <w:rFonts w:ascii="Times New Roman" w:hAnsi="Times New Roman" w:cs="Times New Roman"/>
          <w:sz w:val="24"/>
          <w:szCs w:val="24"/>
          <w:lang w:val="es-US"/>
        </w:rPr>
      </w:pPr>
      <w:proofErr w:type="gramStart"/>
      <w:r>
        <w:rPr>
          <w:rFonts w:ascii="Times New Roman" w:hAnsi="Times New Roman" w:cs="Times New Roman"/>
          <w:i/>
          <w:iCs/>
          <w:sz w:val="24"/>
          <w:szCs w:val="24"/>
          <w:lang w:val="es-US"/>
        </w:rPr>
        <w:t xml:space="preserve">UPS-CT007543.pdf </w:t>
      </w:r>
      <w:r>
        <w:rPr>
          <w:rFonts w:ascii="Times New Roman" w:hAnsi="Times New Roman" w:cs="Times New Roman"/>
          <w:sz w:val="24"/>
          <w:szCs w:val="24"/>
          <w:lang w:val="es-US"/>
        </w:rPr>
        <w:t>.</w:t>
      </w:r>
      <w:proofErr w:type="gramEnd"/>
      <w:r>
        <w:rPr>
          <w:rFonts w:ascii="Times New Roman" w:hAnsi="Times New Roman" w:cs="Times New Roman"/>
          <w:sz w:val="24"/>
          <w:szCs w:val="24"/>
          <w:lang w:val="es-US"/>
        </w:rPr>
        <w:t xml:space="preserve"> (2023). </w:t>
      </w:r>
      <w:r>
        <w:rPr>
          <w:rFonts w:ascii="Times New Roman" w:hAnsi="Times New Roman" w:cs="Times New Roman"/>
          <w:i/>
          <w:iCs/>
          <w:sz w:val="24"/>
          <w:szCs w:val="24"/>
          <w:lang w:val="es-US"/>
        </w:rPr>
        <w:t>Guía metodológica para formar emprendedores</w:t>
      </w:r>
      <w:r>
        <w:rPr>
          <w:rFonts w:ascii="Times New Roman" w:hAnsi="Times New Roman" w:cs="Times New Roman"/>
          <w:sz w:val="24"/>
          <w:szCs w:val="24"/>
          <w:lang w:val="es-US"/>
        </w:rPr>
        <w:t>.</w:t>
      </w:r>
    </w:p>
    <w:p w14:paraId="157EE428" w14:textId="77777777" w:rsidR="007D125F" w:rsidRDefault="00192FD7">
      <w:pPr>
        <w:spacing w:line="360" w:lineRule="auto"/>
        <w:ind w:left="720" w:hanging="720"/>
        <w:jc w:val="both"/>
        <w:rPr>
          <w:rFonts w:ascii="Times New Roman" w:hAnsi="Times New Roman" w:cs="Times New Roman"/>
          <w:sz w:val="24"/>
          <w:szCs w:val="24"/>
          <w:lang w:val="es-US"/>
        </w:rPr>
      </w:pPr>
      <w:proofErr w:type="gramStart"/>
      <w:r>
        <w:rPr>
          <w:rFonts w:ascii="Times New Roman" w:hAnsi="Times New Roman" w:cs="Times New Roman"/>
          <w:i/>
          <w:iCs/>
          <w:sz w:val="24"/>
          <w:szCs w:val="24"/>
          <w:lang w:val="es-US"/>
        </w:rPr>
        <w:lastRenderedPageBreak/>
        <w:t xml:space="preserve">FCHE-MM-1104.pdf </w:t>
      </w:r>
      <w:r>
        <w:rPr>
          <w:rFonts w:ascii="Times New Roman" w:hAnsi="Times New Roman" w:cs="Times New Roman"/>
          <w:sz w:val="24"/>
          <w:szCs w:val="24"/>
          <w:lang w:val="es-US"/>
        </w:rPr>
        <w:t>.</w:t>
      </w:r>
      <w:proofErr w:type="gramEnd"/>
      <w:r>
        <w:rPr>
          <w:rFonts w:ascii="Times New Roman" w:hAnsi="Times New Roman" w:cs="Times New Roman"/>
          <w:sz w:val="24"/>
          <w:szCs w:val="24"/>
          <w:lang w:val="es-US"/>
        </w:rPr>
        <w:t xml:space="preserve"> (2014). </w:t>
      </w:r>
      <w:r>
        <w:rPr>
          <w:rFonts w:ascii="Times New Roman" w:hAnsi="Times New Roman" w:cs="Times New Roman"/>
          <w:i/>
          <w:iCs/>
          <w:sz w:val="24"/>
          <w:szCs w:val="24"/>
          <w:lang w:val="es-US"/>
        </w:rPr>
        <w:t>Diseño de una guía didáctica con temáticas contables.</w:t>
      </w:r>
    </w:p>
    <w:bookmarkEnd w:id="1"/>
    <w:p w14:paraId="40038003" w14:textId="77777777" w:rsidR="007D125F" w:rsidRDefault="007D125F">
      <w:pPr>
        <w:spacing w:after="0" w:line="360" w:lineRule="auto"/>
        <w:jc w:val="both"/>
        <w:rPr>
          <w:rFonts w:ascii="Times New Roman" w:hAnsi="Times New Roman" w:cs="Times New Roman"/>
          <w:b/>
          <w:bCs/>
          <w:sz w:val="24"/>
          <w:szCs w:val="24"/>
          <w:lang w:val="es-ES"/>
        </w:rPr>
      </w:pPr>
    </w:p>
    <w:p w14:paraId="6152D6BE" w14:textId="77777777" w:rsidR="007D125F" w:rsidRDefault="007D125F">
      <w:pPr>
        <w:spacing w:after="0" w:line="360" w:lineRule="auto"/>
        <w:jc w:val="both"/>
        <w:rPr>
          <w:rFonts w:ascii="Times New Roman" w:hAnsi="Times New Roman" w:cs="Times New Roman"/>
          <w:b/>
          <w:bCs/>
          <w:sz w:val="24"/>
          <w:szCs w:val="24"/>
          <w:lang w:val="es-ES"/>
        </w:rPr>
      </w:pPr>
    </w:p>
    <w:p w14:paraId="42052731" w14:textId="77777777" w:rsidR="007D125F" w:rsidRDefault="00192FD7">
      <w:pPr>
        <w:spacing w:after="0" w:line="360" w:lineRule="auto"/>
        <w:jc w:val="both"/>
        <w:rPr>
          <w:rFonts w:ascii="Times New Roman" w:eastAsia="Times New Roman" w:hAnsi="Times New Roman" w:cs="Times New Roman"/>
          <w:bCs/>
          <w:sz w:val="24"/>
          <w:szCs w:val="24"/>
          <w:lang w:val="es-ES" w:eastAsia="es-ES"/>
        </w:rPr>
      </w:pPr>
      <w:r>
        <w:rPr>
          <w:rFonts w:ascii="Times New Roman" w:hAnsi="Times New Roman" w:cs="Times New Roman"/>
          <w:b/>
          <w:bCs/>
          <w:sz w:val="24"/>
          <w:szCs w:val="24"/>
          <w:lang w:val="es-ES"/>
        </w:rPr>
        <w:t xml:space="preserve">DECLARACIÓN DE CONFLICTOS ÉTICOS Y CONTRIBUCIÓN DE LOS AUTORES </w:t>
      </w:r>
    </w:p>
    <w:p w14:paraId="5ABD596B" w14:textId="77777777" w:rsidR="007D125F" w:rsidRDefault="00192FD7">
      <w:pPr>
        <w:spacing w:after="120" w:line="360" w:lineRule="auto"/>
        <w:jc w:val="both"/>
        <w:rPr>
          <w:rFonts w:ascii="Times New Roman" w:eastAsia="Times New Roman" w:hAnsi="Times New Roman" w:cs="Times New Roman"/>
          <w:bCs/>
          <w:sz w:val="24"/>
          <w:szCs w:val="24"/>
          <w:lang w:val="es-ES" w:eastAsia="es-ES"/>
        </w:rPr>
      </w:pPr>
      <w:r>
        <w:rPr>
          <w:rFonts w:ascii="Times New Roman" w:hAnsi="Times New Roman" w:cs="Times New Roman"/>
          <w:sz w:val="24"/>
          <w:szCs w:val="24"/>
          <w:lang w:val="es-MX"/>
        </w:rPr>
        <w:t>Los autores declaramos que este manuscrito es original y no se ha enviado a otra revista. Los autores somos responsables del contenido recogido en el artículo y en él no existen plagios ni conflictos de interés ni éticos</w:t>
      </w:r>
    </w:p>
    <w:p w14:paraId="2D1C36D0" w14:textId="77777777" w:rsidR="007D125F" w:rsidRDefault="00192FD7">
      <w:pPr>
        <w:spacing w:after="120" w:line="360" w:lineRule="auto"/>
        <w:jc w:val="both"/>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t xml:space="preserve"> </w:t>
      </w:r>
      <w:r>
        <w:rPr>
          <w:rFonts w:ascii="Times New Roman" w:hAnsi="Times New Roman" w:cs="Times New Roman"/>
          <w:sz w:val="24"/>
          <w:szCs w:val="24"/>
        </w:rPr>
        <w:t xml:space="preserve">Luis Francisco Hernández </w:t>
      </w:r>
      <w:proofErr w:type="spellStart"/>
      <w:r>
        <w:rPr>
          <w:rFonts w:ascii="Times New Roman" w:hAnsi="Times New Roman" w:cs="Times New Roman"/>
          <w:sz w:val="24"/>
          <w:szCs w:val="24"/>
        </w:rPr>
        <w:t>Aráuz</w:t>
      </w:r>
      <w:proofErr w:type="spellEnd"/>
      <w:r>
        <w:rPr>
          <w:rFonts w:ascii="Times New Roman" w:hAnsi="Times New Roman" w:cs="Times New Roman"/>
          <w:sz w:val="24"/>
          <w:szCs w:val="24"/>
        </w:rPr>
        <w:t xml:space="preserve">: Ideas; formulación o evolución de las metas y objetivos generales de la investigación, llevar a cabo un proceso de investigación e investigación, específicamente realizando la recopilación de datos/evidencia. Desarrollo o diseño de metodología. </w:t>
      </w:r>
    </w:p>
    <w:p w14:paraId="2E6F9458" w14:textId="77777777" w:rsidR="007D125F" w:rsidRDefault="00192F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Silvia Hortensia García Frías: gestión y coordinación de la planificación y ejecución de la actividad investigadora, supervisión y responsabilidad de liderazgo para la planificación y ejecución de la actividad de investigación. </w:t>
      </w:r>
    </w:p>
    <w:p w14:paraId="099AB217" w14:textId="77777777" w:rsidR="007D125F" w:rsidRDefault="007D125F">
      <w:pPr>
        <w:spacing w:after="120" w:line="360" w:lineRule="auto"/>
        <w:jc w:val="both"/>
        <w:rPr>
          <w:rFonts w:ascii="Times New Roman" w:eastAsia="Times New Roman" w:hAnsi="Times New Roman" w:cs="Times New Roman"/>
          <w:sz w:val="24"/>
          <w:szCs w:val="24"/>
          <w:lang w:val="es-ES" w:eastAsia="es-ES"/>
        </w:rPr>
      </w:pPr>
    </w:p>
    <w:p w14:paraId="0EAEBFBA" w14:textId="77777777" w:rsidR="007D125F" w:rsidRDefault="00192FD7">
      <w:pPr>
        <w:spacing w:after="120" w:line="360" w:lineRule="auto"/>
        <w:jc w:val="both"/>
        <w:rPr>
          <w:rFonts w:ascii="Times New Roman" w:eastAsia="Times New Roman" w:hAnsi="Times New Roman" w:cs="Times New Roman"/>
          <w:b/>
          <w:bCs/>
          <w:sz w:val="24"/>
          <w:szCs w:val="24"/>
          <w:lang w:val="es-ES" w:eastAsia="es-ES"/>
        </w:rPr>
      </w:pPr>
      <w:r>
        <w:rPr>
          <w:rFonts w:ascii="Times New Roman" w:eastAsia="Times New Roman" w:hAnsi="Times New Roman" w:cs="Times New Roman"/>
          <w:b/>
          <w:bCs/>
          <w:sz w:val="24"/>
          <w:szCs w:val="24"/>
          <w:lang w:val="es-ES" w:eastAsia="es-ES"/>
        </w:rPr>
        <w:t xml:space="preserve"> </w:t>
      </w:r>
    </w:p>
    <w:p w14:paraId="60FDEBDB" w14:textId="77777777" w:rsidR="007D125F" w:rsidRDefault="00192FD7">
      <w:pPr>
        <w:spacing w:line="360" w:lineRule="auto"/>
        <w:jc w:val="both"/>
        <w:rPr>
          <w:rFonts w:ascii="Times New Roman" w:hAnsi="Times New Roman" w:cs="Times New Roman"/>
          <w:bCs/>
          <w:sz w:val="24"/>
          <w:szCs w:val="24"/>
          <w:lang w:val="es-ES"/>
        </w:rPr>
      </w:pPr>
      <w:r>
        <w:rPr>
          <w:rFonts w:ascii="Times New Roman" w:eastAsia="Times New Roman" w:hAnsi="Times New Roman" w:cs="Times New Roman"/>
          <w:b/>
          <w:bCs/>
          <w:sz w:val="24"/>
          <w:szCs w:val="24"/>
          <w:lang w:val="es-ES" w:eastAsia="es-ES"/>
        </w:rPr>
        <w:t xml:space="preserve"> </w:t>
      </w:r>
    </w:p>
    <w:sectPr w:rsidR="007D125F" w:rsidSect="00192FD7">
      <w:headerReference w:type="default" r:id="rId13"/>
      <w:footerReference w:type="default" r:id="rId14"/>
      <w:pgSz w:w="12240" w:h="15840"/>
      <w:pgMar w:top="2268" w:right="1325" w:bottom="3261" w:left="1276" w:header="720" w:footer="720" w:gutter="0"/>
      <w:pgNumType w:start="12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EC53B" w14:textId="77777777" w:rsidR="007D125F" w:rsidRDefault="00192FD7">
      <w:pPr>
        <w:spacing w:line="240" w:lineRule="auto"/>
      </w:pPr>
      <w:r>
        <w:separator/>
      </w:r>
    </w:p>
  </w:endnote>
  <w:endnote w:type="continuationSeparator" w:id="0">
    <w:p w14:paraId="692320B1" w14:textId="77777777" w:rsidR="007D125F" w:rsidRDefault="00192F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jaVu Sans">
    <w:altName w:val="Segoe Print"/>
    <w:charset w:val="00"/>
    <w:family w:val="roman"/>
    <w:pitch w:val="default"/>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31"/>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7995"/>
    </w:tblGrid>
    <w:tr w:rsidR="00192FD7" w:rsidRPr="00192FD7" w14:paraId="245D6EBB" w14:textId="77777777" w:rsidTr="0039226C">
      <w:trPr>
        <w:trHeight w:val="310"/>
        <w:jc w:val="center"/>
      </w:trPr>
      <w:tc>
        <w:tcPr>
          <w:tcW w:w="1804" w:type="dxa"/>
          <w:shd w:val="clear" w:color="auto" w:fill="00B0F0"/>
          <w:tcMar>
            <w:top w:w="144" w:type="dxa"/>
            <w:left w:w="115" w:type="dxa"/>
            <w:bottom w:w="144" w:type="dxa"/>
            <w:right w:w="115" w:type="dxa"/>
          </w:tcMar>
          <w:vAlign w:val="center"/>
        </w:tcPr>
        <w:p w14:paraId="177984F3" w14:textId="77777777" w:rsidR="00192FD7" w:rsidRPr="00192FD7" w:rsidRDefault="00192FD7" w:rsidP="00192FD7">
          <w:pPr>
            <w:spacing w:after="0" w:line="240" w:lineRule="auto"/>
            <w:rPr>
              <w:rFonts w:ascii="Calibri" w:eastAsia="Calibri" w:hAnsi="Calibri" w:cs="Times New Roman"/>
              <w:b/>
              <w:color w:val="FFFFFF"/>
              <w:lang w:val="en-US"/>
            </w:rPr>
          </w:pPr>
          <w:bookmarkStart w:id="3" w:name="_Hlk214828317"/>
          <w:r w:rsidRPr="00192FD7">
            <w:rPr>
              <w:rFonts w:ascii="Calibri" w:eastAsia="Calibri" w:hAnsi="Calibri" w:cs="Times New Roman"/>
              <w:b/>
              <w:noProof/>
              <w:color w:val="FFFFFF"/>
              <w:lang w:val="en-US"/>
            </w:rPr>
            <w:drawing>
              <wp:inline distT="0" distB="0" distL="0" distR="0" wp14:anchorId="289FDA5D" wp14:editId="1788E4D9">
                <wp:extent cx="1174805" cy="411480"/>
                <wp:effectExtent l="0" t="0" r="6350" b="7620"/>
                <wp:docPr id="17695898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982" cy="413994"/>
                        </a:xfrm>
                        <a:prstGeom prst="rect">
                          <a:avLst/>
                        </a:prstGeom>
                        <a:noFill/>
                        <a:ln>
                          <a:noFill/>
                        </a:ln>
                      </pic:spPr>
                    </pic:pic>
                  </a:graphicData>
                </a:graphic>
              </wp:inline>
            </w:drawing>
          </w:r>
        </w:p>
      </w:tc>
      <w:tc>
        <w:tcPr>
          <w:tcW w:w="8281" w:type="dxa"/>
          <w:shd w:val="clear" w:color="auto" w:fill="00B0F0"/>
          <w:vAlign w:val="center"/>
        </w:tcPr>
        <w:p w14:paraId="2BEE1F3E" w14:textId="77777777" w:rsidR="00192FD7" w:rsidRPr="00192FD7" w:rsidRDefault="00192FD7" w:rsidP="00192FD7">
          <w:pPr>
            <w:spacing w:after="0" w:line="240" w:lineRule="auto"/>
            <w:rPr>
              <w:rFonts w:ascii="Calibri" w:eastAsia="Calibri" w:hAnsi="Calibri" w:cs="Times New Roman"/>
              <w:color w:val="FFFFFF"/>
              <w:sz w:val="20"/>
              <w:lang w:val="es-CU"/>
            </w:rPr>
          </w:pPr>
          <w:r w:rsidRPr="00192FD7">
            <w:rPr>
              <w:rFonts w:ascii="Calibri" w:eastAsia="Calibri" w:hAnsi="Calibri" w:cs="Times New Roman"/>
              <w:color w:val="FFFFFF"/>
              <w:sz w:val="20"/>
              <w:lang w:val="es-CU"/>
            </w:rPr>
            <w:t xml:space="preserve">Artículo de acceso abierto distribuido bajo los términos de la licencia Creative </w:t>
          </w:r>
          <w:proofErr w:type="spellStart"/>
          <w:r w:rsidRPr="00192FD7">
            <w:rPr>
              <w:rFonts w:ascii="Calibri" w:eastAsia="Calibri" w:hAnsi="Calibri" w:cs="Times New Roman"/>
              <w:color w:val="FFFFFF"/>
              <w:sz w:val="20"/>
              <w:lang w:val="es-CU"/>
            </w:rPr>
            <w:t>Commons</w:t>
          </w:r>
          <w:proofErr w:type="spellEnd"/>
          <w:r w:rsidRPr="00192FD7">
            <w:rPr>
              <w:rFonts w:ascii="Calibri" w:eastAsia="Calibri" w:hAnsi="Calibri" w:cs="Times New Roman"/>
              <w:color w:val="FFFFFF"/>
              <w:sz w:val="20"/>
              <w:lang w:val="es-CU"/>
            </w:rPr>
            <w:t xml:space="preserve">. </w:t>
          </w:r>
        </w:p>
        <w:p w14:paraId="69315381" w14:textId="77777777" w:rsidR="00192FD7" w:rsidRPr="00192FD7" w:rsidRDefault="00192FD7" w:rsidP="00192FD7">
          <w:pPr>
            <w:spacing w:after="0" w:line="240" w:lineRule="auto"/>
            <w:rPr>
              <w:rFonts w:ascii="Calibri" w:eastAsia="Calibri" w:hAnsi="Calibri" w:cs="Times New Roman"/>
              <w:b/>
              <w:color w:val="FFFFFF"/>
              <w:lang w:val="es-CU"/>
            </w:rPr>
          </w:pPr>
          <w:r w:rsidRPr="00192FD7">
            <w:rPr>
              <w:rFonts w:ascii="Calibri" w:eastAsia="Calibri" w:hAnsi="Calibri" w:cs="Times New Roman"/>
              <w:color w:val="FFFFFF"/>
              <w:sz w:val="20"/>
              <w:lang w:val="es-CU"/>
            </w:rPr>
            <w:t>Reconocimiento-</w:t>
          </w:r>
          <w:proofErr w:type="spellStart"/>
          <w:r w:rsidRPr="00192FD7">
            <w:rPr>
              <w:rFonts w:ascii="Calibri" w:eastAsia="Calibri" w:hAnsi="Calibri" w:cs="Times New Roman"/>
              <w:color w:val="FFFFFF"/>
              <w:sz w:val="20"/>
              <w:lang w:val="es-CU"/>
            </w:rPr>
            <w:t>NoComercial</w:t>
          </w:r>
          <w:proofErr w:type="spellEnd"/>
          <w:r w:rsidRPr="00192FD7">
            <w:rPr>
              <w:rFonts w:ascii="Calibri" w:eastAsia="Calibri" w:hAnsi="Calibri" w:cs="Times New Roman"/>
              <w:color w:val="FFFFFF"/>
              <w:sz w:val="20"/>
              <w:lang w:val="es-CU"/>
            </w:rPr>
            <w:t xml:space="preserve"> 4.0 Internacional (CC BY-NC 4.0)</w:t>
          </w:r>
        </w:p>
      </w:tc>
    </w:tr>
    <w:tr w:rsidR="00192FD7" w:rsidRPr="00192FD7" w14:paraId="208CE2B0" w14:textId="77777777" w:rsidTr="0039226C">
      <w:trPr>
        <w:trHeight w:val="14"/>
        <w:jc w:val="center"/>
      </w:trPr>
      <w:tc>
        <w:tcPr>
          <w:tcW w:w="10085" w:type="dxa"/>
          <w:gridSpan w:val="2"/>
          <w:shd w:val="clear" w:color="auto" w:fill="FFFFFF"/>
          <w:tcMar>
            <w:top w:w="144" w:type="dxa"/>
            <w:left w:w="115" w:type="dxa"/>
            <w:bottom w:w="144" w:type="dxa"/>
            <w:right w:w="115" w:type="dxa"/>
          </w:tcMar>
          <w:vAlign w:val="center"/>
        </w:tcPr>
        <w:p w14:paraId="2F6DC0DE" w14:textId="77777777" w:rsidR="00192FD7" w:rsidRPr="00192FD7" w:rsidRDefault="00192FD7" w:rsidP="00192FD7">
          <w:pPr>
            <w:spacing w:after="0" w:line="240" w:lineRule="auto"/>
            <w:jc w:val="center"/>
            <w:rPr>
              <w:rFonts w:ascii="Calibri" w:eastAsia="Calibri" w:hAnsi="Calibri" w:cs="Times New Roman"/>
              <w:color w:val="FFFFFF"/>
              <w:sz w:val="20"/>
              <w:lang w:val="es-CU"/>
            </w:rPr>
          </w:pPr>
          <w:r w:rsidRPr="00192FD7">
            <w:rPr>
              <w:rFonts w:ascii="Calibri" w:eastAsia="Calibri" w:hAnsi="Calibri" w:cs="Times New Roman"/>
              <w:color w:val="833C0B"/>
              <w:sz w:val="20"/>
              <w:lang w:val="es-CU"/>
            </w:rPr>
            <w:t>Calle 41 No. 3406 e/34 y 36 Playa, La Habana, Cuba.    /   revista@iccp.rimed.cu   /   www.cienciaspedagogicas.rimed.cu</w:t>
          </w:r>
        </w:p>
      </w:tc>
    </w:tr>
  </w:tbl>
  <w:bookmarkEnd w:id="3"/>
  <w:p w14:paraId="57E12BD7" w14:textId="77777777" w:rsidR="007D125F" w:rsidRDefault="00192FD7" w:rsidP="00192FD7">
    <w:pPr>
      <w:pStyle w:val="Piedepgina"/>
      <w:tabs>
        <w:tab w:val="clear" w:pos="4680"/>
        <w:tab w:val="clear" w:pos="9360"/>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16</w:t>
    </w:r>
    <w:r>
      <w:rPr>
        <w:caps/>
        <w:color w:val="4472C4" w:themeColor="accent1"/>
      </w:rPr>
      <w:fldChar w:fldCharType="end"/>
    </w:r>
  </w:p>
  <w:p w14:paraId="745BAFE5" w14:textId="77777777" w:rsidR="007D125F" w:rsidRDefault="007D12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856AE" w14:textId="77777777" w:rsidR="007D125F" w:rsidRDefault="00192FD7">
      <w:pPr>
        <w:spacing w:after="0"/>
      </w:pPr>
      <w:r>
        <w:separator/>
      </w:r>
    </w:p>
  </w:footnote>
  <w:footnote w:type="continuationSeparator" w:id="0">
    <w:p w14:paraId="036418A0" w14:textId="77777777" w:rsidR="007D125F" w:rsidRDefault="00192FD7">
      <w:pPr>
        <w:spacing w:after="0"/>
      </w:pPr>
      <w:r>
        <w:continuationSeparator/>
      </w:r>
    </w:p>
  </w:footnote>
  <w:footnote w:id="1">
    <w:p w14:paraId="57D8A193" w14:textId="77777777" w:rsidR="007D125F" w:rsidRDefault="00192FD7">
      <w:pPr>
        <w:pStyle w:val="Textonotapie"/>
        <w:rPr>
          <w:rFonts w:ascii="Times New Roman" w:hAnsi="Times New Roman" w:cs="Times New Roman"/>
          <w:sz w:val="22"/>
          <w:szCs w:val="22"/>
        </w:rPr>
      </w:pPr>
      <w:r>
        <w:rPr>
          <w:rStyle w:val="Refdenotaalpi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22"/>
          <w:szCs w:val="22"/>
        </w:rPr>
        <w:t>Magíster en Docencia Universitaria, Innovación Educativa, Docente. Investigador Independiente</w:t>
      </w:r>
    </w:p>
  </w:footnote>
  <w:footnote w:id="2">
    <w:p w14:paraId="2CBB5840" w14:textId="77777777" w:rsidR="007D125F" w:rsidRDefault="00192FD7">
      <w:pPr>
        <w:pStyle w:val="Textonotapie"/>
        <w:rPr>
          <w:rFonts w:cstheme="minorHAnsi"/>
          <w:sz w:val="22"/>
          <w:szCs w:val="22"/>
        </w:rPr>
      </w:pPr>
      <w:r>
        <w:rPr>
          <w:rStyle w:val="Refdenotaalpie"/>
          <w:rFonts w:ascii="Times New Roman" w:hAnsi="Times New Roman" w:cs="Times New Roman"/>
          <w:sz w:val="22"/>
          <w:szCs w:val="22"/>
        </w:rPr>
        <w:footnoteRef/>
      </w:r>
      <w:r>
        <w:rPr>
          <w:rFonts w:ascii="Times New Roman" w:hAnsi="Times New Roman" w:cs="Times New Roman"/>
          <w:sz w:val="22"/>
          <w:szCs w:val="22"/>
        </w:rPr>
        <w:t xml:space="preserve"> Dr. C, </w:t>
      </w:r>
      <w:r>
        <w:rPr>
          <w:rFonts w:ascii="Times New Roman" w:hAnsi="Times New Roman" w:cs="Times New Roman"/>
          <w:color w:val="000000" w:themeColor="text1"/>
          <w:sz w:val="22"/>
          <w:szCs w:val="22"/>
        </w:rPr>
        <w:t xml:space="preserve">Investigadora Auxiliar del Instituto Central de Ciencias Pedagógicas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4821"/>
      <w:gridCol w:w="4642"/>
    </w:tblGrid>
    <w:tr w:rsidR="00192FD7" w:rsidRPr="00192FD7" w14:paraId="7C091F25" w14:textId="77777777" w:rsidTr="0039226C">
      <w:trPr>
        <w:trHeight w:val="955"/>
        <w:jc w:val="center"/>
      </w:trPr>
      <w:tc>
        <w:tcPr>
          <w:tcW w:w="4821" w:type="dxa"/>
          <w:tcMar>
            <w:top w:w="72" w:type="dxa"/>
            <w:left w:w="115" w:type="dxa"/>
            <w:bottom w:w="72" w:type="dxa"/>
            <w:right w:w="115" w:type="dxa"/>
          </w:tcMar>
          <w:vAlign w:val="center"/>
        </w:tcPr>
        <w:p w14:paraId="319C9426" w14:textId="77777777" w:rsidR="00192FD7" w:rsidRPr="00192FD7" w:rsidRDefault="00192FD7" w:rsidP="00192FD7">
          <w:pPr>
            <w:spacing w:after="0" w:line="240" w:lineRule="auto"/>
            <w:ind w:left="32" w:hanging="10"/>
            <w:jc w:val="center"/>
            <w:rPr>
              <w:rFonts w:ascii="Arial" w:eastAsia="DengXian" w:hAnsi="Arial" w:cs="Arial"/>
              <w:b/>
              <w:sz w:val="28"/>
              <w:szCs w:val="24"/>
              <w:lang w:val="zh-CN"/>
            </w:rPr>
          </w:pPr>
          <w:bookmarkStart w:id="2" w:name="_Hlk214828265"/>
          <w:r w:rsidRPr="00192FD7">
            <w:rPr>
              <w:rFonts w:ascii="DengXian" w:eastAsia="DengXian" w:hAnsi="DengXian" w:cs="Times New Roman"/>
              <w:noProof/>
              <w:lang w:val="zh-CN" w:eastAsia="es-ES"/>
            </w:rPr>
            <w:drawing>
              <wp:inline distT="0" distB="0" distL="0" distR="0" wp14:anchorId="65478643" wp14:editId="03F6A836">
                <wp:extent cx="2933700" cy="572341"/>
                <wp:effectExtent l="0" t="0" r="0" b="0"/>
                <wp:docPr id="740790565"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0"/>
                        <pic:cNvPicPr>
                          <a:picLocks noChangeAspect="1"/>
                        </pic:cNvPicPr>
                      </pic:nvPicPr>
                      <pic:blipFill>
                        <a:blip r:embed="rId1"/>
                        <a:stretch>
                          <a:fillRect/>
                        </a:stretch>
                      </pic:blipFill>
                      <pic:spPr>
                        <a:xfrm>
                          <a:off x="0" y="0"/>
                          <a:ext cx="3003913" cy="586039"/>
                        </a:xfrm>
                        <a:prstGeom prst="rect">
                          <a:avLst/>
                        </a:prstGeom>
                      </pic:spPr>
                    </pic:pic>
                  </a:graphicData>
                </a:graphic>
              </wp:inline>
            </w:drawing>
          </w:r>
        </w:p>
      </w:tc>
      <w:tc>
        <w:tcPr>
          <w:tcW w:w="4642" w:type="dxa"/>
          <w:shd w:val="clear" w:color="auto" w:fill="00B0F0"/>
          <w:tcMar>
            <w:top w:w="72" w:type="dxa"/>
            <w:left w:w="115" w:type="dxa"/>
            <w:bottom w:w="72" w:type="dxa"/>
            <w:right w:w="115" w:type="dxa"/>
          </w:tcMar>
          <w:vAlign w:val="center"/>
        </w:tcPr>
        <w:p w14:paraId="5EEC42D4" w14:textId="77777777" w:rsidR="00192FD7" w:rsidRPr="00192FD7" w:rsidRDefault="00192FD7" w:rsidP="00192FD7">
          <w:pPr>
            <w:spacing w:after="0" w:line="240" w:lineRule="auto"/>
            <w:jc w:val="center"/>
            <w:rPr>
              <w:rFonts w:ascii="DengXian" w:eastAsia="DengXian" w:hAnsi="DengXian" w:cs="Times New Roman"/>
              <w:b/>
              <w:color w:val="FFFFFF"/>
              <w:sz w:val="16"/>
              <w:szCs w:val="16"/>
              <w:lang w:val="zh-CN"/>
            </w:rPr>
          </w:pPr>
          <w:r w:rsidRPr="00192FD7">
            <w:rPr>
              <w:rFonts w:ascii="DengXian" w:eastAsia="DengXian" w:hAnsi="DengXian" w:cs="Times New Roman"/>
              <w:b/>
              <w:color w:val="FFFFFF"/>
              <w:sz w:val="16"/>
              <w:szCs w:val="16"/>
              <w:lang w:val="zh-CN"/>
            </w:rPr>
            <w:t>ISSN: 1605 – 5888    RNPS: 1844</w:t>
          </w:r>
        </w:p>
        <w:p w14:paraId="28CCB4BB" w14:textId="77777777" w:rsidR="00192FD7" w:rsidRPr="00192FD7" w:rsidRDefault="00192FD7" w:rsidP="00192FD7">
          <w:pPr>
            <w:spacing w:after="0" w:line="240" w:lineRule="auto"/>
            <w:jc w:val="center"/>
            <w:rPr>
              <w:rFonts w:ascii="DengXian" w:eastAsia="DengXian" w:hAnsi="DengXian" w:cs="Times New Roman"/>
              <w:b/>
              <w:color w:val="FFFFFF"/>
              <w:sz w:val="16"/>
              <w:szCs w:val="16"/>
              <w:lang w:val="es-ES"/>
            </w:rPr>
          </w:pPr>
          <w:r w:rsidRPr="00192FD7">
            <w:rPr>
              <w:rFonts w:ascii="DengXian" w:eastAsia="DengXian" w:hAnsi="DengXian" w:cs="Times New Roman"/>
              <w:b/>
              <w:color w:val="FFFFFF"/>
              <w:sz w:val="16"/>
              <w:szCs w:val="16"/>
              <w:lang w:val="zh-CN"/>
            </w:rPr>
            <w:t>V.</w:t>
          </w:r>
          <w:r w:rsidRPr="00192FD7">
            <w:rPr>
              <w:rFonts w:ascii="DengXian" w:eastAsia="DengXian" w:hAnsi="DengXian" w:cs="Times New Roman"/>
              <w:b/>
              <w:color w:val="FFFFFF"/>
              <w:sz w:val="16"/>
              <w:szCs w:val="16"/>
              <w:lang w:val="es-ES"/>
            </w:rPr>
            <w:t>18</w:t>
          </w:r>
          <w:r w:rsidRPr="00192FD7">
            <w:rPr>
              <w:rFonts w:ascii="DengXian" w:eastAsia="DengXian" w:hAnsi="DengXian" w:cs="Times New Roman"/>
              <w:b/>
              <w:color w:val="FFFFFF"/>
              <w:sz w:val="16"/>
              <w:szCs w:val="16"/>
              <w:lang w:val="zh-CN"/>
            </w:rPr>
            <w:t>. No.</w:t>
          </w:r>
          <w:r w:rsidRPr="00192FD7">
            <w:rPr>
              <w:rFonts w:ascii="DengXian" w:eastAsia="DengXian" w:hAnsi="DengXian" w:cs="Times New Roman"/>
              <w:b/>
              <w:color w:val="FFFFFF"/>
              <w:sz w:val="16"/>
              <w:szCs w:val="16"/>
              <w:lang w:val="es-ES"/>
            </w:rPr>
            <w:t>3</w:t>
          </w:r>
          <w:r w:rsidRPr="00192FD7">
            <w:rPr>
              <w:rFonts w:ascii="DengXian" w:eastAsia="DengXian" w:hAnsi="DengXian" w:cs="Times New Roman"/>
              <w:b/>
              <w:color w:val="FFFFFF"/>
              <w:sz w:val="16"/>
              <w:szCs w:val="16"/>
              <w:lang w:val="zh-CN"/>
            </w:rPr>
            <w:t xml:space="preserve"> (</w:t>
          </w:r>
          <w:r w:rsidRPr="00192FD7">
            <w:rPr>
              <w:rFonts w:ascii="DengXian" w:eastAsia="DengXian" w:hAnsi="DengXian" w:cs="Times New Roman"/>
              <w:b/>
              <w:color w:val="FFFFFF"/>
              <w:sz w:val="16"/>
              <w:szCs w:val="16"/>
              <w:lang w:val="es-ES"/>
            </w:rPr>
            <w:t>septiembre-diciembre</w:t>
          </w:r>
          <w:r w:rsidRPr="00192FD7">
            <w:rPr>
              <w:rFonts w:ascii="DengXian" w:eastAsia="DengXian" w:hAnsi="DengXian" w:cs="Times New Roman"/>
              <w:b/>
              <w:color w:val="FFFFFF"/>
              <w:sz w:val="16"/>
              <w:szCs w:val="16"/>
              <w:lang w:val="zh-CN"/>
            </w:rPr>
            <w:t>) Año 202</w:t>
          </w:r>
          <w:r w:rsidRPr="00192FD7">
            <w:rPr>
              <w:rFonts w:ascii="DengXian" w:eastAsia="DengXian" w:hAnsi="DengXian" w:cs="Times New Roman"/>
              <w:b/>
              <w:color w:val="FFFFFF"/>
              <w:sz w:val="16"/>
              <w:szCs w:val="16"/>
              <w:lang w:val="es-ES"/>
            </w:rPr>
            <w:t>5</w:t>
          </w:r>
          <w:r w:rsidRPr="00192FD7">
            <w:rPr>
              <w:rFonts w:ascii="DengXian" w:eastAsia="DengXian" w:hAnsi="DengXian" w:cs="Times New Roman"/>
              <w:b/>
              <w:color w:val="FFFFFF"/>
              <w:sz w:val="16"/>
              <w:szCs w:val="16"/>
              <w:lang w:val="zh-CN"/>
            </w:rPr>
            <w:t xml:space="preserve">, 4ta Etapa </w:t>
          </w:r>
        </w:p>
        <w:p w14:paraId="503E2B1F" w14:textId="77777777" w:rsidR="00192FD7" w:rsidRPr="00192FD7" w:rsidRDefault="00192FD7" w:rsidP="00192FD7">
          <w:pPr>
            <w:spacing w:after="0" w:line="240" w:lineRule="auto"/>
            <w:jc w:val="center"/>
            <w:rPr>
              <w:rFonts w:ascii="DengXian" w:eastAsia="DengXian" w:hAnsi="DengXian" w:cs="Times New Roman"/>
              <w:b/>
              <w:color w:val="FFFFFF"/>
              <w:sz w:val="20"/>
              <w:szCs w:val="20"/>
              <w:lang w:val="es-ES"/>
            </w:rPr>
          </w:pPr>
          <w:r w:rsidRPr="00192FD7">
            <w:rPr>
              <w:rFonts w:ascii="DengXian" w:eastAsia="DengXian" w:hAnsi="DengXian" w:cs="Times New Roman"/>
              <w:b/>
              <w:color w:val="FFFFFF"/>
              <w:sz w:val="16"/>
              <w:szCs w:val="16"/>
              <w:lang w:val="zh-CN"/>
            </w:rPr>
            <w:t>Págs.</w:t>
          </w:r>
          <w:r w:rsidRPr="00192FD7">
            <w:rPr>
              <w:rFonts w:ascii="DengXian" w:eastAsia="DengXian" w:hAnsi="DengXian" w:cs="Times New Roman"/>
              <w:b/>
              <w:color w:val="FFFFFF"/>
              <w:sz w:val="16"/>
              <w:szCs w:val="16"/>
              <w:lang w:val="es-ES"/>
            </w:rPr>
            <w:t xml:space="preserve"> </w:t>
          </w:r>
          <w:r>
            <w:rPr>
              <w:rFonts w:ascii="DengXian" w:eastAsia="DengXian" w:hAnsi="DengXian" w:cs="Times New Roman"/>
              <w:b/>
              <w:color w:val="FFFFFF"/>
              <w:sz w:val="16"/>
              <w:szCs w:val="16"/>
              <w:lang w:val="es-ES"/>
            </w:rPr>
            <w:t>129-146</w:t>
          </w:r>
        </w:p>
      </w:tc>
    </w:tr>
    <w:bookmarkEnd w:id="2"/>
  </w:tbl>
  <w:p w14:paraId="04FCDB4F" w14:textId="77777777" w:rsidR="007D125F" w:rsidRDefault="007D125F" w:rsidP="00192FD7">
    <w:pPr>
      <w:pStyle w:val="Encabezado"/>
      <w:ind w:left="-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620E5"/>
    <w:multiLevelType w:val="multilevel"/>
    <w:tmpl w:val="1F3620E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38A8539F"/>
    <w:multiLevelType w:val="multilevel"/>
    <w:tmpl w:val="38A8539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2111789">
    <w:abstractNumId w:val="0"/>
  </w:num>
  <w:num w:numId="2" w16cid:durableId="478689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6B5D"/>
    <w:rsid w:val="0006631D"/>
    <w:rsid w:val="00082AD7"/>
    <w:rsid w:val="000A12D4"/>
    <w:rsid w:val="000B0608"/>
    <w:rsid w:val="000E6B5D"/>
    <w:rsid w:val="000F1B83"/>
    <w:rsid w:val="0013651C"/>
    <w:rsid w:val="00140733"/>
    <w:rsid w:val="001847C5"/>
    <w:rsid w:val="00190E75"/>
    <w:rsid w:val="00192FD7"/>
    <w:rsid w:val="00196438"/>
    <w:rsid w:val="00197AD6"/>
    <w:rsid w:val="001C2376"/>
    <w:rsid w:val="001C6C47"/>
    <w:rsid w:val="001D0A92"/>
    <w:rsid w:val="001E2FA7"/>
    <w:rsid w:val="001F1E39"/>
    <w:rsid w:val="002040F3"/>
    <w:rsid w:val="002515F2"/>
    <w:rsid w:val="00267811"/>
    <w:rsid w:val="002828AA"/>
    <w:rsid w:val="002E4F62"/>
    <w:rsid w:val="002F4640"/>
    <w:rsid w:val="0030268D"/>
    <w:rsid w:val="00302FF6"/>
    <w:rsid w:val="003176BA"/>
    <w:rsid w:val="00330373"/>
    <w:rsid w:val="00377516"/>
    <w:rsid w:val="003A72A5"/>
    <w:rsid w:val="003F6687"/>
    <w:rsid w:val="00421577"/>
    <w:rsid w:val="004271D9"/>
    <w:rsid w:val="004A43CD"/>
    <w:rsid w:val="004C0C50"/>
    <w:rsid w:val="004D1189"/>
    <w:rsid w:val="00504199"/>
    <w:rsid w:val="005423F0"/>
    <w:rsid w:val="00543AE0"/>
    <w:rsid w:val="00562745"/>
    <w:rsid w:val="005D044E"/>
    <w:rsid w:val="005D35AC"/>
    <w:rsid w:val="005D7CDD"/>
    <w:rsid w:val="006019B4"/>
    <w:rsid w:val="0062164B"/>
    <w:rsid w:val="0062715C"/>
    <w:rsid w:val="0066404C"/>
    <w:rsid w:val="006760B3"/>
    <w:rsid w:val="00677A73"/>
    <w:rsid w:val="00681B40"/>
    <w:rsid w:val="006B7508"/>
    <w:rsid w:val="006C2E40"/>
    <w:rsid w:val="00713F2C"/>
    <w:rsid w:val="007308D0"/>
    <w:rsid w:val="0073564D"/>
    <w:rsid w:val="0074444A"/>
    <w:rsid w:val="00760FF2"/>
    <w:rsid w:val="007776D4"/>
    <w:rsid w:val="00795F92"/>
    <w:rsid w:val="00796E21"/>
    <w:rsid w:val="007A1DD7"/>
    <w:rsid w:val="007D125F"/>
    <w:rsid w:val="007D3946"/>
    <w:rsid w:val="007E5044"/>
    <w:rsid w:val="007F3F65"/>
    <w:rsid w:val="00821A40"/>
    <w:rsid w:val="00833854"/>
    <w:rsid w:val="00845C22"/>
    <w:rsid w:val="008646BC"/>
    <w:rsid w:val="00872A56"/>
    <w:rsid w:val="008A43AD"/>
    <w:rsid w:val="008A77A7"/>
    <w:rsid w:val="008D3551"/>
    <w:rsid w:val="008F39BE"/>
    <w:rsid w:val="008F6542"/>
    <w:rsid w:val="009579F8"/>
    <w:rsid w:val="0096650A"/>
    <w:rsid w:val="00974E09"/>
    <w:rsid w:val="00990D46"/>
    <w:rsid w:val="00993AD8"/>
    <w:rsid w:val="009B4BD1"/>
    <w:rsid w:val="009C29D0"/>
    <w:rsid w:val="009D68E2"/>
    <w:rsid w:val="009E356D"/>
    <w:rsid w:val="009F7844"/>
    <w:rsid w:val="00A01415"/>
    <w:rsid w:val="00A05CEA"/>
    <w:rsid w:val="00A11BDC"/>
    <w:rsid w:val="00A1737E"/>
    <w:rsid w:val="00A71D27"/>
    <w:rsid w:val="00AA0B6B"/>
    <w:rsid w:val="00AD5579"/>
    <w:rsid w:val="00AD7BAB"/>
    <w:rsid w:val="00AF19CD"/>
    <w:rsid w:val="00AF30F1"/>
    <w:rsid w:val="00AF4654"/>
    <w:rsid w:val="00B40418"/>
    <w:rsid w:val="00B91FD5"/>
    <w:rsid w:val="00BA39E5"/>
    <w:rsid w:val="00BA50E6"/>
    <w:rsid w:val="00BB6308"/>
    <w:rsid w:val="00BE4ADC"/>
    <w:rsid w:val="00C06241"/>
    <w:rsid w:val="00C1168C"/>
    <w:rsid w:val="00C16616"/>
    <w:rsid w:val="00C377DF"/>
    <w:rsid w:val="00C40B38"/>
    <w:rsid w:val="00C661C4"/>
    <w:rsid w:val="00C93943"/>
    <w:rsid w:val="00C94801"/>
    <w:rsid w:val="00CD628C"/>
    <w:rsid w:val="00D73D0A"/>
    <w:rsid w:val="00D94E16"/>
    <w:rsid w:val="00E0036E"/>
    <w:rsid w:val="00E31E38"/>
    <w:rsid w:val="00E6181C"/>
    <w:rsid w:val="00E818C5"/>
    <w:rsid w:val="00E92F31"/>
    <w:rsid w:val="00EC6B83"/>
    <w:rsid w:val="00EC7AD5"/>
    <w:rsid w:val="00EE39A4"/>
    <w:rsid w:val="00F10A90"/>
    <w:rsid w:val="00F271DA"/>
    <w:rsid w:val="00F97799"/>
    <w:rsid w:val="00FB1246"/>
    <w:rsid w:val="00FF25DD"/>
    <w:rsid w:val="20445799"/>
    <w:rsid w:val="59552FD8"/>
    <w:rsid w:val="615109B8"/>
    <w:rsid w:val="76D74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0221C"/>
  <w15:docId w15:val="{445CAB58-0C1E-4F25-87D2-53B2A646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C"/>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Ttulo4">
    <w:name w:val="heading 4"/>
    <w:basedOn w:val="Normal"/>
    <w:next w:val="Normal"/>
    <w:link w:val="Ttulo4C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qFormat/>
    <w:pPr>
      <w:spacing w:before="240" w:after="60" w:line="276" w:lineRule="auto"/>
      <w:outlineLvl w:val="4"/>
    </w:pPr>
    <w:rPr>
      <w:rFonts w:ascii="Calibri" w:eastAsia="Times New Roman" w:hAnsi="Calibri" w:cs="Times New Roman"/>
      <w:b/>
      <w:bCs/>
      <w:i/>
      <w:iCs/>
      <w:sz w:val="26"/>
      <w:szCs w:val="26"/>
      <w:lang w:val="pt-P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Textoindependiente">
    <w:name w:val="Body Text"/>
    <w:basedOn w:val="Normal"/>
    <w:link w:val="TextoindependienteCar"/>
    <w:uiPriority w:val="1"/>
    <w:unhideWhenUsed/>
    <w:qFormat/>
    <w:pPr>
      <w:spacing w:after="120"/>
    </w:pPr>
    <w:rPr>
      <w:lang w:val="es-ES"/>
    </w:rPr>
  </w:style>
  <w:style w:type="paragraph" w:styleId="Textoindependiente2">
    <w:name w:val="Body Text 2"/>
    <w:basedOn w:val="Normal"/>
    <w:link w:val="Textoindependiente2Car"/>
    <w:pPr>
      <w:spacing w:after="0" w:line="360" w:lineRule="auto"/>
      <w:jc w:val="both"/>
    </w:pPr>
    <w:rPr>
      <w:rFonts w:ascii="Arial" w:eastAsia="Times New Roman" w:hAnsi="Arial" w:cs="Times New Roman"/>
      <w:sz w:val="24"/>
      <w:szCs w:val="20"/>
      <w:lang w:val="es-ES"/>
    </w:rPr>
  </w:style>
  <w:style w:type="paragraph" w:styleId="Sangra2detindependiente">
    <w:name w:val="Body Text Indent 2"/>
    <w:basedOn w:val="Normal"/>
    <w:link w:val="Sangra2detindependienteCar"/>
    <w:uiPriority w:val="99"/>
    <w:unhideWhenUsed/>
    <w:pPr>
      <w:spacing w:after="120" w:line="480" w:lineRule="auto"/>
      <w:ind w:left="283"/>
    </w:pPr>
  </w:style>
  <w:style w:type="paragraph" w:styleId="Descripcin">
    <w:name w:val="caption"/>
    <w:basedOn w:val="Normal"/>
    <w:next w:val="Normal"/>
    <w:uiPriority w:val="35"/>
    <w:unhideWhenUsed/>
    <w:qFormat/>
    <w:pPr>
      <w:spacing w:after="200" w:line="240" w:lineRule="auto"/>
    </w:pPr>
    <w:rPr>
      <w:i/>
      <w:iCs/>
      <w:color w:val="44546A" w:themeColor="text2"/>
      <w:sz w:val="18"/>
      <w:szCs w:val="18"/>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after="0" w:line="240" w:lineRule="auto"/>
    </w:pPr>
    <w:rPr>
      <w:rFonts w:ascii="Times New Roman" w:eastAsia="MS Mincho" w:hAnsi="Times New Roman" w:cs="Times New Roman"/>
      <w:sz w:val="20"/>
      <w:szCs w:val="20"/>
      <w:lang w:val="es-ES" w:eastAsia="ja-JP"/>
    </w:r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val="es-EC" w:eastAsia="en-US"/>
    </w:rPr>
  </w:style>
  <w:style w:type="character" w:styleId="nfasis">
    <w:name w:val="Emphasis"/>
    <w:basedOn w:val="Fuentedeprrafopredeter"/>
    <w:qFormat/>
    <w:rPr>
      <w:i/>
      <w:iCs/>
    </w:rPr>
  </w:style>
  <w:style w:type="paragraph" w:styleId="Piedepgina">
    <w:name w:val="footer"/>
    <w:basedOn w:val="Normal"/>
    <w:link w:val="PiedepginaCar"/>
    <w:uiPriority w:val="99"/>
    <w:unhideWhenUsed/>
    <w:pPr>
      <w:tabs>
        <w:tab w:val="center" w:pos="4680"/>
        <w:tab w:val="right" w:pos="9360"/>
      </w:tabs>
      <w:spacing w:after="0" w:line="240" w:lineRule="auto"/>
    </w:pPr>
  </w:style>
  <w:style w:type="character" w:styleId="Refdenotaalpie">
    <w:name w:val="footnote reference"/>
    <w:basedOn w:val="Fuentedeprrafopredeter"/>
    <w:uiPriority w:val="99"/>
    <w:unhideWhenUsed/>
    <w:rPr>
      <w:vertAlign w:val="superscript"/>
    </w:rPr>
  </w:style>
  <w:style w:type="paragraph" w:styleId="Textonotapie">
    <w:name w:val="footnote text"/>
    <w:basedOn w:val="Normal"/>
    <w:link w:val="TextonotapieCar"/>
    <w:uiPriority w:val="99"/>
    <w:unhideWhenUsed/>
    <w:pPr>
      <w:spacing w:after="0" w:line="240" w:lineRule="auto"/>
    </w:pPr>
    <w:rPr>
      <w:sz w:val="20"/>
      <w:szCs w:val="20"/>
    </w:r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styleId="Hipervnculo">
    <w:name w:val="Hyperlink"/>
    <w:basedOn w:val="Fuentedeprrafopredeter"/>
    <w:uiPriority w:val="99"/>
    <w:unhideWhenUsed/>
    <w:rPr>
      <w:color w:val="0000FF"/>
      <w:u w:val="single"/>
    </w:rPr>
  </w:style>
  <w:style w:type="paragraph" w:styleId="NormalWeb">
    <w:name w:val="Normal (Web)"/>
    <w:basedOn w:val="Normal"/>
    <w:link w:val="NormalWebCar"/>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Pr>
      <w:b/>
      <w:bCs/>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1"/>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character" w:customStyle="1" w:styleId="TextonotapieCar">
    <w:name w:val="Texto nota pie Car"/>
    <w:basedOn w:val="Fuentedeprrafopredeter"/>
    <w:link w:val="Textonotapie"/>
    <w:uiPriority w:val="99"/>
    <w:rPr>
      <w:sz w:val="20"/>
      <w:szCs w:val="20"/>
    </w:rPr>
  </w:style>
  <w:style w:type="paragraph" w:styleId="Prrafodelista">
    <w:name w:val="List Paragraph"/>
    <w:basedOn w:val="Normal"/>
    <w:link w:val="PrrafodelistaCar"/>
    <w:uiPriority w:val="34"/>
    <w:qFormat/>
    <w:pPr>
      <w:ind w:left="720"/>
      <w:contextualSpacing/>
    </w:p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C"/>
    </w:r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1F3864" w:themeColor="accent1" w:themeShade="80"/>
      <w:sz w:val="24"/>
      <w:szCs w:val="24"/>
      <w:lang w:val="es-EC"/>
    </w:rPr>
  </w:style>
  <w:style w:type="character" w:customStyle="1" w:styleId="Ttulo4Car">
    <w:name w:val="Título 4 Car"/>
    <w:basedOn w:val="Fuentedeprrafopredeter"/>
    <w:link w:val="Ttulo4"/>
    <w:uiPriority w:val="9"/>
    <w:semiHidden/>
    <w:rPr>
      <w:rFonts w:asciiTheme="majorHAnsi" w:eastAsiaTheme="majorEastAsia" w:hAnsiTheme="majorHAnsi" w:cstheme="majorBidi"/>
      <w:i/>
      <w:iCs/>
      <w:color w:val="2F5496" w:themeColor="accent1" w:themeShade="BF"/>
      <w:lang w:val="es-EC"/>
    </w:rPr>
  </w:style>
  <w:style w:type="character" w:customStyle="1" w:styleId="Ttulo5Car">
    <w:name w:val="Título 5 Car"/>
    <w:basedOn w:val="Fuentedeprrafopredeter"/>
    <w:link w:val="Ttulo5"/>
    <w:rPr>
      <w:rFonts w:ascii="Calibri" w:eastAsia="Times New Roman" w:hAnsi="Calibri" w:cs="Times New Roman"/>
      <w:b/>
      <w:bCs/>
      <w:i/>
      <w:iCs/>
      <w:sz w:val="26"/>
      <w:szCs w:val="26"/>
      <w:lang w:val="pt-PT"/>
    </w:rPr>
  </w:style>
  <w:style w:type="character" w:customStyle="1" w:styleId="Textoindependiente2Car">
    <w:name w:val="Texto independiente 2 Car"/>
    <w:basedOn w:val="Fuentedeprrafopredeter"/>
    <w:link w:val="Textoindependiente2"/>
    <w:rPr>
      <w:rFonts w:ascii="Arial" w:eastAsia="Times New Roman" w:hAnsi="Arial" w:cs="Times New Roman"/>
      <w:sz w:val="24"/>
      <w:szCs w:val="20"/>
      <w:lang w:val="es-ES"/>
    </w:rPr>
  </w:style>
  <w:style w:type="character" w:customStyle="1" w:styleId="TextocomentarioCar">
    <w:name w:val="Texto comentario Car"/>
    <w:basedOn w:val="Fuentedeprrafopredeter"/>
    <w:link w:val="Textocomentario"/>
    <w:uiPriority w:val="99"/>
    <w:semiHidden/>
    <w:rPr>
      <w:rFonts w:ascii="Times New Roman" w:eastAsia="MS Mincho" w:hAnsi="Times New Roman" w:cs="Times New Roman"/>
      <w:sz w:val="20"/>
      <w:szCs w:val="20"/>
      <w:lang w:val="es-ES" w:eastAsia="ja-JP"/>
    </w:rPr>
  </w:style>
  <w:style w:type="character" w:customStyle="1" w:styleId="Footnoteanchor">
    <w:name w:val="Footnote anchor"/>
    <w:rPr>
      <w:vertAlign w:val="superscript"/>
    </w:rPr>
  </w:style>
  <w:style w:type="paragraph" w:customStyle="1" w:styleId="Footnote">
    <w:name w:val="Footnote"/>
    <w:basedOn w:val="Normal"/>
    <w:pPr>
      <w:suppressLineNumbers/>
      <w:tabs>
        <w:tab w:val="left" w:pos="709"/>
      </w:tabs>
      <w:suppressAutoHyphens/>
      <w:spacing w:after="200" w:line="276" w:lineRule="auto"/>
      <w:ind w:left="283" w:hanging="283"/>
    </w:pPr>
    <w:rPr>
      <w:rFonts w:ascii="Cambria" w:eastAsia="DejaVu Sans" w:hAnsi="Cambria" w:cs="Times New Roman"/>
      <w:color w:val="00000A"/>
      <w:sz w:val="20"/>
      <w:szCs w:val="20"/>
      <w:lang w:val="es-ES" w:eastAsia="es-ES"/>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lang w:val="es-ES"/>
    </w:rPr>
  </w:style>
  <w:style w:type="paragraph" w:customStyle="1" w:styleId="Textopredeterminado">
    <w:name w:val="Texto predeterminado"/>
    <w:basedOn w:val="Normal"/>
    <w:pPr>
      <w:adjustRightInd w:val="0"/>
      <w:spacing w:after="0" w:line="240" w:lineRule="auto"/>
    </w:pPr>
    <w:rPr>
      <w:rFonts w:ascii="Times New Roman" w:eastAsia="Times New Roman" w:hAnsi="Times New Roman" w:cs="Times New Roman"/>
      <w:sz w:val="24"/>
      <w:szCs w:val="24"/>
      <w:lang w:eastAsia="es-ES"/>
    </w:rPr>
  </w:style>
  <w:style w:type="paragraph" w:customStyle="1" w:styleId="Ttulo10">
    <w:name w:val="Título1"/>
    <w:basedOn w:val="Normal"/>
    <w:next w:val="Ttulo"/>
    <w:link w:val="TtuloCar"/>
    <w:qFormat/>
    <w:pPr>
      <w:autoSpaceDE w:val="0"/>
      <w:autoSpaceDN w:val="0"/>
      <w:spacing w:after="0" w:line="360" w:lineRule="auto"/>
      <w:jc w:val="both"/>
    </w:pPr>
    <w:rPr>
      <w:rFonts w:ascii="Arial" w:eastAsia="Calibri" w:hAnsi="Arial" w:cs="Times New Roman"/>
      <w:b/>
      <w:bCs/>
      <w:sz w:val="28"/>
      <w:szCs w:val="24"/>
      <w:lang w:val="zh-CN" w:eastAsia="es-ES"/>
    </w:rPr>
  </w:style>
  <w:style w:type="character" w:customStyle="1" w:styleId="TtuloCar">
    <w:name w:val="Título Car"/>
    <w:link w:val="Ttulo10"/>
    <w:rPr>
      <w:rFonts w:ascii="Arial" w:eastAsia="Calibri" w:hAnsi="Arial" w:cs="Times New Roman"/>
      <w:b/>
      <w:bCs/>
      <w:sz w:val="28"/>
      <w:szCs w:val="24"/>
      <w:lang w:val="zh-CN" w:eastAsia="es-ES"/>
    </w:rPr>
  </w:style>
  <w:style w:type="character" w:customStyle="1" w:styleId="TtuloCar1">
    <w:name w:val="Título Car1"/>
    <w:basedOn w:val="Fuentedeprrafopredeter"/>
    <w:link w:val="Ttulo"/>
    <w:uiPriority w:val="10"/>
    <w:rPr>
      <w:rFonts w:asciiTheme="majorHAnsi" w:eastAsiaTheme="majorEastAsia" w:hAnsiTheme="majorHAnsi" w:cstheme="majorBidi"/>
      <w:spacing w:val="-10"/>
      <w:kern w:val="28"/>
      <w:sz w:val="56"/>
      <w:szCs w:val="56"/>
      <w:lang w:val="es-EC"/>
    </w:rPr>
  </w:style>
  <w:style w:type="character" w:customStyle="1" w:styleId="Sangra2detindependienteCar">
    <w:name w:val="Sangría 2 de t. independiente Car"/>
    <w:basedOn w:val="Fuentedeprrafopredeter"/>
    <w:link w:val="Sangra2detindependiente"/>
    <w:uiPriority w:val="99"/>
    <w:rPr>
      <w:lang w:val="es-EC"/>
    </w:rPr>
  </w:style>
  <w:style w:type="character" w:customStyle="1" w:styleId="TextoindependienteCar">
    <w:name w:val="Texto independiente Car"/>
    <w:basedOn w:val="Fuentedeprrafopredeter"/>
    <w:link w:val="Textoindependiente"/>
    <w:uiPriority w:val="1"/>
    <w:rPr>
      <w:lang w:val="es-ES"/>
    </w:rPr>
  </w:style>
  <w:style w:type="paragraph" w:customStyle="1" w:styleId="Dochyref">
    <w:name w:val="Dochy_ref"/>
    <w:basedOn w:val="Normal"/>
    <w:pPr>
      <w:suppressAutoHyphens/>
      <w:spacing w:after="0" w:line="360" w:lineRule="auto"/>
      <w:jc w:val="both"/>
    </w:pPr>
    <w:rPr>
      <w:rFonts w:ascii="Garamond" w:eastAsia="Times New Roman" w:hAnsi="Garamond" w:cs="Times New Roman"/>
      <w:spacing w:val="-2"/>
      <w:sz w:val="24"/>
      <w:szCs w:val="20"/>
      <w:lang w:eastAsia="es-ES"/>
    </w:rPr>
  </w:style>
  <w:style w:type="paragraph" w:customStyle="1" w:styleId="Bibliografa1">
    <w:name w:val="Bibliografía1"/>
    <w:basedOn w:val="Normal"/>
    <w:next w:val="Normal"/>
    <w:uiPriority w:val="37"/>
    <w:unhideWhenUsed/>
  </w:style>
  <w:style w:type="character" w:customStyle="1" w:styleId="citation-0">
    <w:name w:val="citation-0"/>
    <w:basedOn w:val="Fuentedeprrafopredeter"/>
  </w:style>
  <w:style w:type="character" w:customStyle="1" w:styleId="button-container">
    <w:name w:val="button-container"/>
    <w:basedOn w:val="Fuentedeprrafopredeter"/>
  </w:style>
  <w:style w:type="character" w:customStyle="1" w:styleId="citation-1">
    <w:name w:val="citation-1"/>
    <w:basedOn w:val="Fuentedeprrafopredeter"/>
  </w:style>
  <w:style w:type="character" w:customStyle="1" w:styleId="AsuntodelcomentarioCar">
    <w:name w:val="Asunto del comentario Car"/>
    <w:basedOn w:val="TextocomentarioCar"/>
    <w:link w:val="Asuntodelcomentario"/>
    <w:uiPriority w:val="99"/>
    <w:semiHidden/>
    <w:rPr>
      <w:rFonts w:ascii="Times New Roman" w:eastAsia="MS Mincho" w:hAnsi="Times New Roman" w:cs="Times New Roman"/>
      <w:b/>
      <w:bCs/>
      <w:sz w:val="20"/>
      <w:szCs w:val="20"/>
      <w:lang w:val="es-EC" w:eastAsia="ja-JP"/>
    </w:rPr>
  </w:style>
  <w:style w:type="character" w:customStyle="1" w:styleId="PrrafodelistaCar">
    <w:name w:val="Párrafo de lista Car"/>
    <w:link w:val="Prrafodelista"/>
    <w:uiPriority w:val="34"/>
  </w:style>
  <w:style w:type="character" w:customStyle="1" w:styleId="hgkelc">
    <w:name w:val="hgkelc"/>
  </w:style>
  <w:style w:type="paragraph" w:customStyle="1" w:styleId="texto-resaltado">
    <w:name w:val="texto-resaltado"/>
    <w:basedOn w:val="Normal"/>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style>
  <w:style w:type="character" w:customStyle="1" w:styleId="NormalWebCar">
    <w:name w:val="Normal (Web) Car"/>
    <w:link w:val="NormalWeb"/>
    <w:rPr>
      <w:rFonts w:ascii="Times New Roman" w:eastAsia="Times New Roman" w:hAnsi="Times New Roman" w:cs="Times New Roman"/>
      <w:sz w:val="24"/>
      <w:szCs w:val="24"/>
    </w:rPr>
  </w:style>
  <w:style w:type="table" w:customStyle="1" w:styleId="Tablaconcuadrcula1">
    <w:name w:val="Tabla con cuadrícula1"/>
    <w:basedOn w:val="Tablanormal"/>
    <w:next w:val="Tablaconcuadrcula"/>
    <w:uiPriority w:val="39"/>
    <w:qFormat/>
    <w:rsid w:val="00192FD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39"/>
    <w:rsid w:val="00192FD7"/>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0000-0001-5943-542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t.ly/3HD1CK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oQEqi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rcid.org/0009-0002-9875-4582" TargetMode="External"/><Relationship Id="rId4" Type="http://schemas.openxmlformats.org/officeDocument/2006/relationships/settings" Target="settings.xml"/><Relationship Id="rId9" Type="http://schemas.openxmlformats.org/officeDocument/2006/relationships/hyperlink" Target="mailto:%20silviag@iccp.rimed.c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1A5F6-A72E-4767-A2AE-DDF2EA15829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4556</Words>
  <Characters>25970</Characters>
  <Application>Microsoft Office Word</Application>
  <DocSecurity>0</DocSecurity>
  <Lines>216</Lines>
  <Paragraphs>60</Paragraphs>
  <ScaleCrop>false</ScaleCrop>
  <Company/>
  <LinksUpToDate>false</LinksUpToDate>
  <CharactersWithSpaces>30466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Maikel</dc:creator>
  <cp:lastModifiedBy>Enrique Orouri</cp:lastModifiedBy>
  <cp:revision>40</cp:revision>
  <cp:lastPrinted>2025-11-24T03:10:00Z</cp:lastPrinted>
  <dcterms:created xsi:type="dcterms:W3CDTF">2022-08-04T06:51:00Z</dcterms:created>
  <dcterms:modified xsi:type="dcterms:W3CDTF">2025-11-24T03:14:00Z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2C073C9725514A81A5F407E3EC46E68F_12</vt:lpwstr>
  </property>
</Properties>
</file>