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0BB4762" w14:textId="77777777" w:rsidR="009F512D" w:rsidRDefault="00000000">
      <w:pPr>
        <w:spacing w:line="360" w:lineRule="auto"/>
        <w:jc w:val="center"/>
        <w:rPr>
          <w:rFonts w:ascii="Times New Roman" w:hAnsi="Times New Roman" w:cs="Times New Roman"/>
          <w:b/>
          <w:iCs/>
          <w:sz w:val="24"/>
          <w:szCs w:val="24"/>
          <w:lang w:val="es-EC"/>
        </w:rPr>
      </w:pPr>
      <w:r>
        <w:rPr>
          <w:rFonts w:ascii="Times New Roman" w:hAnsi="Times New Roman" w:cs="Times New Roman"/>
          <w:b/>
          <w:iCs/>
          <w:sz w:val="24"/>
          <w:szCs w:val="24"/>
          <w:lang w:val="es-EC"/>
        </w:rPr>
        <w:t>Uso de software matemático para la enseñanza de derivas e integrales</w:t>
      </w:r>
    </w:p>
    <w:p w14:paraId="0BAE7005" w14:textId="77777777" w:rsidR="009F512D" w:rsidRDefault="00000000">
      <w:pPr>
        <w:spacing w:after="0" w:line="360" w:lineRule="auto"/>
        <w:jc w:val="center"/>
        <w:rPr>
          <w:rFonts w:ascii="Times New Roman" w:hAnsi="Times New Roman" w:cs="Times New Roman"/>
          <w:sz w:val="24"/>
          <w:szCs w:val="24"/>
          <w:lang w:val="en-US"/>
        </w:rPr>
      </w:pPr>
      <w:r>
        <w:rPr>
          <w:rFonts w:ascii="Times New Roman" w:hAnsi="Times New Roman" w:cs="Times New Roman"/>
          <w:sz w:val="24"/>
          <w:szCs w:val="24"/>
          <w:lang w:val="en-US"/>
        </w:rPr>
        <w:t>Use of mathematical software for the teaching of derivatives and integrals</w:t>
      </w:r>
    </w:p>
    <w:p w14:paraId="3E0C1522" w14:textId="77777777" w:rsidR="009F512D" w:rsidRDefault="009F512D">
      <w:pPr>
        <w:spacing w:after="0" w:line="360" w:lineRule="auto"/>
        <w:jc w:val="center"/>
        <w:rPr>
          <w:rFonts w:ascii="Times New Roman" w:hAnsi="Times New Roman" w:cs="Times New Roman"/>
          <w:sz w:val="24"/>
          <w:szCs w:val="24"/>
          <w:lang w:val="en-US"/>
        </w:rPr>
      </w:pPr>
    </w:p>
    <w:p w14:paraId="70937E5C" w14:textId="77777777" w:rsidR="009F512D" w:rsidRDefault="00000000">
      <w:pPr>
        <w:widowControl w:val="0"/>
        <w:autoSpaceDE w:val="0"/>
        <w:autoSpaceDN w:val="0"/>
        <w:spacing w:after="0" w:line="360" w:lineRule="auto"/>
        <w:jc w:val="right"/>
        <w:rPr>
          <w:rFonts w:ascii="Times New Roman" w:eastAsia="Times New Roman" w:hAnsi="Times New Roman" w:cs="Times New Roman"/>
          <w:b/>
          <w:bCs/>
          <w:i/>
          <w:sz w:val="24"/>
          <w:szCs w:val="24"/>
        </w:rPr>
      </w:pPr>
      <w:r>
        <w:rPr>
          <w:rFonts w:ascii="Times New Roman" w:eastAsia="Times New Roman" w:hAnsi="Times New Roman" w:cs="Times New Roman"/>
          <w:b/>
          <w:bCs/>
          <w:i/>
          <w:sz w:val="24"/>
          <w:szCs w:val="24"/>
        </w:rPr>
        <w:t xml:space="preserve">Artículo de investigación </w:t>
      </w:r>
    </w:p>
    <w:p w14:paraId="6563746C" w14:textId="77777777" w:rsidR="009F512D" w:rsidRDefault="009F512D">
      <w:pPr>
        <w:spacing w:line="360" w:lineRule="auto"/>
        <w:jc w:val="center"/>
        <w:rPr>
          <w:rFonts w:ascii="Times New Roman" w:hAnsi="Times New Roman" w:cs="Times New Roman"/>
          <w:sz w:val="24"/>
          <w:szCs w:val="24"/>
          <w:lang w:val="zh-CN"/>
        </w:rPr>
      </w:pPr>
    </w:p>
    <w:p w14:paraId="33764DBE" w14:textId="77777777" w:rsidR="009F512D" w:rsidRDefault="00000000">
      <w:pPr>
        <w:spacing w:after="120" w:line="360" w:lineRule="auto"/>
        <w:jc w:val="both"/>
        <w:rPr>
          <w:rFonts w:ascii="Times New Roman" w:hAnsi="Times New Roman" w:cs="Times New Roman"/>
          <w:b/>
          <w:sz w:val="24"/>
          <w:szCs w:val="24"/>
          <w:lang w:val="zh-CN"/>
        </w:rPr>
      </w:pPr>
      <w:r>
        <w:rPr>
          <w:rFonts w:ascii="Times New Roman" w:hAnsi="Times New Roman" w:cs="Times New Roman"/>
          <w:b/>
          <w:sz w:val="24"/>
          <w:szCs w:val="24"/>
          <w:lang w:val="zh-CN"/>
        </w:rPr>
        <w:t>AUTOR (ES):</w:t>
      </w:r>
    </w:p>
    <w:p w14:paraId="5C914B30" w14:textId="77777777" w:rsidR="009F512D" w:rsidRDefault="00000000">
      <w:pPr>
        <w:spacing w:after="0" w:line="360" w:lineRule="auto"/>
        <w:ind w:left="426"/>
        <w:jc w:val="both"/>
        <w:rPr>
          <w:rFonts w:ascii="Times New Roman" w:hAnsi="Times New Roman" w:cs="Times New Roman"/>
          <w:bCs/>
          <w:sz w:val="24"/>
          <w:szCs w:val="24"/>
          <w:vertAlign w:val="superscript"/>
          <w:lang w:val="es-EC"/>
        </w:rPr>
      </w:pPr>
      <w:r>
        <w:rPr>
          <w:rFonts w:ascii="Times New Roman" w:hAnsi="Times New Roman" w:cs="Times New Roman"/>
          <w:bCs/>
          <w:sz w:val="24"/>
          <w:szCs w:val="24"/>
          <w:lang w:val="es-EC"/>
        </w:rPr>
        <w:t xml:space="preserve">María Magdalena </w:t>
      </w:r>
      <w:proofErr w:type="spellStart"/>
      <w:r>
        <w:rPr>
          <w:rFonts w:ascii="Times New Roman" w:hAnsi="Times New Roman" w:cs="Times New Roman"/>
          <w:bCs/>
          <w:sz w:val="24"/>
          <w:szCs w:val="24"/>
          <w:lang w:val="es-EC"/>
        </w:rPr>
        <w:t>Ilguan</w:t>
      </w:r>
      <w:proofErr w:type="spellEnd"/>
      <w:r>
        <w:rPr>
          <w:rFonts w:ascii="Times New Roman" w:hAnsi="Times New Roman" w:cs="Times New Roman"/>
          <w:bCs/>
          <w:sz w:val="24"/>
          <w:szCs w:val="24"/>
          <w:lang w:val="es-EC"/>
        </w:rPr>
        <w:t xml:space="preserve"> </w:t>
      </w:r>
      <w:proofErr w:type="spellStart"/>
      <w:r>
        <w:rPr>
          <w:rFonts w:ascii="Times New Roman" w:hAnsi="Times New Roman" w:cs="Times New Roman"/>
          <w:bCs/>
          <w:sz w:val="24"/>
          <w:szCs w:val="24"/>
          <w:lang w:val="es-EC"/>
        </w:rPr>
        <w:t>Caizaguano</w:t>
      </w:r>
      <w:proofErr w:type="spellEnd"/>
      <w:r>
        <w:rPr>
          <w:rStyle w:val="Refdenotaalpie"/>
          <w:rFonts w:ascii="Times New Roman" w:hAnsi="Times New Roman" w:cs="Times New Roman"/>
          <w:bCs/>
          <w:sz w:val="24"/>
          <w:szCs w:val="24"/>
          <w:lang w:val="es-EC"/>
        </w:rPr>
        <w:footnoteReference w:id="1"/>
      </w:r>
    </w:p>
    <w:p w14:paraId="4CFE501F" w14:textId="77777777" w:rsidR="009F512D" w:rsidRDefault="00000000">
      <w:pPr>
        <w:spacing w:after="0" w:line="360" w:lineRule="auto"/>
        <w:ind w:left="426"/>
        <w:jc w:val="both"/>
        <w:rPr>
          <w:rFonts w:ascii="Times New Roman" w:hAnsi="Times New Roman" w:cs="Times New Roman"/>
          <w:sz w:val="24"/>
          <w:szCs w:val="24"/>
        </w:rPr>
      </w:pPr>
      <w:r>
        <w:rPr>
          <w:rFonts w:ascii="Times New Roman" w:hAnsi="Times New Roman" w:cs="Times New Roman"/>
          <w:i/>
          <w:sz w:val="24"/>
          <w:szCs w:val="24"/>
        </w:rPr>
        <w:t xml:space="preserve">Correo: </w:t>
      </w:r>
      <w:hyperlink r:id="rId7" w:history="1">
        <w:r>
          <w:rPr>
            <w:rStyle w:val="Hipervnculo"/>
            <w:rFonts w:ascii="Times New Roman" w:hAnsi="Times New Roman" w:cs="Times New Roman"/>
            <w:i/>
            <w:sz w:val="24"/>
            <w:szCs w:val="24"/>
          </w:rPr>
          <w:t>magycita.caizaguano@gmail.com</w:t>
        </w:r>
      </w:hyperlink>
      <w:r>
        <w:rPr>
          <w:rFonts w:ascii="Times New Roman" w:hAnsi="Times New Roman" w:cs="Times New Roman"/>
          <w:sz w:val="24"/>
          <w:szCs w:val="24"/>
        </w:rPr>
        <w:t xml:space="preserve"> </w:t>
      </w:r>
    </w:p>
    <w:p w14:paraId="53548D60" w14:textId="77777777" w:rsidR="009F512D" w:rsidRDefault="00000000">
      <w:pPr>
        <w:spacing w:after="0" w:line="360" w:lineRule="auto"/>
        <w:ind w:left="426"/>
        <w:jc w:val="both"/>
        <w:rPr>
          <w:rFonts w:ascii="Times New Roman" w:hAnsi="Times New Roman" w:cs="Times New Roman"/>
          <w:sz w:val="24"/>
          <w:szCs w:val="24"/>
        </w:rPr>
      </w:pPr>
      <w:proofErr w:type="spellStart"/>
      <w:r>
        <w:rPr>
          <w:rFonts w:ascii="Times New Roman" w:hAnsi="Times New Roman" w:cs="Times New Roman"/>
          <w:i/>
          <w:sz w:val="24"/>
          <w:szCs w:val="24"/>
        </w:rPr>
        <w:t>Orcid</w:t>
      </w:r>
      <w:proofErr w:type="spellEnd"/>
      <w:r>
        <w:rPr>
          <w:rFonts w:ascii="Times New Roman" w:hAnsi="Times New Roman" w:cs="Times New Roman"/>
          <w:i/>
          <w:sz w:val="24"/>
          <w:szCs w:val="24"/>
        </w:rPr>
        <w:t>:</w:t>
      </w:r>
      <w:r>
        <w:rPr>
          <w:rFonts w:ascii="Times New Roman" w:hAnsi="Times New Roman" w:cs="Times New Roman"/>
          <w:sz w:val="24"/>
          <w:szCs w:val="24"/>
        </w:rPr>
        <w:t xml:space="preserve"> </w:t>
      </w:r>
      <w:hyperlink r:id="rId8" w:history="1">
        <w:r>
          <w:rPr>
            <w:rStyle w:val="Hipervnculo"/>
            <w:rFonts w:ascii="Times New Roman" w:hAnsi="Times New Roman" w:cs="Times New Roman"/>
            <w:sz w:val="24"/>
            <w:szCs w:val="24"/>
          </w:rPr>
          <w:t>https://orcid.org/0009-0000-7547-6618</w:t>
        </w:r>
      </w:hyperlink>
    </w:p>
    <w:p w14:paraId="6DC08D17" w14:textId="77777777" w:rsidR="009F512D" w:rsidRDefault="00000000">
      <w:pPr>
        <w:spacing w:after="0" w:line="360" w:lineRule="auto"/>
        <w:ind w:left="426"/>
        <w:jc w:val="both"/>
        <w:rPr>
          <w:rFonts w:ascii="Times New Roman" w:hAnsi="Times New Roman" w:cs="Times New Roman"/>
          <w:sz w:val="24"/>
          <w:szCs w:val="24"/>
        </w:rPr>
      </w:pPr>
      <w:r>
        <w:rPr>
          <w:rFonts w:ascii="Times New Roman" w:hAnsi="Times New Roman" w:cs="Times New Roman"/>
          <w:sz w:val="24"/>
          <w:szCs w:val="24"/>
        </w:rPr>
        <w:t xml:space="preserve">Unidad Educativa Intercultural Bilingüe “Los </w:t>
      </w:r>
      <w:proofErr w:type="spellStart"/>
      <w:r>
        <w:rPr>
          <w:rFonts w:ascii="Times New Roman" w:hAnsi="Times New Roman" w:cs="Times New Roman"/>
          <w:sz w:val="24"/>
          <w:szCs w:val="24"/>
        </w:rPr>
        <w:t>Tipines</w:t>
      </w:r>
      <w:proofErr w:type="spellEnd"/>
      <w:r>
        <w:rPr>
          <w:rFonts w:ascii="Times New Roman" w:hAnsi="Times New Roman" w:cs="Times New Roman"/>
          <w:sz w:val="24"/>
          <w:szCs w:val="24"/>
        </w:rPr>
        <w:t xml:space="preserve">”. Ecuador </w:t>
      </w:r>
    </w:p>
    <w:p w14:paraId="0EF196CE" w14:textId="77777777" w:rsidR="009F512D" w:rsidRDefault="009F512D">
      <w:pPr>
        <w:spacing w:after="0" w:line="360" w:lineRule="auto"/>
        <w:ind w:left="426"/>
        <w:jc w:val="both"/>
        <w:rPr>
          <w:rFonts w:ascii="Times New Roman" w:hAnsi="Times New Roman" w:cs="Times New Roman"/>
          <w:bCs/>
          <w:sz w:val="24"/>
          <w:szCs w:val="24"/>
          <w:lang w:val="es-EC"/>
        </w:rPr>
      </w:pPr>
    </w:p>
    <w:p w14:paraId="65332298" w14:textId="77777777" w:rsidR="009F512D" w:rsidRDefault="00000000">
      <w:pPr>
        <w:spacing w:after="0" w:line="360" w:lineRule="auto"/>
        <w:ind w:left="426"/>
        <w:jc w:val="both"/>
        <w:rPr>
          <w:rFonts w:ascii="Times New Roman" w:hAnsi="Times New Roman" w:cs="Times New Roman"/>
          <w:bCs/>
          <w:sz w:val="24"/>
          <w:szCs w:val="24"/>
          <w:vertAlign w:val="superscript"/>
          <w:lang w:val="es-EC"/>
        </w:rPr>
      </w:pPr>
      <w:r>
        <w:rPr>
          <w:rFonts w:ascii="Times New Roman" w:hAnsi="Times New Roman" w:cs="Times New Roman"/>
          <w:bCs/>
          <w:sz w:val="24"/>
          <w:szCs w:val="24"/>
          <w:lang w:val="es-EC"/>
        </w:rPr>
        <w:t xml:space="preserve">María Janneth </w:t>
      </w:r>
      <w:proofErr w:type="spellStart"/>
      <w:r>
        <w:rPr>
          <w:rFonts w:ascii="Times New Roman" w:hAnsi="Times New Roman" w:cs="Times New Roman"/>
          <w:bCs/>
          <w:sz w:val="24"/>
          <w:szCs w:val="24"/>
          <w:lang w:val="es-EC"/>
        </w:rPr>
        <w:t>Ilguan</w:t>
      </w:r>
      <w:proofErr w:type="spellEnd"/>
      <w:r>
        <w:rPr>
          <w:rFonts w:ascii="Times New Roman" w:hAnsi="Times New Roman" w:cs="Times New Roman"/>
          <w:bCs/>
          <w:sz w:val="24"/>
          <w:szCs w:val="24"/>
          <w:lang w:val="es-EC"/>
        </w:rPr>
        <w:t xml:space="preserve"> </w:t>
      </w:r>
      <w:proofErr w:type="spellStart"/>
      <w:r>
        <w:rPr>
          <w:rFonts w:ascii="Times New Roman" w:hAnsi="Times New Roman" w:cs="Times New Roman"/>
          <w:bCs/>
          <w:sz w:val="24"/>
          <w:szCs w:val="24"/>
          <w:lang w:val="es-EC"/>
        </w:rPr>
        <w:t>Caizaguano</w:t>
      </w:r>
      <w:proofErr w:type="spellEnd"/>
      <w:r>
        <w:rPr>
          <w:rStyle w:val="Refdenotaalpie"/>
          <w:rFonts w:ascii="Times New Roman" w:hAnsi="Times New Roman" w:cs="Times New Roman"/>
          <w:bCs/>
          <w:sz w:val="24"/>
          <w:szCs w:val="24"/>
          <w:lang w:val="es-EC"/>
        </w:rPr>
        <w:footnoteReference w:id="2"/>
      </w:r>
    </w:p>
    <w:p w14:paraId="75C2FF2D" w14:textId="77777777" w:rsidR="009F512D" w:rsidRDefault="00000000">
      <w:pPr>
        <w:spacing w:after="0" w:line="360" w:lineRule="auto"/>
        <w:ind w:left="426"/>
        <w:jc w:val="both"/>
        <w:rPr>
          <w:rStyle w:val="Hipervnculo"/>
          <w:rFonts w:ascii="Times New Roman" w:hAnsi="Times New Roman" w:cs="Times New Roman"/>
          <w:sz w:val="24"/>
          <w:szCs w:val="24"/>
        </w:rPr>
      </w:pPr>
      <w:r>
        <w:rPr>
          <w:rFonts w:ascii="Times New Roman" w:hAnsi="Times New Roman" w:cs="Times New Roman"/>
          <w:i/>
          <w:sz w:val="24"/>
          <w:szCs w:val="24"/>
        </w:rPr>
        <w:t>Correo:</w:t>
      </w:r>
      <w:r>
        <w:rPr>
          <w:rFonts w:ascii="Times New Roman" w:hAnsi="Times New Roman" w:cs="Times New Roman"/>
          <w:i/>
          <w:sz w:val="24"/>
          <w:szCs w:val="24"/>
          <w:u w:val="single"/>
        </w:rPr>
        <w:t xml:space="preserve"> </w:t>
      </w:r>
      <w:hyperlink r:id="rId9" w:history="1">
        <w:r>
          <w:rPr>
            <w:rStyle w:val="Hipervnculo"/>
            <w:rFonts w:ascii="Times New Roman" w:hAnsi="Times New Roman" w:cs="Times New Roman"/>
            <w:i/>
            <w:sz w:val="24"/>
            <w:szCs w:val="24"/>
          </w:rPr>
          <w:t>ilguanjanneth@gmail.com</w:t>
        </w:r>
      </w:hyperlink>
    </w:p>
    <w:p w14:paraId="54C45902" w14:textId="77777777" w:rsidR="009F512D" w:rsidRDefault="00000000">
      <w:pPr>
        <w:spacing w:after="0" w:line="360" w:lineRule="auto"/>
        <w:ind w:left="426"/>
        <w:jc w:val="both"/>
        <w:rPr>
          <w:rStyle w:val="Hipervnculo"/>
          <w:rFonts w:ascii="Times New Roman" w:hAnsi="Times New Roman" w:cs="Times New Roman"/>
          <w:sz w:val="24"/>
          <w:szCs w:val="24"/>
        </w:rPr>
      </w:pPr>
      <w:proofErr w:type="spellStart"/>
      <w:r>
        <w:rPr>
          <w:rStyle w:val="Hipervnculo"/>
          <w:rFonts w:ascii="Times New Roman" w:hAnsi="Times New Roman" w:cs="Times New Roman"/>
          <w:i/>
          <w:color w:val="auto"/>
          <w:sz w:val="24"/>
          <w:szCs w:val="24"/>
        </w:rPr>
        <w:t>Orcid</w:t>
      </w:r>
      <w:proofErr w:type="spellEnd"/>
      <w:r>
        <w:rPr>
          <w:rStyle w:val="Hipervnculo"/>
          <w:rFonts w:ascii="Times New Roman" w:hAnsi="Times New Roman" w:cs="Times New Roman"/>
          <w:i/>
          <w:color w:val="auto"/>
          <w:sz w:val="24"/>
          <w:szCs w:val="24"/>
        </w:rPr>
        <w:t>:</w:t>
      </w:r>
      <w:r>
        <w:rPr>
          <w:rStyle w:val="Hipervnculo"/>
          <w:rFonts w:ascii="Times New Roman" w:hAnsi="Times New Roman" w:cs="Times New Roman"/>
          <w:color w:val="auto"/>
          <w:sz w:val="24"/>
          <w:szCs w:val="24"/>
        </w:rPr>
        <w:t xml:space="preserve"> </w:t>
      </w:r>
      <w:r>
        <w:rPr>
          <w:rStyle w:val="Hipervnculo"/>
          <w:rFonts w:ascii="Times New Roman" w:hAnsi="Times New Roman" w:cs="Times New Roman"/>
          <w:color w:val="0070C0"/>
          <w:sz w:val="24"/>
          <w:szCs w:val="24"/>
        </w:rPr>
        <w:t>http.//orcid.org/0009-0003-3084-2516</w:t>
      </w:r>
    </w:p>
    <w:p w14:paraId="0B977EB7" w14:textId="77777777" w:rsidR="009F512D" w:rsidRDefault="00000000">
      <w:pPr>
        <w:spacing w:after="0" w:line="360" w:lineRule="auto"/>
        <w:ind w:left="426"/>
        <w:jc w:val="both"/>
        <w:rPr>
          <w:rStyle w:val="Hipervnculo"/>
          <w:rFonts w:ascii="Times New Roman" w:hAnsi="Times New Roman" w:cs="Times New Roman"/>
          <w:sz w:val="24"/>
          <w:szCs w:val="24"/>
          <w:u w:val="none"/>
        </w:rPr>
      </w:pPr>
      <w:r>
        <w:rPr>
          <w:rStyle w:val="Hipervnculo"/>
          <w:rFonts w:ascii="Times New Roman" w:hAnsi="Times New Roman" w:cs="Times New Roman"/>
          <w:color w:val="auto"/>
          <w:sz w:val="24"/>
          <w:szCs w:val="24"/>
          <w:u w:val="none"/>
        </w:rPr>
        <w:t>Unidad Educativa “Juan Francisco Yerovi” Ecuador</w:t>
      </w:r>
    </w:p>
    <w:p w14:paraId="4DE4F5EA" w14:textId="77777777" w:rsidR="009F512D" w:rsidRDefault="009F512D">
      <w:pPr>
        <w:widowControl w:val="0"/>
        <w:spacing w:after="240" w:line="360" w:lineRule="auto"/>
        <w:ind w:left="426"/>
        <w:rPr>
          <w:rFonts w:ascii="Times New Roman" w:hAnsi="Times New Roman" w:cs="Times New Roman"/>
          <w:sz w:val="24"/>
          <w:szCs w:val="24"/>
        </w:rPr>
      </w:pPr>
    </w:p>
    <w:tbl>
      <w:tblPr>
        <w:tblStyle w:val="Tablaconcuadrcula"/>
        <w:tblpPr w:leftFromText="180" w:rightFromText="180" w:vertAnchor="text" w:horzAnchor="margin" w:tblpXSpec="center" w:tblpY="22"/>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942"/>
        <w:gridCol w:w="2943"/>
        <w:gridCol w:w="2943"/>
      </w:tblGrid>
      <w:tr w:rsidR="009F512D" w14:paraId="05ACD051" w14:textId="77777777">
        <w:tc>
          <w:tcPr>
            <w:tcW w:w="2942" w:type="dxa"/>
            <w:shd w:val="clear" w:color="auto" w:fill="00B0F0"/>
          </w:tcPr>
          <w:p w14:paraId="63BAFE21" w14:textId="77777777" w:rsidR="009F512D" w:rsidRDefault="00000000">
            <w:pPr>
              <w:widowControl w:val="0"/>
              <w:spacing w:after="0" w:line="360" w:lineRule="auto"/>
              <w:jc w:val="center"/>
              <w:rPr>
                <w:rFonts w:ascii="Times New Roman" w:hAnsi="Times New Roman" w:cs="Times New Roman"/>
                <w:b/>
                <w:sz w:val="24"/>
                <w:szCs w:val="24"/>
              </w:rPr>
            </w:pPr>
            <w:r>
              <w:rPr>
                <w:rFonts w:ascii="Times New Roman" w:hAnsi="Times New Roman" w:cs="Times New Roman"/>
                <w:b/>
                <w:sz w:val="24"/>
                <w:szCs w:val="24"/>
              </w:rPr>
              <w:t>Recibido</w:t>
            </w:r>
          </w:p>
        </w:tc>
        <w:tc>
          <w:tcPr>
            <w:tcW w:w="2943" w:type="dxa"/>
            <w:shd w:val="clear" w:color="auto" w:fill="00B0F0"/>
          </w:tcPr>
          <w:p w14:paraId="17B415F3" w14:textId="77777777" w:rsidR="009F512D" w:rsidRDefault="00000000">
            <w:pPr>
              <w:widowControl w:val="0"/>
              <w:spacing w:after="0" w:line="360" w:lineRule="auto"/>
              <w:jc w:val="center"/>
              <w:rPr>
                <w:rFonts w:ascii="Times New Roman" w:hAnsi="Times New Roman" w:cs="Times New Roman"/>
                <w:b/>
                <w:sz w:val="24"/>
                <w:szCs w:val="24"/>
              </w:rPr>
            </w:pPr>
            <w:r>
              <w:rPr>
                <w:rFonts w:ascii="Times New Roman" w:hAnsi="Times New Roman" w:cs="Times New Roman"/>
                <w:b/>
                <w:sz w:val="24"/>
                <w:szCs w:val="24"/>
              </w:rPr>
              <w:t>Aprobado</w:t>
            </w:r>
          </w:p>
        </w:tc>
        <w:tc>
          <w:tcPr>
            <w:tcW w:w="2943" w:type="dxa"/>
            <w:shd w:val="clear" w:color="auto" w:fill="00B0F0"/>
          </w:tcPr>
          <w:p w14:paraId="72BADC92" w14:textId="77777777" w:rsidR="009F512D" w:rsidRDefault="00000000">
            <w:pPr>
              <w:widowControl w:val="0"/>
              <w:spacing w:after="0" w:line="360" w:lineRule="auto"/>
              <w:jc w:val="center"/>
              <w:rPr>
                <w:rFonts w:ascii="Times New Roman" w:hAnsi="Times New Roman" w:cs="Times New Roman"/>
                <w:b/>
                <w:sz w:val="24"/>
                <w:szCs w:val="24"/>
              </w:rPr>
            </w:pPr>
            <w:r>
              <w:rPr>
                <w:rFonts w:ascii="Times New Roman" w:hAnsi="Times New Roman" w:cs="Times New Roman"/>
                <w:b/>
                <w:sz w:val="24"/>
                <w:szCs w:val="24"/>
              </w:rPr>
              <w:t>Publicado</w:t>
            </w:r>
          </w:p>
        </w:tc>
      </w:tr>
      <w:tr w:rsidR="009F512D" w14:paraId="6F7E4E71" w14:textId="77777777">
        <w:tc>
          <w:tcPr>
            <w:tcW w:w="2942" w:type="dxa"/>
          </w:tcPr>
          <w:p w14:paraId="51C06FE4" w14:textId="77777777" w:rsidR="009F512D" w:rsidRDefault="00000000">
            <w:pPr>
              <w:widowControl w:val="0"/>
              <w:spacing w:after="0" w:line="360" w:lineRule="auto"/>
              <w:jc w:val="center"/>
              <w:rPr>
                <w:rFonts w:ascii="Times New Roman" w:hAnsi="Times New Roman" w:cs="Times New Roman"/>
                <w:sz w:val="24"/>
                <w:szCs w:val="24"/>
              </w:rPr>
            </w:pPr>
            <w:r>
              <w:rPr>
                <w:rFonts w:ascii="Times New Roman" w:hAnsi="Times New Roman" w:cs="Times New Roman"/>
                <w:sz w:val="24"/>
                <w:szCs w:val="24"/>
              </w:rPr>
              <w:t>10 de febrero de 2025</w:t>
            </w:r>
          </w:p>
        </w:tc>
        <w:tc>
          <w:tcPr>
            <w:tcW w:w="2943" w:type="dxa"/>
          </w:tcPr>
          <w:p w14:paraId="5E916E12" w14:textId="77777777" w:rsidR="009F512D" w:rsidRDefault="00000000">
            <w:pPr>
              <w:widowControl w:val="0"/>
              <w:spacing w:after="0" w:line="360" w:lineRule="auto"/>
              <w:jc w:val="center"/>
              <w:rPr>
                <w:rFonts w:ascii="Times New Roman" w:hAnsi="Times New Roman" w:cs="Times New Roman"/>
                <w:sz w:val="24"/>
                <w:szCs w:val="24"/>
              </w:rPr>
            </w:pPr>
            <w:r>
              <w:rPr>
                <w:rFonts w:ascii="Times New Roman" w:hAnsi="Times New Roman" w:cs="Times New Roman"/>
                <w:sz w:val="24"/>
                <w:szCs w:val="24"/>
              </w:rPr>
              <w:t>19 de abril de 2025</w:t>
            </w:r>
          </w:p>
        </w:tc>
        <w:tc>
          <w:tcPr>
            <w:tcW w:w="2943" w:type="dxa"/>
          </w:tcPr>
          <w:p w14:paraId="0C388621" w14:textId="77777777" w:rsidR="009F512D" w:rsidRDefault="00000000">
            <w:pPr>
              <w:widowControl w:val="0"/>
              <w:spacing w:after="0" w:line="360" w:lineRule="auto"/>
              <w:jc w:val="center"/>
              <w:rPr>
                <w:rFonts w:ascii="Times New Roman" w:hAnsi="Times New Roman" w:cs="Times New Roman"/>
                <w:sz w:val="24"/>
                <w:szCs w:val="24"/>
              </w:rPr>
            </w:pPr>
            <w:r>
              <w:rPr>
                <w:rFonts w:ascii="Times New Roman" w:hAnsi="Times New Roman" w:cs="Times New Roman"/>
                <w:sz w:val="24"/>
                <w:szCs w:val="24"/>
              </w:rPr>
              <w:t xml:space="preserve">10 de mayo de 2025 </w:t>
            </w:r>
          </w:p>
        </w:tc>
      </w:tr>
    </w:tbl>
    <w:p w14:paraId="5B943691" w14:textId="77777777" w:rsidR="009F512D" w:rsidRDefault="009F512D">
      <w:pPr>
        <w:spacing w:after="120" w:line="360" w:lineRule="auto"/>
        <w:rPr>
          <w:rFonts w:ascii="Times New Roman" w:hAnsi="Times New Roman" w:cs="Times New Roman"/>
          <w:b/>
          <w:sz w:val="24"/>
          <w:szCs w:val="24"/>
          <w:lang w:val="es-EC"/>
        </w:rPr>
      </w:pPr>
    </w:p>
    <w:p w14:paraId="5FFE39B5" w14:textId="77777777" w:rsidR="009F512D" w:rsidRDefault="009F512D">
      <w:pPr>
        <w:spacing w:after="120" w:line="360" w:lineRule="auto"/>
        <w:rPr>
          <w:rFonts w:ascii="Times New Roman" w:hAnsi="Times New Roman" w:cs="Times New Roman"/>
          <w:b/>
          <w:sz w:val="24"/>
          <w:szCs w:val="24"/>
          <w:lang w:val="es-EC"/>
        </w:rPr>
      </w:pPr>
    </w:p>
    <w:p w14:paraId="36F8B736" w14:textId="77777777" w:rsidR="009F512D" w:rsidRDefault="009F512D">
      <w:pPr>
        <w:spacing w:after="120" w:line="360" w:lineRule="auto"/>
        <w:rPr>
          <w:rFonts w:ascii="Times New Roman" w:hAnsi="Times New Roman" w:cs="Times New Roman"/>
          <w:b/>
          <w:sz w:val="24"/>
          <w:szCs w:val="24"/>
          <w:lang w:val="es-EC"/>
        </w:rPr>
      </w:pPr>
    </w:p>
    <w:p w14:paraId="7E996004" w14:textId="77777777" w:rsidR="009F512D" w:rsidRDefault="00000000">
      <w:pPr>
        <w:spacing w:after="120" w:line="360" w:lineRule="auto"/>
        <w:rPr>
          <w:rFonts w:ascii="Times New Roman" w:hAnsi="Times New Roman" w:cs="Times New Roman"/>
          <w:b/>
          <w:sz w:val="24"/>
          <w:szCs w:val="24"/>
          <w:lang w:val="es-EC"/>
        </w:rPr>
      </w:pPr>
      <w:r>
        <w:rPr>
          <w:rFonts w:ascii="Times New Roman" w:hAnsi="Times New Roman" w:cs="Times New Roman"/>
          <w:b/>
          <w:sz w:val="24"/>
          <w:szCs w:val="24"/>
          <w:lang w:val="es-EC"/>
        </w:rPr>
        <w:lastRenderedPageBreak/>
        <w:t>RESUMEN</w:t>
      </w:r>
    </w:p>
    <w:p w14:paraId="5D056BA4" w14:textId="77777777" w:rsidR="009F512D" w:rsidRDefault="00000000">
      <w:pPr>
        <w:spacing w:after="120" w:line="360" w:lineRule="auto"/>
        <w:jc w:val="both"/>
        <w:rPr>
          <w:rFonts w:ascii="Times New Roman" w:hAnsi="Times New Roman" w:cs="Times New Roman"/>
          <w:sz w:val="24"/>
          <w:szCs w:val="24"/>
          <w:lang w:val="es-EC"/>
        </w:rPr>
      </w:pPr>
      <w:r>
        <w:rPr>
          <w:rFonts w:ascii="Times New Roman" w:hAnsi="Times New Roman" w:cs="Times New Roman"/>
          <w:sz w:val="24"/>
          <w:szCs w:val="24"/>
          <w:lang w:val="es-EC"/>
        </w:rPr>
        <w:t xml:space="preserve">El objetivo de esta investigación fue modelar conceptos del cálculo, mediante software matemático, para la enseñanza de derivadas e integrales, y mejorar el rendimiento académico, el alcance investigativo fue del tipo correlacional con un enfoque cuantitativo, aplicando los métodos: cuasi experimental, descriptivo y deductivo.  Se trabajó con una muestra de 234 estudiantes del tercer año del Bachillerato General Unificado (BGU) del Canto Alausí, de los cuales se tomó en cuenta las calificaciones de antes y después de aplicar el software matemático, cuya homogeneidad se comprobó mediante </w:t>
      </w:r>
      <w:proofErr w:type="spellStart"/>
      <w:r>
        <w:rPr>
          <w:rFonts w:ascii="Times New Roman" w:hAnsi="Times New Roman" w:cs="Times New Roman"/>
          <w:sz w:val="24"/>
          <w:szCs w:val="24"/>
          <w:lang w:val="es-EC"/>
        </w:rPr>
        <w:t>Kolmogorov-Smirnov</w:t>
      </w:r>
      <w:proofErr w:type="spellEnd"/>
      <w:r>
        <w:rPr>
          <w:rFonts w:ascii="Times New Roman" w:hAnsi="Times New Roman" w:cs="Times New Roman"/>
          <w:sz w:val="24"/>
          <w:szCs w:val="24"/>
          <w:lang w:val="es-EC"/>
        </w:rPr>
        <w:t>. Con el fin de analizar el aprendizaje y la disponibilidad de recursos tecnológicos se utilizó como técnica de recolección de datos la encuesta y el cuestionario como instrumento</w:t>
      </w:r>
      <w:sdt>
        <w:sdtPr>
          <w:rPr>
            <w:rFonts w:ascii="Times New Roman" w:hAnsi="Times New Roman" w:cs="Times New Roman"/>
            <w:sz w:val="24"/>
            <w:szCs w:val="24"/>
            <w:lang w:val="es-EC"/>
          </w:rPr>
          <w:id w:val="-2105408442"/>
        </w:sdtPr>
        <w:sdtContent>
          <w:r>
            <w:rPr>
              <w:rFonts w:ascii="Times New Roman" w:hAnsi="Times New Roman" w:cs="Times New Roman"/>
              <w:sz w:val="24"/>
              <w:szCs w:val="24"/>
              <w:lang w:val="es-EC"/>
            </w:rPr>
            <w:fldChar w:fldCharType="begin"/>
          </w:r>
          <w:r>
            <w:rPr>
              <w:rFonts w:ascii="Times New Roman" w:hAnsi="Times New Roman" w:cs="Times New Roman"/>
              <w:sz w:val="24"/>
              <w:szCs w:val="24"/>
            </w:rPr>
            <w:instrText xml:space="preserve"> CITATION Loo23 \l 3082 </w:instrText>
          </w:r>
          <w:r>
            <w:rPr>
              <w:rFonts w:ascii="Times New Roman" w:hAnsi="Times New Roman" w:cs="Times New Roman"/>
              <w:sz w:val="24"/>
              <w:szCs w:val="24"/>
              <w:lang w:val="es-EC"/>
            </w:rPr>
            <w:fldChar w:fldCharType="separate"/>
          </w:r>
          <w:r>
            <w:rPr>
              <w:rFonts w:ascii="Times New Roman" w:hAnsi="Times New Roman" w:cs="Times New Roman"/>
              <w:sz w:val="24"/>
              <w:szCs w:val="24"/>
            </w:rPr>
            <w:t xml:space="preserve"> (Loor, 2023)</w:t>
          </w:r>
          <w:r>
            <w:rPr>
              <w:rFonts w:ascii="Times New Roman" w:hAnsi="Times New Roman" w:cs="Times New Roman"/>
              <w:sz w:val="24"/>
              <w:szCs w:val="24"/>
              <w:lang w:val="es-EC"/>
            </w:rPr>
            <w:fldChar w:fldCharType="end"/>
          </w:r>
        </w:sdtContent>
      </w:sdt>
      <w:r>
        <w:rPr>
          <w:rFonts w:ascii="Times New Roman" w:hAnsi="Times New Roman" w:cs="Times New Roman"/>
          <w:sz w:val="24"/>
          <w:szCs w:val="24"/>
          <w:lang w:val="es-EC"/>
        </w:rPr>
        <w:t>, del cual se identificó el GeoGebra como el software matemático para realizar modelados de los conceptos básicos de las derivadas y las integrales, la misma permite que el proceso de enseñanza se centre en el estudiante</w:t>
      </w:r>
      <w:sdt>
        <w:sdtPr>
          <w:rPr>
            <w:rFonts w:ascii="Times New Roman" w:hAnsi="Times New Roman" w:cs="Times New Roman"/>
            <w:sz w:val="24"/>
            <w:szCs w:val="24"/>
            <w:lang w:val="es-EC"/>
          </w:rPr>
          <w:id w:val="133918361"/>
        </w:sdtPr>
        <w:sdtContent>
          <w:r>
            <w:rPr>
              <w:rFonts w:ascii="Times New Roman" w:hAnsi="Times New Roman" w:cs="Times New Roman"/>
              <w:sz w:val="24"/>
              <w:szCs w:val="24"/>
              <w:lang w:val="es-EC"/>
            </w:rPr>
            <w:fldChar w:fldCharType="begin"/>
          </w:r>
          <w:r>
            <w:rPr>
              <w:rFonts w:ascii="Times New Roman" w:hAnsi="Times New Roman" w:cs="Times New Roman"/>
              <w:sz w:val="24"/>
              <w:szCs w:val="24"/>
            </w:rPr>
            <w:instrText xml:space="preserve">CITATION Alv25 \l 3082 </w:instrText>
          </w:r>
          <w:r>
            <w:rPr>
              <w:rFonts w:ascii="Times New Roman" w:hAnsi="Times New Roman" w:cs="Times New Roman"/>
              <w:sz w:val="24"/>
              <w:szCs w:val="24"/>
              <w:lang w:val="es-EC"/>
            </w:rPr>
            <w:fldChar w:fldCharType="separate"/>
          </w:r>
          <w:r>
            <w:rPr>
              <w:rFonts w:ascii="Times New Roman" w:hAnsi="Times New Roman" w:cs="Times New Roman"/>
              <w:sz w:val="24"/>
              <w:szCs w:val="24"/>
            </w:rPr>
            <w:t xml:space="preserve"> (Alvarez Matute, 2020)</w:t>
          </w:r>
          <w:r>
            <w:rPr>
              <w:rFonts w:ascii="Times New Roman" w:hAnsi="Times New Roman" w:cs="Times New Roman"/>
              <w:sz w:val="24"/>
              <w:szCs w:val="24"/>
              <w:lang w:val="es-EC"/>
            </w:rPr>
            <w:fldChar w:fldCharType="end"/>
          </w:r>
        </w:sdtContent>
      </w:sdt>
      <w:r>
        <w:rPr>
          <w:rFonts w:ascii="Times New Roman" w:hAnsi="Times New Roman" w:cs="Times New Roman"/>
          <w:sz w:val="24"/>
          <w:szCs w:val="24"/>
          <w:lang w:val="es-EC"/>
        </w:rPr>
        <w:t xml:space="preserve">. Se concluye que la utilización del software matemático GeoGebra, incrementa el aprendizaje de las derivadas e integrales, por tanto, incide significativamente en el rendimiento académico, además que la interacción con el software permitió a los estudiantes corroborar los resultados de los ejercicios planteados de forma analítica, gráfica e interprétalos </w:t>
      </w:r>
      <w:sdt>
        <w:sdtPr>
          <w:rPr>
            <w:rFonts w:ascii="Times New Roman" w:hAnsi="Times New Roman" w:cs="Times New Roman"/>
            <w:sz w:val="24"/>
            <w:szCs w:val="24"/>
            <w:lang w:val="es-EC"/>
          </w:rPr>
          <w:id w:val="209852379"/>
        </w:sdtPr>
        <w:sdtContent>
          <w:r>
            <w:rPr>
              <w:rFonts w:ascii="Times New Roman" w:hAnsi="Times New Roman" w:cs="Times New Roman"/>
              <w:sz w:val="24"/>
              <w:szCs w:val="24"/>
              <w:lang w:val="es-EC"/>
            </w:rPr>
            <w:fldChar w:fldCharType="begin"/>
          </w:r>
          <w:r>
            <w:rPr>
              <w:rFonts w:ascii="Times New Roman" w:hAnsi="Times New Roman" w:cs="Times New Roman"/>
              <w:sz w:val="24"/>
              <w:szCs w:val="24"/>
            </w:rPr>
            <w:instrText xml:space="preserve"> CITATION Bra25 \l 3082 </w:instrText>
          </w:r>
          <w:r>
            <w:rPr>
              <w:rFonts w:ascii="Times New Roman" w:hAnsi="Times New Roman" w:cs="Times New Roman"/>
              <w:sz w:val="24"/>
              <w:szCs w:val="24"/>
              <w:lang w:val="es-EC"/>
            </w:rPr>
            <w:fldChar w:fldCharType="separate"/>
          </w:r>
          <w:r>
            <w:rPr>
              <w:rFonts w:ascii="Times New Roman" w:hAnsi="Times New Roman" w:cs="Times New Roman"/>
              <w:sz w:val="24"/>
              <w:szCs w:val="24"/>
            </w:rPr>
            <w:t>(Bravo Merchán, 2025)</w:t>
          </w:r>
          <w:r>
            <w:rPr>
              <w:rFonts w:ascii="Times New Roman" w:hAnsi="Times New Roman" w:cs="Times New Roman"/>
              <w:sz w:val="24"/>
              <w:szCs w:val="24"/>
              <w:lang w:val="es-EC"/>
            </w:rPr>
            <w:fldChar w:fldCharType="end"/>
          </w:r>
        </w:sdtContent>
      </w:sdt>
      <w:r>
        <w:rPr>
          <w:rFonts w:ascii="Times New Roman" w:hAnsi="Times New Roman" w:cs="Times New Roman"/>
          <w:sz w:val="24"/>
          <w:szCs w:val="24"/>
          <w:lang w:val="es-EC"/>
        </w:rPr>
        <w:t xml:space="preserve">. </w:t>
      </w:r>
    </w:p>
    <w:p w14:paraId="33FF6BE3" w14:textId="77777777" w:rsidR="009F512D" w:rsidRDefault="00000000">
      <w:pPr>
        <w:spacing w:after="120" w:line="360" w:lineRule="auto"/>
        <w:jc w:val="both"/>
        <w:rPr>
          <w:rFonts w:ascii="Times New Roman" w:hAnsi="Times New Roman" w:cs="Times New Roman"/>
          <w:sz w:val="24"/>
          <w:szCs w:val="24"/>
          <w:lang w:val="es-EC"/>
        </w:rPr>
      </w:pPr>
      <w:r>
        <w:rPr>
          <w:rFonts w:ascii="Times New Roman" w:hAnsi="Times New Roman" w:cs="Times New Roman"/>
          <w:i/>
          <w:iCs/>
          <w:sz w:val="24"/>
          <w:szCs w:val="24"/>
          <w:lang w:val="es-EC"/>
        </w:rPr>
        <w:t>Palabras clave</w:t>
      </w:r>
      <w:r>
        <w:rPr>
          <w:rFonts w:ascii="Times New Roman" w:hAnsi="Times New Roman" w:cs="Times New Roman"/>
          <w:sz w:val="24"/>
          <w:szCs w:val="24"/>
          <w:lang w:val="es-EC"/>
        </w:rPr>
        <w:t xml:space="preserve">: aprendizaje, software libre GeoGebra, derivadas, integrales </w:t>
      </w:r>
    </w:p>
    <w:p w14:paraId="68DAC039" w14:textId="77777777" w:rsidR="009F512D" w:rsidRDefault="00000000">
      <w:pPr>
        <w:spacing w:after="120" w:line="360" w:lineRule="auto"/>
        <w:jc w:val="both"/>
        <w:rPr>
          <w:rFonts w:ascii="Times New Roman" w:hAnsi="Times New Roman" w:cs="Times New Roman"/>
          <w:b/>
          <w:sz w:val="24"/>
          <w:szCs w:val="24"/>
          <w:lang w:val="en-US"/>
        </w:rPr>
      </w:pPr>
      <w:r>
        <w:rPr>
          <w:rFonts w:ascii="Times New Roman" w:hAnsi="Times New Roman" w:cs="Times New Roman"/>
          <w:b/>
          <w:sz w:val="24"/>
          <w:szCs w:val="24"/>
          <w:lang w:val="en-US"/>
        </w:rPr>
        <w:t>Abstract</w:t>
      </w:r>
      <w:r>
        <w:rPr>
          <w:rFonts w:ascii="Times New Roman" w:hAnsi="Times New Roman" w:cs="Times New Roman"/>
          <w:b/>
          <w:sz w:val="24"/>
          <w:szCs w:val="24"/>
          <w:lang w:val="en-US"/>
        </w:rPr>
        <w:tab/>
      </w:r>
    </w:p>
    <w:p w14:paraId="2B0D45F7" w14:textId="77777777" w:rsidR="009F512D" w:rsidRDefault="00000000">
      <w:pPr>
        <w:spacing w:after="120" w:line="360" w:lineRule="auto"/>
        <w:jc w:val="both"/>
        <w:rPr>
          <w:rFonts w:ascii="Times New Roman" w:hAnsi="Times New Roman" w:cs="Times New Roman"/>
          <w:sz w:val="24"/>
          <w:szCs w:val="24"/>
          <w:lang w:val="zh-CN"/>
        </w:rPr>
      </w:pPr>
      <w:r>
        <w:rPr>
          <w:rFonts w:ascii="Times New Roman" w:hAnsi="Times New Roman" w:cs="Times New Roman"/>
          <w:sz w:val="24"/>
          <w:szCs w:val="24"/>
          <w:lang w:val="en"/>
        </w:rPr>
        <w:t xml:space="preserve">The aim of this research was to model calculus concepts, by means of mathematical software, for the teaching of derivatives and integrals, and to improve academic performance. The research scope was of correlational type with a quantitative approach, applying the following methods: quasi-experimental, descriptive and deductive. The study worked with a sample of 234 students of the third year of the General Unified Baccalaureate (BGU) of </w:t>
      </w:r>
      <w:proofErr w:type="spellStart"/>
      <w:r>
        <w:rPr>
          <w:rFonts w:ascii="Times New Roman" w:hAnsi="Times New Roman" w:cs="Times New Roman"/>
          <w:sz w:val="24"/>
          <w:szCs w:val="24"/>
          <w:lang w:val="en"/>
        </w:rPr>
        <w:t>Alausí</w:t>
      </w:r>
      <w:proofErr w:type="spellEnd"/>
      <w:r>
        <w:rPr>
          <w:rFonts w:ascii="Times New Roman" w:hAnsi="Times New Roman" w:cs="Times New Roman"/>
          <w:sz w:val="24"/>
          <w:szCs w:val="24"/>
          <w:lang w:val="en"/>
        </w:rPr>
        <w:t xml:space="preserve"> canton. The previous and posterior grades of the students were considered after applying the mathematical software, whose </w:t>
      </w:r>
      <w:r>
        <w:rPr>
          <w:rFonts w:ascii="Times New Roman" w:hAnsi="Times New Roman" w:cs="Times New Roman"/>
          <w:sz w:val="24"/>
          <w:szCs w:val="24"/>
          <w:lang w:val="en"/>
        </w:rPr>
        <w:lastRenderedPageBreak/>
        <w:t>homogeneity was verified by the Kolmogorov-Smirnov test. In order to analyze the learning outcome and the availability of technological resources, the survey was used as a data collection technique and the questionnaire as an instrument. As a result, GeoGebra was identified as the mathematical software for modeling the basic concepts of derivatives and integrals, which allows the teaching process to focus on the student. It is concluded that the use of the mathematical software GeoGebra increases the learning of derivatives and integrals. Therefore, it has a significant impact on academic performance. In addition, the interaction with the software allowed students to corroborate the results of the exercises presented analytically and graphically, and to interpret them.</w:t>
      </w:r>
      <w:r>
        <w:rPr>
          <w:rFonts w:ascii="Times New Roman" w:hAnsi="Times New Roman" w:cs="Times New Roman"/>
          <w:sz w:val="24"/>
          <w:szCs w:val="24"/>
          <w:lang w:val="en"/>
        </w:rPr>
        <w:cr/>
      </w:r>
      <w:r>
        <w:rPr>
          <w:rStyle w:val="y2iqfc"/>
          <w:rFonts w:ascii="Times New Roman" w:hAnsi="Times New Roman" w:cs="Times New Roman"/>
          <w:i/>
          <w:iCs/>
          <w:sz w:val="24"/>
          <w:szCs w:val="24"/>
          <w:lang w:val="zh-CN"/>
        </w:rPr>
        <w:t>Keywords:</w:t>
      </w:r>
      <w:r>
        <w:rPr>
          <w:rStyle w:val="y2iqfc"/>
          <w:rFonts w:ascii="Times New Roman" w:hAnsi="Times New Roman" w:cs="Times New Roman"/>
          <w:sz w:val="24"/>
          <w:szCs w:val="24"/>
          <w:lang w:val="zh-CN"/>
        </w:rPr>
        <w:t xml:space="preserve"> </w:t>
      </w:r>
      <w:r>
        <w:rPr>
          <w:rFonts w:ascii="Times New Roman" w:hAnsi="Times New Roman" w:cs="Times New Roman"/>
          <w:sz w:val="24"/>
          <w:szCs w:val="24"/>
          <w:lang w:val="zh-CN"/>
        </w:rPr>
        <w:t>mathematics, learning, free software, GeoGebra (software), derivatives, integral.</w:t>
      </w:r>
    </w:p>
    <w:p w14:paraId="3741E6DA" w14:textId="77777777" w:rsidR="009F512D" w:rsidRDefault="00000000">
      <w:pPr>
        <w:spacing w:after="120" w:line="360" w:lineRule="auto"/>
        <w:jc w:val="center"/>
        <w:rPr>
          <w:rFonts w:ascii="Times New Roman" w:hAnsi="Times New Roman" w:cs="Times New Roman"/>
          <w:b/>
          <w:sz w:val="24"/>
          <w:szCs w:val="24"/>
          <w:lang w:val="es-EC"/>
        </w:rPr>
      </w:pPr>
      <w:bookmarkStart w:id="0" w:name="_Toc99623639"/>
      <w:r>
        <w:rPr>
          <w:rFonts w:ascii="Times New Roman" w:hAnsi="Times New Roman" w:cs="Times New Roman"/>
          <w:b/>
          <w:sz w:val="24"/>
          <w:szCs w:val="24"/>
          <w:lang w:val="es-EC"/>
        </w:rPr>
        <w:t>INTRODUCCIÓN</w:t>
      </w:r>
      <w:bookmarkEnd w:id="0"/>
    </w:p>
    <w:p w14:paraId="76421607" w14:textId="77777777" w:rsidR="009F512D" w:rsidRDefault="00000000">
      <w:pPr>
        <w:spacing w:after="120" w:line="360" w:lineRule="auto"/>
        <w:jc w:val="both"/>
        <w:rPr>
          <w:rFonts w:ascii="Times New Roman" w:hAnsi="Times New Roman" w:cs="Times New Roman"/>
          <w:sz w:val="24"/>
          <w:szCs w:val="24"/>
          <w:lang w:val="es-EC"/>
        </w:rPr>
      </w:pPr>
      <w:r>
        <w:rPr>
          <w:rFonts w:ascii="Times New Roman" w:hAnsi="Times New Roman" w:cs="Times New Roman"/>
          <w:sz w:val="24"/>
          <w:szCs w:val="24"/>
          <w:lang w:val="es-EC"/>
        </w:rPr>
        <w:t>Desde hace décadas la educación virtual era vista con agnosticismo, pero en la actualidad, existe una gran diversidad de estudiantes en la educación secundaria, cada uno con capacidades y expectativas diferentes que difícilmente se adaptan a la enseñanza tradicional</w:t>
      </w:r>
      <w:sdt>
        <w:sdtPr>
          <w:rPr>
            <w:rFonts w:ascii="Times New Roman" w:hAnsi="Times New Roman" w:cs="Times New Roman"/>
            <w:sz w:val="24"/>
            <w:szCs w:val="24"/>
            <w:lang w:val="es-EC"/>
          </w:rPr>
          <w:id w:val="-368454967"/>
        </w:sdtPr>
        <w:sdtContent>
          <w:r>
            <w:rPr>
              <w:rFonts w:ascii="Times New Roman" w:hAnsi="Times New Roman" w:cs="Times New Roman"/>
              <w:sz w:val="24"/>
              <w:szCs w:val="24"/>
              <w:lang w:val="es-EC"/>
            </w:rPr>
            <w:fldChar w:fldCharType="begin"/>
          </w:r>
          <w:r>
            <w:rPr>
              <w:rFonts w:ascii="Times New Roman" w:hAnsi="Times New Roman" w:cs="Times New Roman"/>
              <w:sz w:val="24"/>
              <w:szCs w:val="24"/>
            </w:rPr>
            <w:instrText xml:space="preserve">CITATION Ber24 \l 3082 </w:instrText>
          </w:r>
          <w:r>
            <w:rPr>
              <w:rFonts w:ascii="Times New Roman" w:hAnsi="Times New Roman" w:cs="Times New Roman"/>
              <w:sz w:val="24"/>
              <w:szCs w:val="24"/>
              <w:lang w:val="es-EC"/>
            </w:rPr>
            <w:fldChar w:fldCharType="separate"/>
          </w:r>
          <w:r>
            <w:rPr>
              <w:rFonts w:ascii="Times New Roman" w:hAnsi="Times New Roman" w:cs="Times New Roman"/>
              <w:sz w:val="24"/>
              <w:szCs w:val="24"/>
            </w:rPr>
            <w:t xml:space="preserve"> (Berber Palafox, 2024)</w:t>
          </w:r>
          <w:r>
            <w:rPr>
              <w:rFonts w:ascii="Times New Roman" w:hAnsi="Times New Roman" w:cs="Times New Roman"/>
              <w:sz w:val="24"/>
              <w:szCs w:val="24"/>
              <w:lang w:val="es-EC"/>
            </w:rPr>
            <w:fldChar w:fldCharType="end"/>
          </w:r>
        </w:sdtContent>
      </w:sdt>
      <w:r>
        <w:rPr>
          <w:rFonts w:ascii="Times New Roman" w:hAnsi="Times New Roman" w:cs="Times New Roman"/>
          <w:sz w:val="24"/>
          <w:szCs w:val="24"/>
          <w:lang w:val="es-EC"/>
        </w:rPr>
        <w:t>.   Están desde los más destacados y académicamente comprometidos que adquirirán un conocimiento profundo hasta aquel cuyo conocimiento es superficial y su única meta es obtener un título de bachiller</w:t>
      </w:r>
      <w:sdt>
        <w:sdtPr>
          <w:rPr>
            <w:rFonts w:ascii="Times New Roman" w:hAnsi="Times New Roman" w:cs="Times New Roman"/>
            <w:sz w:val="24"/>
            <w:szCs w:val="24"/>
            <w:lang w:val="es-EC"/>
          </w:rPr>
          <w:id w:val="1495686120"/>
        </w:sdtPr>
        <w:sdtContent>
          <w:r>
            <w:rPr>
              <w:rFonts w:ascii="Times New Roman" w:hAnsi="Times New Roman" w:cs="Times New Roman"/>
              <w:sz w:val="24"/>
              <w:szCs w:val="24"/>
              <w:lang w:val="es-EC"/>
            </w:rPr>
            <w:fldChar w:fldCharType="begin"/>
          </w:r>
          <w:r>
            <w:rPr>
              <w:rFonts w:ascii="Times New Roman" w:hAnsi="Times New Roman" w:cs="Times New Roman"/>
              <w:sz w:val="24"/>
              <w:szCs w:val="24"/>
            </w:rPr>
            <w:instrText xml:space="preserve">CITATION Dun25 \l 3082 </w:instrText>
          </w:r>
          <w:r>
            <w:rPr>
              <w:rFonts w:ascii="Times New Roman" w:hAnsi="Times New Roman" w:cs="Times New Roman"/>
              <w:sz w:val="24"/>
              <w:szCs w:val="24"/>
              <w:lang w:val="es-EC"/>
            </w:rPr>
            <w:fldChar w:fldCharType="separate"/>
          </w:r>
          <w:r>
            <w:rPr>
              <w:rFonts w:ascii="Times New Roman" w:hAnsi="Times New Roman" w:cs="Times New Roman"/>
              <w:sz w:val="24"/>
              <w:szCs w:val="24"/>
            </w:rPr>
            <w:t xml:space="preserve"> (Reyes Abreu Dunia, 2025)</w:t>
          </w:r>
          <w:r>
            <w:rPr>
              <w:rFonts w:ascii="Times New Roman" w:hAnsi="Times New Roman" w:cs="Times New Roman"/>
              <w:sz w:val="24"/>
              <w:szCs w:val="24"/>
              <w:lang w:val="es-EC"/>
            </w:rPr>
            <w:fldChar w:fldCharType="end"/>
          </w:r>
        </w:sdtContent>
      </w:sdt>
      <w:r>
        <w:rPr>
          <w:rFonts w:ascii="Times New Roman" w:hAnsi="Times New Roman" w:cs="Times New Roman"/>
          <w:sz w:val="24"/>
          <w:szCs w:val="24"/>
          <w:lang w:val="es-EC"/>
        </w:rPr>
        <w:t>. Cada vez más el segundo grupo tiende a predominar, y se hace necesario aplicar un modelo de enseñanza que permita que todos los estudiantes se involucren, sean parte de su propio aprendizaje y adquieran el conocimiento profundo que se requiere en la educación secundaria</w:t>
      </w:r>
      <w:sdt>
        <w:sdtPr>
          <w:rPr>
            <w:rFonts w:ascii="Times New Roman" w:hAnsi="Times New Roman" w:cs="Times New Roman"/>
            <w:sz w:val="24"/>
            <w:szCs w:val="24"/>
            <w:lang w:val="es-EC"/>
          </w:rPr>
          <w:id w:val="-139959499"/>
        </w:sdtPr>
        <w:sdtContent>
          <w:r>
            <w:rPr>
              <w:rFonts w:ascii="Times New Roman" w:hAnsi="Times New Roman" w:cs="Times New Roman"/>
              <w:sz w:val="24"/>
              <w:szCs w:val="24"/>
              <w:lang w:val="es-EC"/>
            </w:rPr>
            <w:fldChar w:fldCharType="begin"/>
          </w:r>
          <w:r>
            <w:rPr>
              <w:rFonts w:ascii="Times New Roman" w:hAnsi="Times New Roman" w:cs="Times New Roman"/>
              <w:sz w:val="24"/>
              <w:szCs w:val="24"/>
            </w:rPr>
            <w:instrText xml:space="preserve">CITATION Góm21 \l 3082 </w:instrText>
          </w:r>
          <w:r>
            <w:rPr>
              <w:rFonts w:ascii="Times New Roman" w:hAnsi="Times New Roman" w:cs="Times New Roman"/>
              <w:sz w:val="24"/>
              <w:szCs w:val="24"/>
              <w:lang w:val="es-EC"/>
            </w:rPr>
            <w:fldChar w:fldCharType="separate"/>
          </w:r>
          <w:r>
            <w:rPr>
              <w:rFonts w:ascii="Times New Roman" w:hAnsi="Times New Roman" w:cs="Times New Roman"/>
              <w:sz w:val="24"/>
              <w:szCs w:val="24"/>
            </w:rPr>
            <w:t xml:space="preserve"> (Gómez Samaniego, 2021)</w:t>
          </w:r>
          <w:r>
            <w:rPr>
              <w:rFonts w:ascii="Times New Roman" w:hAnsi="Times New Roman" w:cs="Times New Roman"/>
              <w:sz w:val="24"/>
              <w:szCs w:val="24"/>
              <w:lang w:val="es-EC"/>
            </w:rPr>
            <w:fldChar w:fldCharType="end"/>
          </w:r>
        </w:sdtContent>
      </w:sdt>
      <w:r>
        <w:rPr>
          <w:rFonts w:ascii="Times New Roman" w:hAnsi="Times New Roman" w:cs="Times New Roman"/>
          <w:sz w:val="24"/>
          <w:szCs w:val="24"/>
          <w:lang w:val="es-EC"/>
        </w:rPr>
        <w:t>.</w:t>
      </w:r>
    </w:p>
    <w:p w14:paraId="60540CC4" w14:textId="77777777" w:rsidR="009F512D" w:rsidRDefault="00000000">
      <w:pPr>
        <w:spacing w:after="120" w:line="360" w:lineRule="auto"/>
        <w:jc w:val="both"/>
        <w:rPr>
          <w:rStyle w:val="markedcontent"/>
          <w:rFonts w:ascii="Times New Roman" w:hAnsi="Times New Roman" w:cs="Times New Roman"/>
          <w:sz w:val="24"/>
          <w:szCs w:val="24"/>
        </w:rPr>
      </w:pPr>
      <w:r>
        <w:rPr>
          <w:rStyle w:val="markedcontent"/>
          <w:rFonts w:ascii="Times New Roman" w:hAnsi="Times New Roman" w:cs="Times New Roman"/>
          <w:sz w:val="24"/>
          <w:szCs w:val="24"/>
        </w:rPr>
        <w:t>La pandemia por el COVID 19 dio un giro total en el mundo, en la educación secundaria los docentes se han visto obligados a adoptarse a nuevas formas de impartir clases</w:t>
      </w:r>
      <w:sdt>
        <w:sdtPr>
          <w:rPr>
            <w:rStyle w:val="markedcontent"/>
            <w:rFonts w:ascii="Times New Roman" w:hAnsi="Times New Roman" w:cs="Times New Roman"/>
            <w:sz w:val="24"/>
            <w:szCs w:val="24"/>
          </w:rPr>
          <w:id w:val="-1291816025"/>
        </w:sdtPr>
        <w:sdtContent>
          <w:r>
            <w:rPr>
              <w:rStyle w:val="markedcontent"/>
              <w:rFonts w:ascii="Times New Roman" w:hAnsi="Times New Roman" w:cs="Times New Roman"/>
              <w:sz w:val="24"/>
              <w:szCs w:val="24"/>
            </w:rPr>
            <w:fldChar w:fldCharType="begin"/>
          </w:r>
          <w:r>
            <w:rPr>
              <w:rStyle w:val="markedcontent"/>
              <w:rFonts w:ascii="Times New Roman" w:hAnsi="Times New Roman" w:cs="Times New Roman"/>
              <w:sz w:val="24"/>
              <w:szCs w:val="24"/>
            </w:rPr>
            <w:instrText xml:space="preserve"> CITATION Rey24 \l 3082 </w:instrText>
          </w:r>
          <w:r>
            <w:rPr>
              <w:rStyle w:val="markedcontent"/>
              <w:rFonts w:ascii="Times New Roman" w:hAnsi="Times New Roman" w:cs="Times New Roman"/>
              <w:sz w:val="24"/>
              <w:szCs w:val="24"/>
            </w:rPr>
            <w:fldChar w:fldCharType="separate"/>
          </w:r>
          <w:r>
            <w:rPr>
              <w:rStyle w:val="markedcontent"/>
              <w:rFonts w:ascii="Times New Roman" w:hAnsi="Times New Roman" w:cs="Times New Roman"/>
              <w:sz w:val="24"/>
              <w:szCs w:val="24"/>
            </w:rPr>
            <w:t xml:space="preserve"> </w:t>
          </w:r>
          <w:r>
            <w:rPr>
              <w:rFonts w:ascii="Times New Roman" w:hAnsi="Times New Roman" w:cs="Times New Roman"/>
              <w:sz w:val="24"/>
              <w:szCs w:val="24"/>
            </w:rPr>
            <w:t>(Rey Roque, 2024)</w:t>
          </w:r>
          <w:r>
            <w:rPr>
              <w:rStyle w:val="markedcontent"/>
              <w:rFonts w:ascii="Times New Roman" w:hAnsi="Times New Roman" w:cs="Times New Roman"/>
              <w:sz w:val="24"/>
              <w:szCs w:val="24"/>
            </w:rPr>
            <w:fldChar w:fldCharType="end"/>
          </w:r>
        </w:sdtContent>
      </w:sdt>
      <w:r>
        <w:rPr>
          <w:rStyle w:val="markedcontent"/>
          <w:rFonts w:ascii="Times New Roman" w:hAnsi="Times New Roman" w:cs="Times New Roman"/>
          <w:sz w:val="24"/>
          <w:szCs w:val="24"/>
        </w:rPr>
        <w:t>, es así que enseñar matemáticas de manera virtual se volvió en un reto</w:t>
      </w:r>
      <w:sdt>
        <w:sdtPr>
          <w:rPr>
            <w:rStyle w:val="markedcontent"/>
            <w:rFonts w:ascii="Times New Roman" w:hAnsi="Times New Roman" w:cs="Times New Roman"/>
            <w:sz w:val="24"/>
            <w:szCs w:val="24"/>
          </w:rPr>
          <w:id w:val="1948957001"/>
        </w:sdtPr>
        <w:sdtContent>
          <w:r>
            <w:rPr>
              <w:rStyle w:val="markedcontent"/>
              <w:rFonts w:ascii="Times New Roman" w:hAnsi="Times New Roman" w:cs="Times New Roman"/>
              <w:sz w:val="24"/>
              <w:szCs w:val="24"/>
            </w:rPr>
            <w:fldChar w:fldCharType="begin"/>
          </w:r>
          <w:r>
            <w:rPr>
              <w:rStyle w:val="markedcontent"/>
              <w:rFonts w:ascii="Times New Roman" w:hAnsi="Times New Roman" w:cs="Times New Roman"/>
              <w:sz w:val="24"/>
              <w:szCs w:val="24"/>
            </w:rPr>
            <w:instrText xml:space="preserve">CITATION Ser21 \l 3082 </w:instrText>
          </w:r>
          <w:r>
            <w:rPr>
              <w:rStyle w:val="markedcontent"/>
              <w:rFonts w:ascii="Times New Roman" w:hAnsi="Times New Roman" w:cs="Times New Roman"/>
              <w:sz w:val="24"/>
              <w:szCs w:val="24"/>
            </w:rPr>
            <w:fldChar w:fldCharType="separate"/>
          </w:r>
          <w:r>
            <w:rPr>
              <w:rStyle w:val="markedcontent"/>
              <w:rFonts w:ascii="Times New Roman" w:hAnsi="Times New Roman" w:cs="Times New Roman"/>
              <w:sz w:val="24"/>
              <w:szCs w:val="24"/>
            </w:rPr>
            <w:t xml:space="preserve"> </w:t>
          </w:r>
          <w:r>
            <w:rPr>
              <w:rFonts w:ascii="Times New Roman" w:hAnsi="Times New Roman" w:cs="Times New Roman"/>
              <w:sz w:val="24"/>
              <w:szCs w:val="24"/>
            </w:rPr>
            <w:t>(Ramírez Sergio Leal, 2021)</w:t>
          </w:r>
          <w:r>
            <w:rPr>
              <w:rStyle w:val="markedcontent"/>
              <w:rFonts w:ascii="Times New Roman" w:hAnsi="Times New Roman" w:cs="Times New Roman"/>
              <w:sz w:val="24"/>
              <w:szCs w:val="24"/>
            </w:rPr>
            <w:fldChar w:fldCharType="end"/>
          </w:r>
        </w:sdtContent>
      </w:sdt>
      <w:r>
        <w:rPr>
          <w:rStyle w:val="markedcontent"/>
          <w:rFonts w:ascii="Times New Roman" w:hAnsi="Times New Roman" w:cs="Times New Roman"/>
          <w:sz w:val="24"/>
          <w:szCs w:val="24"/>
        </w:rPr>
        <w:t>. Conduciendo a que los docentes desarrollen y adquieran competencias digitales y sujetarse imprescindiblemente de la tecnología</w:t>
      </w:r>
      <w:sdt>
        <w:sdtPr>
          <w:rPr>
            <w:rStyle w:val="markedcontent"/>
            <w:rFonts w:ascii="Times New Roman" w:hAnsi="Times New Roman" w:cs="Times New Roman"/>
            <w:sz w:val="24"/>
            <w:szCs w:val="24"/>
          </w:rPr>
          <w:id w:val="602386002"/>
        </w:sdtPr>
        <w:sdtContent>
          <w:r>
            <w:rPr>
              <w:rStyle w:val="markedcontent"/>
              <w:rFonts w:ascii="Times New Roman" w:hAnsi="Times New Roman" w:cs="Times New Roman"/>
              <w:sz w:val="24"/>
              <w:szCs w:val="24"/>
            </w:rPr>
            <w:fldChar w:fldCharType="begin"/>
          </w:r>
          <w:r>
            <w:rPr>
              <w:rStyle w:val="markedcontent"/>
              <w:rFonts w:ascii="Times New Roman" w:hAnsi="Times New Roman" w:cs="Times New Roman"/>
              <w:sz w:val="24"/>
              <w:szCs w:val="24"/>
            </w:rPr>
            <w:instrText xml:space="preserve"> CITATION Cap21 \l 3082 </w:instrText>
          </w:r>
          <w:r>
            <w:rPr>
              <w:rStyle w:val="markedcontent"/>
              <w:rFonts w:ascii="Times New Roman" w:hAnsi="Times New Roman" w:cs="Times New Roman"/>
              <w:sz w:val="24"/>
              <w:szCs w:val="24"/>
            </w:rPr>
            <w:fldChar w:fldCharType="separate"/>
          </w:r>
          <w:r>
            <w:rPr>
              <w:rStyle w:val="markedcontent"/>
              <w:rFonts w:ascii="Times New Roman" w:hAnsi="Times New Roman" w:cs="Times New Roman"/>
              <w:sz w:val="24"/>
              <w:szCs w:val="24"/>
            </w:rPr>
            <w:t xml:space="preserve"> </w:t>
          </w:r>
          <w:r>
            <w:rPr>
              <w:rFonts w:ascii="Times New Roman" w:hAnsi="Times New Roman" w:cs="Times New Roman"/>
              <w:sz w:val="24"/>
              <w:szCs w:val="24"/>
            </w:rPr>
            <w:t>(Capote Castillo, 2021)</w:t>
          </w:r>
          <w:r>
            <w:rPr>
              <w:rStyle w:val="markedcontent"/>
              <w:rFonts w:ascii="Times New Roman" w:hAnsi="Times New Roman" w:cs="Times New Roman"/>
              <w:sz w:val="24"/>
              <w:szCs w:val="24"/>
            </w:rPr>
            <w:fldChar w:fldCharType="end"/>
          </w:r>
        </w:sdtContent>
      </w:sdt>
      <w:r>
        <w:rPr>
          <w:rStyle w:val="markedcontent"/>
          <w:rFonts w:ascii="Times New Roman" w:hAnsi="Times New Roman" w:cs="Times New Roman"/>
          <w:sz w:val="24"/>
          <w:szCs w:val="24"/>
        </w:rPr>
        <w:t xml:space="preserve">, además, haciendo que el estudiante </w:t>
      </w:r>
      <w:r>
        <w:rPr>
          <w:rStyle w:val="markedcontent"/>
          <w:rFonts w:ascii="Times New Roman" w:hAnsi="Times New Roman" w:cs="Times New Roman"/>
          <w:sz w:val="24"/>
          <w:szCs w:val="24"/>
        </w:rPr>
        <w:lastRenderedPageBreak/>
        <w:t>sea el constructor de su propio conocimiento, dando, así como consecuencia el autoaprendizaje</w:t>
      </w:r>
      <w:sdt>
        <w:sdtPr>
          <w:rPr>
            <w:rStyle w:val="markedcontent"/>
            <w:rFonts w:ascii="Times New Roman" w:hAnsi="Times New Roman" w:cs="Times New Roman"/>
            <w:sz w:val="24"/>
            <w:szCs w:val="24"/>
          </w:rPr>
          <w:id w:val="119737550"/>
        </w:sdtPr>
        <w:sdtContent>
          <w:r>
            <w:rPr>
              <w:rStyle w:val="markedcontent"/>
              <w:rFonts w:ascii="Times New Roman" w:hAnsi="Times New Roman" w:cs="Times New Roman"/>
              <w:sz w:val="24"/>
              <w:szCs w:val="24"/>
            </w:rPr>
            <w:fldChar w:fldCharType="begin"/>
          </w:r>
          <w:r>
            <w:rPr>
              <w:rStyle w:val="markedcontent"/>
              <w:rFonts w:ascii="Times New Roman" w:hAnsi="Times New Roman" w:cs="Times New Roman"/>
              <w:sz w:val="24"/>
              <w:szCs w:val="24"/>
            </w:rPr>
            <w:instrText xml:space="preserve">CITATION Cen21 \l 3082 </w:instrText>
          </w:r>
          <w:r>
            <w:rPr>
              <w:rStyle w:val="markedcontent"/>
              <w:rFonts w:ascii="Times New Roman" w:hAnsi="Times New Roman" w:cs="Times New Roman"/>
              <w:sz w:val="24"/>
              <w:szCs w:val="24"/>
            </w:rPr>
            <w:fldChar w:fldCharType="separate"/>
          </w:r>
          <w:r>
            <w:rPr>
              <w:rStyle w:val="markedcontent"/>
              <w:rFonts w:ascii="Times New Roman" w:hAnsi="Times New Roman" w:cs="Times New Roman"/>
              <w:sz w:val="24"/>
              <w:szCs w:val="24"/>
            </w:rPr>
            <w:t xml:space="preserve"> </w:t>
          </w:r>
          <w:r>
            <w:rPr>
              <w:rFonts w:ascii="Times New Roman" w:hAnsi="Times New Roman" w:cs="Times New Roman"/>
              <w:sz w:val="24"/>
              <w:szCs w:val="24"/>
            </w:rPr>
            <w:t>(Cenas Chacón, 2021)</w:t>
          </w:r>
          <w:r>
            <w:rPr>
              <w:rStyle w:val="markedcontent"/>
              <w:rFonts w:ascii="Times New Roman" w:hAnsi="Times New Roman" w:cs="Times New Roman"/>
              <w:sz w:val="24"/>
              <w:szCs w:val="24"/>
            </w:rPr>
            <w:fldChar w:fldCharType="end"/>
          </w:r>
        </w:sdtContent>
      </w:sdt>
      <w:r>
        <w:rPr>
          <w:rStyle w:val="markedcontent"/>
          <w:rFonts w:ascii="Times New Roman" w:hAnsi="Times New Roman" w:cs="Times New Roman"/>
          <w:sz w:val="24"/>
          <w:szCs w:val="24"/>
        </w:rPr>
        <w:t xml:space="preserve">. </w:t>
      </w:r>
    </w:p>
    <w:p w14:paraId="137AAFB8" w14:textId="77777777" w:rsidR="009F512D" w:rsidRDefault="00000000">
      <w:pPr>
        <w:spacing w:after="120" w:line="360" w:lineRule="auto"/>
        <w:jc w:val="both"/>
        <w:rPr>
          <w:rFonts w:ascii="Times New Roman" w:hAnsi="Times New Roman" w:cs="Times New Roman"/>
          <w:sz w:val="24"/>
          <w:szCs w:val="24"/>
        </w:rPr>
      </w:pPr>
      <w:r>
        <w:rPr>
          <w:rFonts w:ascii="Times New Roman" w:hAnsi="Times New Roman" w:cs="Times New Roman"/>
          <w:sz w:val="24"/>
          <w:szCs w:val="24"/>
        </w:rPr>
        <w:t>El propósito del presente trabajo de investigación es identificar una herramienta matemática</w:t>
      </w:r>
      <w:sdt>
        <w:sdtPr>
          <w:rPr>
            <w:rFonts w:ascii="Times New Roman" w:hAnsi="Times New Roman" w:cs="Times New Roman"/>
            <w:sz w:val="24"/>
            <w:szCs w:val="24"/>
          </w:rPr>
          <w:id w:val="-861664743"/>
        </w:sdtPr>
        <w:sdtContent>
          <w:r>
            <w:rPr>
              <w:rFonts w:ascii="Times New Roman" w:hAnsi="Times New Roman" w:cs="Times New Roman"/>
              <w:sz w:val="24"/>
              <w:szCs w:val="24"/>
            </w:rPr>
            <w:fldChar w:fldCharType="begin"/>
          </w:r>
          <w:r>
            <w:rPr>
              <w:rFonts w:ascii="Times New Roman" w:hAnsi="Times New Roman" w:cs="Times New Roman"/>
              <w:sz w:val="24"/>
              <w:szCs w:val="24"/>
            </w:rPr>
            <w:instrText xml:space="preserve"> CITATION Luc23 \l 3082 </w:instrText>
          </w:r>
          <w:r>
            <w:rPr>
              <w:rFonts w:ascii="Times New Roman" w:hAnsi="Times New Roman" w:cs="Times New Roman"/>
              <w:sz w:val="24"/>
              <w:szCs w:val="24"/>
            </w:rPr>
            <w:fldChar w:fldCharType="separate"/>
          </w:r>
          <w:r>
            <w:rPr>
              <w:rFonts w:ascii="Times New Roman" w:hAnsi="Times New Roman" w:cs="Times New Roman"/>
              <w:sz w:val="24"/>
              <w:szCs w:val="24"/>
            </w:rPr>
            <w:t xml:space="preserve"> (Lucas Avila, 2023)</w:t>
          </w:r>
          <w:r>
            <w:rPr>
              <w:rFonts w:ascii="Times New Roman" w:hAnsi="Times New Roman" w:cs="Times New Roman"/>
              <w:sz w:val="24"/>
              <w:szCs w:val="24"/>
            </w:rPr>
            <w:fldChar w:fldCharType="end"/>
          </w:r>
        </w:sdtContent>
      </w:sdt>
      <w:r>
        <w:rPr>
          <w:rFonts w:ascii="Times New Roman" w:hAnsi="Times New Roman" w:cs="Times New Roman"/>
          <w:sz w:val="24"/>
          <w:szCs w:val="24"/>
        </w:rPr>
        <w:t>, modelar conceptos del cálculo, para ser utilizados como apoyo didáctico en la asignatura matemática, en los temas; derivadas e integrales</w:t>
      </w:r>
      <w:sdt>
        <w:sdtPr>
          <w:rPr>
            <w:rFonts w:ascii="Times New Roman" w:hAnsi="Times New Roman" w:cs="Times New Roman"/>
            <w:sz w:val="24"/>
            <w:szCs w:val="24"/>
          </w:rPr>
          <w:id w:val="-151374484"/>
        </w:sdtPr>
        <w:sdtContent>
          <w:r>
            <w:rPr>
              <w:rFonts w:ascii="Times New Roman" w:hAnsi="Times New Roman" w:cs="Times New Roman"/>
              <w:sz w:val="24"/>
              <w:szCs w:val="24"/>
            </w:rPr>
            <w:fldChar w:fldCharType="begin"/>
          </w:r>
          <w:r>
            <w:rPr>
              <w:rFonts w:ascii="Times New Roman" w:hAnsi="Times New Roman" w:cs="Times New Roman"/>
              <w:sz w:val="24"/>
              <w:szCs w:val="24"/>
            </w:rPr>
            <w:instrText xml:space="preserve">CITATION Fer14 \l 3082 </w:instrText>
          </w:r>
          <w:r>
            <w:rPr>
              <w:rFonts w:ascii="Times New Roman" w:hAnsi="Times New Roman" w:cs="Times New Roman"/>
              <w:sz w:val="24"/>
              <w:szCs w:val="24"/>
            </w:rPr>
            <w:fldChar w:fldCharType="separate"/>
          </w:r>
          <w:r>
            <w:rPr>
              <w:rFonts w:ascii="Times New Roman" w:hAnsi="Times New Roman" w:cs="Times New Roman"/>
              <w:sz w:val="24"/>
              <w:szCs w:val="24"/>
            </w:rPr>
            <w:t xml:space="preserve"> (Fernández Fernández, 2024)</w:t>
          </w:r>
          <w:r>
            <w:rPr>
              <w:rFonts w:ascii="Times New Roman" w:hAnsi="Times New Roman" w:cs="Times New Roman"/>
              <w:sz w:val="24"/>
              <w:szCs w:val="24"/>
            </w:rPr>
            <w:fldChar w:fldCharType="end"/>
          </w:r>
        </w:sdtContent>
      </w:sdt>
      <w:r>
        <w:rPr>
          <w:rFonts w:ascii="Times New Roman" w:hAnsi="Times New Roman" w:cs="Times New Roman"/>
          <w:sz w:val="24"/>
          <w:szCs w:val="24"/>
        </w:rPr>
        <w:t xml:space="preserve">. </w:t>
      </w:r>
      <w:sdt>
        <w:sdtPr>
          <w:rPr>
            <w:rFonts w:ascii="Times New Roman" w:hAnsi="Times New Roman" w:cs="Times New Roman"/>
            <w:sz w:val="24"/>
            <w:szCs w:val="24"/>
          </w:rPr>
          <w:id w:val="447199010"/>
        </w:sdtPr>
        <w:sdtContent>
          <w:r>
            <w:rPr>
              <w:rFonts w:ascii="Times New Roman" w:hAnsi="Times New Roman" w:cs="Times New Roman"/>
              <w:sz w:val="24"/>
              <w:szCs w:val="24"/>
            </w:rPr>
            <w:fldChar w:fldCharType="begin"/>
          </w:r>
          <w:r>
            <w:rPr>
              <w:rFonts w:ascii="Times New Roman" w:hAnsi="Times New Roman" w:cs="Times New Roman"/>
              <w:sz w:val="24"/>
              <w:szCs w:val="24"/>
            </w:rPr>
            <w:instrText xml:space="preserve"> CITATION Các22 \l 3082 </w:instrText>
          </w:r>
          <w:r>
            <w:rPr>
              <w:rFonts w:ascii="Times New Roman" w:hAnsi="Times New Roman" w:cs="Times New Roman"/>
              <w:sz w:val="24"/>
              <w:szCs w:val="24"/>
            </w:rPr>
            <w:fldChar w:fldCharType="separate"/>
          </w:r>
          <w:r>
            <w:rPr>
              <w:rFonts w:ascii="Times New Roman" w:hAnsi="Times New Roman" w:cs="Times New Roman"/>
              <w:sz w:val="24"/>
              <w:szCs w:val="24"/>
            </w:rPr>
            <w:t>(Cáceres, 2022)</w:t>
          </w:r>
          <w:r>
            <w:rPr>
              <w:rFonts w:ascii="Times New Roman" w:hAnsi="Times New Roman" w:cs="Times New Roman"/>
              <w:sz w:val="24"/>
              <w:szCs w:val="24"/>
            </w:rPr>
            <w:fldChar w:fldCharType="end"/>
          </w:r>
        </w:sdtContent>
      </w:sdt>
      <w:r>
        <w:rPr>
          <w:rFonts w:ascii="Times New Roman" w:hAnsi="Times New Roman" w:cs="Times New Roman"/>
          <w:sz w:val="24"/>
          <w:szCs w:val="24"/>
        </w:rPr>
        <w:t>Para lo cual se revisó el estado del arte del uso de programas matemáticos, en la enseñanza de las derivadas e integrales, tema en el que, se presenta mayor dificultad de aprendizaje en los estudiantes que cursan el tercer año de Bachillerato General Unificado (BGU) del Cantón Alausí. El software matemático identificado aportara al mejoramiento del proceso de enseñanza – aprendizaje y por ende al rendimiento académico de los estudiantes</w:t>
      </w:r>
      <w:sdt>
        <w:sdtPr>
          <w:rPr>
            <w:rFonts w:ascii="Times New Roman" w:hAnsi="Times New Roman" w:cs="Times New Roman"/>
            <w:sz w:val="24"/>
            <w:szCs w:val="24"/>
          </w:rPr>
          <w:id w:val="718397449"/>
        </w:sdtPr>
        <w:sdtContent>
          <w:r>
            <w:rPr>
              <w:rFonts w:ascii="Times New Roman" w:hAnsi="Times New Roman" w:cs="Times New Roman"/>
              <w:sz w:val="24"/>
              <w:szCs w:val="24"/>
            </w:rPr>
            <w:fldChar w:fldCharType="begin"/>
          </w:r>
          <w:r>
            <w:rPr>
              <w:rFonts w:ascii="Times New Roman" w:hAnsi="Times New Roman" w:cs="Times New Roman"/>
              <w:sz w:val="24"/>
              <w:szCs w:val="24"/>
            </w:rPr>
            <w:instrText xml:space="preserve">CITATION Sil21 \l 3082 </w:instrText>
          </w:r>
          <w:r>
            <w:rPr>
              <w:rFonts w:ascii="Times New Roman" w:hAnsi="Times New Roman" w:cs="Times New Roman"/>
              <w:sz w:val="24"/>
              <w:szCs w:val="24"/>
            </w:rPr>
            <w:fldChar w:fldCharType="separate"/>
          </w:r>
          <w:r>
            <w:rPr>
              <w:rFonts w:ascii="Times New Roman" w:hAnsi="Times New Roman" w:cs="Times New Roman"/>
              <w:sz w:val="24"/>
              <w:szCs w:val="24"/>
            </w:rPr>
            <w:t xml:space="preserve"> (E., Inzunza Cazares, &amp; Palazuelos Ordoñes, 2021)</w:t>
          </w:r>
          <w:r>
            <w:rPr>
              <w:rFonts w:ascii="Times New Roman" w:hAnsi="Times New Roman" w:cs="Times New Roman"/>
              <w:sz w:val="24"/>
              <w:szCs w:val="24"/>
            </w:rPr>
            <w:fldChar w:fldCharType="end"/>
          </w:r>
        </w:sdtContent>
      </w:sdt>
      <w:r>
        <w:rPr>
          <w:rFonts w:ascii="Times New Roman" w:hAnsi="Times New Roman" w:cs="Times New Roman"/>
          <w:sz w:val="24"/>
          <w:szCs w:val="24"/>
        </w:rPr>
        <w:t>.</w:t>
      </w:r>
    </w:p>
    <w:p w14:paraId="64B3EAA0" w14:textId="77777777" w:rsidR="009F512D" w:rsidRDefault="00000000">
      <w:pPr>
        <w:spacing w:after="120" w:line="360" w:lineRule="auto"/>
        <w:jc w:val="center"/>
        <w:rPr>
          <w:rFonts w:ascii="Times New Roman" w:hAnsi="Times New Roman" w:cs="Times New Roman"/>
          <w:b/>
          <w:sz w:val="24"/>
          <w:szCs w:val="24"/>
        </w:rPr>
      </w:pPr>
      <w:r>
        <w:rPr>
          <w:rFonts w:ascii="Times New Roman" w:hAnsi="Times New Roman" w:cs="Times New Roman"/>
          <w:b/>
          <w:sz w:val="24"/>
          <w:szCs w:val="24"/>
        </w:rPr>
        <w:t>DESARROLLO</w:t>
      </w:r>
    </w:p>
    <w:p w14:paraId="653CF296" w14:textId="77777777" w:rsidR="009F512D" w:rsidRDefault="00000000">
      <w:pPr>
        <w:spacing w:after="120" w:line="360" w:lineRule="auto"/>
        <w:jc w:val="both"/>
        <w:rPr>
          <w:rFonts w:ascii="Times New Roman" w:hAnsi="Times New Roman" w:cs="Times New Roman"/>
          <w:b/>
          <w:sz w:val="24"/>
          <w:szCs w:val="24"/>
          <w:lang w:eastAsia="es-EC"/>
        </w:rPr>
      </w:pPr>
      <w:r>
        <w:rPr>
          <w:rFonts w:ascii="Times New Roman" w:hAnsi="Times New Roman" w:cs="Times New Roman"/>
          <w:b/>
          <w:sz w:val="24"/>
          <w:szCs w:val="24"/>
          <w:lang w:eastAsia="es-EC"/>
        </w:rPr>
        <w:t>MATERIALES Y MÉTODOS</w:t>
      </w:r>
      <w:bookmarkStart w:id="1" w:name="_Toc99623674"/>
    </w:p>
    <w:bookmarkEnd w:id="1"/>
    <w:p w14:paraId="6E3344FF" w14:textId="77777777" w:rsidR="009F512D" w:rsidRDefault="00000000">
      <w:pPr>
        <w:spacing w:after="120" w:line="360" w:lineRule="auto"/>
        <w:jc w:val="both"/>
        <w:rPr>
          <w:rFonts w:ascii="Times New Roman" w:hAnsi="Times New Roman" w:cs="Times New Roman"/>
          <w:sz w:val="24"/>
          <w:szCs w:val="24"/>
          <w:lang w:val="es-EC"/>
        </w:rPr>
      </w:pPr>
      <w:r>
        <w:rPr>
          <w:rFonts w:ascii="Times New Roman" w:hAnsi="Times New Roman" w:cs="Times New Roman"/>
          <w:sz w:val="24"/>
          <w:szCs w:val="24"/>
          <w:lang w:val="es-EC"/>
        </w:rPr>
        <w:t xml:space="preserve">La población de esta investigación son los estudiantes de </w:t>
      </w:r>
      <w:r>
        <w:rPr>
          <w:rFonts w:ascii="Times New Roman" w:hAnsi="Times New Roman" w:cs="Times New Roman"/>
          <w:sz w:val="24"/>
          <w:szCs w:val="24"/>
        </w:rPr>
        <w:t xml:space="preserve">tercer año de Bachillerato General Unificado (BGU) </w:t>
      </w:r>
      <w:r>
        <w:rPr>
          <w:rFonts w:ascii="Times New Roman" w:hAnsi="Times New Roman" w:cs="Times New Roman"/>
          <w:sz w:val="24"/>
          <w:szCs w:val="24"/>
          <w:lang w:val="es-EC"/>
        </w:rPr>
        <w:t>del cantón Alausí, que en su totalidad son 598 estudiantes. Y la muestra con la cual se trabaja es 234 estudiantes.</w:t>
      </w:r>
    </w:p>
    <w:p w14:paraId="3FEAE90B" w14:textId="77777777" w:rsidR="009F512D" w:rsidRDefault="00000000">
      <w:pPr>
        <w:spacing w:after="120" w:line="360" w:lineRule="auto"/>
        <w:jc w:val="both"/>
        <w:rPr>
          <w:rFonts w:ascii="Times New Roman" w:hAnsi="Times New Roman" w:cs="Times New Roman"/>
          <w:sz w:val="24"/>
          <w:szCs w:val="24"/>
          <w:lang w:val="es-EC"/>
        </w:rPr>
      </w:pPr>
      <w:r>
        <w:rPr>
          <w:rFonts w:ascii="Times New Roman" w:hAnsi="Times New Roman" w:cs="Times New Roman"/>
          <w:sz w:val="24"/>
          <w:szCs w:val="24"/>
          <w:lang w:val="es-EC"/>
        </w:rPr>
        <w:t xml:space="preserve">La unidad de análisis corresponde a los 234 estudiantes, a los que se les imparte la asignatura de matemáticas abordando los temas de las derivadas y las integrales. </w:t>
      </w:r>
    </w:p>
    <w:p w14:paraId="31FB0EF5" w14:textId="77777777" w:rsidR="009F512D" w:rsidRDefault="00000000">
      <w:pPr>
        <w:spacing w:after="120" w:line="360" w:lineRule="auto"/>
        <w:jc w:val="both"/>
        <w:rPr>
          <w:rFonts w:ascii="Times New Roman" w:hAnsi="Times New Roman" w:cs="Times New Roman"/>
          <w:i/>
          <w:sz w:val="24"/>
          <w:szCs w:val="24"/>
          <w:lang w:val="es-EC"/>
        </w:rPr>
      </w:pPr>
      <w:bookmarkStart w:id="2" w:name="_Toc99623678"/>
      <w:r>
        <w:rPr>
          <w:rFonts w:ascii="Times New Roman" w:hAnsi="Times New Roman" w:cs="Times New Roman"/>
          <w:i/>
          <w:sz w:val="24"/>
          <w:szCs w:val="24"/>
          <w:lang w:val="es-EC"/>
        </w:rPr>
        <w:t xml:space="preserve">Técnicas e instrumentos </w:t>
      </w:r>
      <w:bookmarkEnd w:id="2"/>
    </w:p>
    <w:p w14:paraId="07799D2E" w14:textId="77777777" w:rsidR="009F512D" w:rsidRDefault="00000000">
      <w:pPr>
        <w:spacing w:after="120" w:line="360" w:lineRule="auto"/>
        <w:jc w:val="both"/>
        <w:rPr>
          <w:rFonts w:ascii="Times New Roman" w:hAnsi="Times New Roman" w:cs="Times New Roman"/>
          <w:bCs/>
          <w:i/>
          <w:sz w:val="24"/>
          <w:szCs w:val="24"/>
          <w:lang w:val="es-EC"/>
        </w:rPr>
      </w:pPr>
      <w:bookmarkStart w:id="3" w:name="_Toc99623679"/>
      <w:r>
        <w:rPr>
          <w:rFonts w:ascii="Times New Roman" w:hAnsi="Times New Roman" w:cs="Times New Roman"/>
          <w:bCs/>
          <w:i/>
          <w:sz w:val="24"/>
          <w:szCs w:val="24"/>
          <w:lang w:val="es-EC"/>
        </w:rPr>
        <w:t>Técnicas de recolección de datos</w:t>
      </w:r>
      <w:bookmarkEnd w:id="3"/>
    </w:p>
    <w:p w14:paraId="5F8FAED2" w14:textId="77777777" w:rsidR="009F512D" w:rsidRDefault="00000000">
      <w:pPr>
        <w:spacing w:after="120" w:line="360" w:lineRule="auto"/>
        <w:jc w:val="both"/>
        <w:rPr>
          <w:rFonts w:ascii="Times New Roman" w:hAnsi="Times New Roman" w:cs="Times New Roman"/>
          <w:sz w:val="24"/>
          <w:szCs w:val="24"/>
          <w:lang w:val="es-EC"/>
        </w:rPr>
      </w:pPr>
      <w:r>
        <w:rPr>
          <w:rFonts w:ascii="Times New Roman" w:hAnsi="Times New Roman" w:cs="Times New Roman"/>
          <w:sz w:val="24"/>
          <w:szCs w:val="24"/>
          <w:lang w:val="es-EC"/>
        </w:rPr>
        <w:t>La técnica de interrogación que se utiliza en la presente investigación es la encuesta.</w:t>
      </w:r>
    </w:p>
    <w:p w14:paraId="2632A893" w14:textId="77777777" w:rsidR="009F512D" w:rsidRDefault="00000000">
      <w:pPr>
        <w:spacing w:after="120" w:line="360" w:lineRule="auto"/>
        <w:jc w:val="both"/>
        <w:rPr>
          <w:rFonts w:ascii="Times New Roman" w:hAnsi="Times New Roman" w:cs="Times New Roman"/>
          <w:sz w:val="24"/>
          <w:szCs w:val="24"/>
          <w:lang w:val="es-EC"/>
        </w:rPr>
      </w:pPr>
      <w:r>
        <w:rPr>
          <w:rFonts w:ascii="Times New Roman" w:hAnsi="Times New Roman" w:cs="Times New Roman"/>
          <w:bCs/>
          <w:sz w:val="24"/>
          <w:szCs w:val="24"/>
          <w:lang w:val="es-EC"/>
        </w:rPr>
        <w:t>Encuesta. - S</w:t>
      </w:r>
      <w:r>
        <w:rPr>
          <w:rFonts w:ascii="Times New Roman" w:hAnsi="Times New Roman" w:cs="Times New Roman"/>
          <w:sz w:val="24"/>
          <w:szCs w:val="24"/>
          <w:lang w:val="es-EC"/>
        </w:rPr>
        <w:t xml:space="preserve">e aplicó a los 234 estudiantes de </w:t>
      </w:r>
      <w:r>
        <w:rPr>
          <w:rFonts w:ascii="Times New Roman" w:hAnsi="Times New Roman" w:cs="Times New Roman"/>
          <w:sz w:val="24"/>
          <w:szCs w:val="24"/>
        </w:rPr>
        <w:t xml:space="preserve">tercer año de Bachillerato General Unificado (BGU) </w:t>
      </w:r>
      <w:r>
        <w:rPr>
          <w:rFonts w:ascii="Times New Roman" w:hAnsi="Times New Roman" w:cs="Times New Roman"/>
          <w:sz w:val="24"/>
          <w:szCs w:val="24"/>
          <w:lang w:val="es-EC"/>
        </w:rPr>
        <w:t xml:space="preserve">que toman la asignatura de matemáticas, con la finalidad de obtener información que luego permitió </w:t>
      </w:r>
      <w:r>
        <w:rPr>
          <w:rFonts w:ascii="Times New Roman" w:hAnsi="Times New Roman" w:cs="Times New Roman"/>
          <w:sz w:val="24"/>
          <w:szCs w:val="24"/>
          <w:lang w:val="es-EC"/>
        </w:rPr>
        <w:lastRenderedPageBreak/>
        <w:t>adoptar un modelo de enseñanza-aprendizaje aplicable al nivel de secundaria en el que se pueda incorporar el uso de software libre matemático.</w:t>
      </w:r>
    </w:p>
    <w:p w14:paraId="0079D3AB" w14:textId="77777777" w:rsidR="009F512D" w:rsidRDefault="00000000">
      <w:pPr>
        <w:spacing w:after="120" w:line="360" w:lineRule="auto"/>
        <w:jc w:val="both"/>
        <w:rPr>
          <w:rFonts w:ascii="Times New Roman" w:hAnsi="Times New Roman" w:cs="Times New Roman"/>
          <w:i/>
          <w:sz w:val="24"/>
          <w:szCs w:val="24"/>
        </w:rPr>
      </w:pPr>
      <w:r>
        <w:rPr>
          <w:rFonts w:ascii="Times New Roman" w:hAnsi="Times New Roman" w:cs="Times New Roman"/>
          <w:i/>
          <w:sz w:val="24"/>
          <w:szCs w:val="24"/>
        </w:rPr>
        <w:t>Instrumentos de recolección de datos</w:t>
      </w:r>
    </w:p>
    <w:p w14:paraId="5CB9E671" w14:textId="77777777" w:rsidR="009F512D" w:rsidRDefault="00000000">
      <w:pPr>
        <w:spacing w:after="120" w:line="360" w:lineRule="auto"/>
        <w:jc w:val="both"/>
        <w:rPr>
          <w:rFonts w:ascii="Times New Roman" w:hAnsi="Times New Roman" w:cs="Times New Roman"/>
          <w:sz w:val="24"/>
          <w:szCs w:val="24"/>
          <w:lang w:val="es-EC"/>
        </w:rPr>
      </w:pPr>
      <w:r>
        <w:rPr>
          <w:rFonts w:ascii="Times New Roman" w:hAnsi="Times New Roman" w:cs="Times New Roman"/>
          <w:bCs/>
          <w:sz w:val="24"/>
          <w:szCs w:val="24"/>
          <w:lang w:val="es-EC"/>
        </w:rPr>
        <w:t>Cuestionario</w:t>
      </w:r>
      <w:r>
        <w:rPr>
          <w:rFonts w:ascii="Times New Roman" w:hAnsi="Times New Roman" w:cs="Times New Roman"/>
          <w:sz w:val="24"/>
          <w:szCs w:val="24"/>
          <w:lang w:val="es-EC"/>
        </w:rPr>
        <w:t xml:space="preserve">. – Se aplicó un cuestionario inicial </w:t>
      </w:r>
      <w:bookmarkStart w:id="4" w:name="_Toc99623682"/>
      <w:r>
        <w:rPr>
          <w:rFonts w:ascii="Times New Roman" w:hAnsi="Times New Roman" w:cs="Times New Roman"/>
          <w:sz w:val="24"/>
          <w:szCs w:val="24"/>
          <w:lang w:val="es-EC"/>
        </w:rPr>
        <w:t xml:space="preserve">a los 234 estudiantes de tercero de bachillerato general unificado, quienes reciben la asignatura de matemáticas, con la intención de diagnosticar el nivel de aceptación de recursos computacionales, para la enseñanza de las matemáticas. </w:t>
      </w:r>
      <w:bookmarkEnd w:id="4"/>
    </w:p>
    <w:p w14:paraId="62CA540B" w14:textId="77777777" w:rsidR="009F512D" w:rsidRDefault="00000000">
      <w:pPr>
        <w:spacing w:after="120" w:line="360" w:lineRule="auto"/>
        <w:jc w:val="center"/>
        <w:rPr>
          <w:rFonts w:ascii="Times New Roman" w:hAnsi="Times New Roman" w:cs="Times New Roman"/>
          <w:b/>
          <w:sz w:val="24"/>
          <w:szCs w:val="24"/>
          <w:lang w:eastAsia="es-EC"/>
        </w:rPr>
      </w:pPr>
      <w:r>
        <w:rPr>
          <w:rFonts w:ascii="Times New Roman" w:hAnsi="Times New Roman" w:cs="Times New Roman"/>
          <w:b/>
          <w:sz w:val="24"/>
          <w:szCs w:val="24"/>
          <w:lang w:eastAsia="es-EC"/>
        </w:rPr>
        <w:t>RESULTADOS Y DISCUSIÓN</w:t>
      </w:r>
    </w:p>
    <w:p w14:paraId="07070AE2" w14:textId="77777777" w:rsidR="009F512D" w:rsidRDefault="00000000">
      <w:pPr>
        <w:spacing w:after="120" w:line="360" w:lineRule="auto"/>
        <w:jc w:val="both"/>
        <w:rPr>
          <w:rFonts w:ascii="Times New Roman" w:hAnsi="Times New Roman" w:cs="Times New Roman"/>
          <w:sz w:val="24"/>
          <w:szCs w:val="24"/>
        </w:rPr>
      </w:pPr>
      <w:r>
        <w:rPr>
          <w:rFonts w:ascii="Times New Roman" w:hAnsi="Times New Roman" w:cs="Times New Roman"/>
          <w:sz w:val="24"/>
          <w:szCs w:val="24"/>
          <w:lang w:eastAsia="es-EC"/>
        </w:rPr>
        <w:t xml:space="preserve">De acuerdo a los resultados obtenidos de la encuesta inicial, los 234 estudiantes de </w:t>
      </w:r>
      <w:r>
        <w:rPr>
          <w:rFonts w:ascii="Times New Roman" w:hAnsi="Times New Roman" w:cs="Times New Roman"/>
          <w:sz w:val="24"/>
          <w:szCs w:val="24"/>
        </w:rPr>
        <w:t xml:space="preserve">tercer año de Bachillerato General Unificado (BGU) el gran número de estudiantes demuestran un gran interés por la utilización de las Tecnologías de la Información y las Comunicaciones, en el proceso de enseñanza y aprendizaje de las matemáticas. </w:t>
      </w:r>
    </w:p>
    <w:p w14:paraId="34392E42" w14:textId="77777777" w:rsidR="009F512D" w:rsidRDefault="00000000">
      <w:pPr>
        <w:spacing w:after="120" w:line="360" w:lineRule="auto"/>
        <w:jc w:val="both"/>
        <w:rPr>
          <w:rFonts w:ascii="Times New Roman" w:hAnsi="Times New Roman" w:cs="Times New Roman"/>
          <w:sz w:val="24"/>
          <w:szCs w:val="24"/>
        </w:rPr>
      </w:pPr>
      <w:r>
        <w:rPr>
          <w:rFonts w:ascii="Times New Roman" w:hAnsi="Times New Roman" w:cs="Times New Roman"/>
          <w:sz w:val="24"/>
          <w:szCs w:val="24"/>
        </w:rPr>
        <w:t>También se evidencia en los resultados de la encuesta inicial que los estudiantes cuentan con recursos tecnológicos, los cuales permiten implementar un software matemático para el modelado de conceptos básico de las derivadas e integrales</w:t>
      </w:r>
      <w:sdt>
        <w:sdtPr>
          <w:rPr>
            <w:rFonts w:ascii="Times New Roman" w:hAnsi="Times New Roman" w:cs="Times New Roman"/>
            <w:sz w:val="24"/>
            <w:szCs w:val="24"/>
          </w:rPr>
          <w:id w:val="911284587"/>
        </w:sdtPr>
        <w:sdtContent>
          <w:r>
            <w:rPr>
              <w:rFonts w:ascii="Times New Roman" w:hAnsi="Times New Roman" w:cs="Times New Roman"/>
              <w:sz w:val="24"/>
              <w:szCs w:val="24"/>
            </w:rPr>
            <w:fldChar w:fldCharType="begin"/>
          </w:r>
          <w:r>
            <w:rPr>
              <w:rFonts w:ascii="Times New Roman" w:hAnsi="Times New Roman" w:cs="Times New Roman"/>
              <w:sz w:val="24"/>
              <w:szCs w:val="24"/>
            </w:rPr>
            <w:instrText xml:space="preserve"> CITATION Car21 \l 3082 </w:instrText>
          </w:r>
          <w:r>
            <w:rPr>
              <w:rFonts w:ascii="Times New Roman" w:hAnsi="Times New Roman" w:cs="Times New Roman"/>
              <w:sz w:val="24"/>
              <w:szCs w:val="24"/>
            </w:rPr>
            <w:fldChar w:fldCharType="separate"/>
          </w:r>
          <w:r>
            <w:rPr>
              <w:rFonts w:ascii="Times New Roman" w:hAnsi="Times New Roman" w:cs="Times New Roman"/>
              <w:sz w:val="24"/>
              <w:szCs w:val="24"/>
            </w:rPr>
            <w:t xml:space="preserve"> (Escorcia, 2021)</w:t>
          </w:r>
          <w:r>
            <w:rPr>
              <w:rFonts w:ascii="Times New Roman" w:hAnsi="Times New Roman" w:cs="Times New Roman"/>
              <w:sz w:val="24"/>
              <w:szCs w:val="24"/>
            </w:rPr>
            <w:fldChar w:fldCharType="end"/>
          </w:r>
        </w:sdtContent>
      </w:sdt>
      <w:r>
        <w:rPr>
          <w:rFonts w:ascii="Times New Roman" w:hAnsi="Times New Roman" w:cs="Times New Roman"/>
          <w:sz w:val="24"/>
          <w:szCs w:val="24"/>
        </w:rPr>
        <w:t xml:space="preserve">.  </w:t>
      </w:r>
    </w:p>
    <w:p w14:paraId="10B06F9F" w14:textId="77777777" w:rsidR="009F512D" w:rsidRDefault="00000000">
      <w:pPr>
        <w:spacing w:line="360" w:lineRule="auto"/>
        <w:jc w:val="both"/>
        <w:rPr>
          <w:rFonts w:ascii="Times New Roman" w:hAnsi="Times New Roman" w:cs="Times New Roman"/>
          <w:sz w:val="24"/>
          <w:szCs w:val="24"/>
        </w:rPr>
      </w:pPr>
      <w:bookmarkStart w:id="5" w:name="_Toc109649216"/>
      <w:bookmarkStart w:id="6" w:name="_Toc112149161"/>
      <w:r>
        <w:rPr>
          <w:rFonts w:ascii="Times New Roman" w:hAnsi="Times New Roman" w:cs="Times New Roman"/>
          <w:noProof/>
          <w:sz w:val="24"/>
          <w:szCs w:val="24"/>
          <w:lang w:eastAsia="es-ES"/>
        </w:rPr>
        <w:lastRenderedPageBreak/>
        <w:drawing>
          <wp:anchor distT="0" distB="0" distL="114300" distR="114300" simplePos="0" relativeHeight="251659264" behindDoc="0" locked="0" layoutInCell="1" allowOverlap="1" wp14:anchorId="4CBA738E" wp14:editId="27EFFBC2">
            <wp:simplePos x="0" y="0"/>
            <wp:positionH relativeFrom="column">
              <wp:posOffset>1264920</wp:posOffset>
            </wp:positionH>
            <wp:positionV relativeFrom="paragraph">
              <wp:posOffset>725170</wp:posOffset>
            </wp:positionV>
            <wp:extent cx="3435350" cy="3037840"/>
            <wp:effectExtent l="0" t="0" r="0" b="0"/>
            <wp:wrapTopAndBottom/>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n 1"/>
                    <pic:cNvPicPr>
                      <a:picLocks noChangeAspect="1"/>
                    </pic:cNvPicPr>
                  </pic:nvPicPr>
                  <pic:blipFill>
                    <a:blip r:embed="rId10">
                      <a:extLst>
                        <a:ext uri="{28A0092B-C50C-407E-A947-70E740481C1C}">
                          <a14:useLocalDpi xmlns:a14="http://schemas.microsoft.com/office/drawing/2010/main" val="0"/>
                        </a:ext>
                      </a:extLst>
                    </a:blip>
                    <a:srcRect l="16581" t="45597" r="52140" b="15708"/>
                    <a:stretch>
                      <a:fillRect/>
                    </a:stretch>
                  </pic:blipFill>
                  <pic:spPr>
                    <a:xfrm>
                      <a:off x="0" y="0"/>
                      <a:ext cx="3435350" cy="3037840"/>
                    </a:xfrm>
                    <a:prstGeom prst="rect">
                      <a:avLst/>
                    </a:prstGeom>
                    <a:ln>
                      <a:noFill/>
                    </a:ln>
                  </pic:spPr>
                </pic:pic>
              </a:graphicData>
            </a:graphic>
          </wp:anchor>
        </w:drawing>
      </w:r>
      <w:r>
        <w:rPr>
          <w:rFonts w:ascii="Times New Roman" w:hAnsi="Times New Roman" w:cs="Times New Roman"/>
          <w:sz w:val="24"/>
          <w:szCs w:val="24"/>
        </w:rPr>
        <w:t>Tabla 1. Cuadro resumen de calificaciones obtenidas, antes de la aplicación del GeoGebra.</w:t>
      </w:r>
      <w:bookmarkEnd w:id="5"/>
      <w:bookmarkEnd w:id="6"/>
    </w:p>
    <w:p w14:paraId="5BB6F1D7" w14:textId="77777777" w:rsidR="009F512D" w:rsidRDefault="00000000">
      <w:pPr>
        <w:spacing w:after="0" w:line="360" w:lineRule="auto"/>
        <w:jc w:val="center"/>
        <w:rPr>
          <w:rFonts w:ascii="Times New Roman" w:hAnsi="Times New Roman" w:cs="Times New Roman"/>
          <w:sz w:val="24"/>
          <w:szCs w:val="24"/>
        </w:rPr>
      </w:pPr>
      <w:r>
        <w:rPr>
          <w:rFonts w:ascii="Times New Roman" w:hAnsi="Times New Roman" w:cs="Times New Roman"/>
          <w:sz w:val="24"/>
          <w:szCs w:val="24"/>
        </w:rPr>
        <w:t>Fuente: Calificaciones antes de la aplicación del GeoGebra</w:t>
      </w:r>
    </w:p>
    <w:p w14:paraId="14689F19" w14:textId="77777777" w:rsidR="009F512D" w:rsidRDefault="00000000">
      <w:pPr>
        <w:spacing w:after="0" w:line="360" w:lineRule="auto"/>
        <w:jc w:val="center"/>
        <w:rPr>
          <w:rFonts w:ascii="Times New Roman" w:hAnsi="Times New Roman" w:cs="Times New Roman"/>
          <w:sz w:val="24"/>
          <w:szCs w:val="24"/>
        </w:rPr>
      </w:pPr>
      <w:r>
        <w:rPr>
          <w:rFonts w:ascii="Times New Roman" w:hAnsi="Times New Roman" w:cs="Times New Roman"/>
          <w:sz w:val="24"/>
          <w:szCs w:val="24"/>
        </w:rPr>
        <w:t xml:space="preserve">Realizado por: </w:t>
      </w:r>
      <w:proofErr w:type="spellStart"/>
      <w:r>
        <w:rPr>
          <w:rFonts w:ascii="Times New Roman" w:hAnsi="Times New Roman" w:cs="Times New Roman"/>
          <w:sz w:val="24"/>
          <w:szCs w:val="24"/>
        </w:rPr>
        <w:t>Ilguan</w:t>
      </w:r>
      <w:proofErr w:type="spellEnd"/>
      <w:r>
        <w:rPr>
          <w:rFonts w:ascii="Times New Roman" w:hAnsi="Times New Roman" w:cs="Times New Roman"/>
          <w:sz w:val="24"/>
          <w:szCs w:val="24"/>
        </w:rPr>
        <w:t>, María, 2021</w:t>
      </w:r>
    </w:p>
    <w:p w14:paraId="0CAC3B55" w14:textId="77777777" w:rsidR="009F512D" w:rsidRDefault="009F512D">
      <w:pPr>
        <w:spacing w:after="120" w:line="360" w:lineRule="auto"/>
        <w:jc w:val="both"/>
        <w:rPr>
          <w:rFonts w:ascii="Times New Roman" w:hAnsi="Times New Roman" w:cs="Times New Roman"/>
          <w:sz w:val="24"/>
          <w:szCs w:val="24"/>
        </w:rPr>
      </w:pPr>
    </w:p>
    <w:p w14:paraId="466CD6AA" w14:textId="77777777" w:rsidR="009F512D" w:rsidRDefault="00000000">
      <w:pPr>
        <w:spacing w:after="120" w:line="360" w:lineRule="auto"/>
        <w:jc w:val="both"/>
        <w:rPr>
          <w:rFonts w:ascii="Times New Roman" w:hAnsi="Times New Roman" w:cs="Times New Roman"/>
          <w:i/>
          <w:sz w:val="24"/>
          <w:szCs w:val="24"/>
        </w:rPr>
      </w:pPr>
      <w:bookmarkStart w:id="7" w:name="_Toc109649217"/>
      <w:bookmarkStart w:id="8" w:name="_Toc112149162"/>
      <w:r>
        <w:rPr>
          <w:rFonts w:ascii="Times New Roman" w:hAnsi="Times New Roman" w:cs="Times New Roman"/>
          <w:sz w:val="24"/>
          <w:szCs w:val="24"/>
        </w:rPr>
        <w:t>Tabla 2. Cuadro resumen de calificaciones obtenidas, después de la aplicación del GeoGebra</w:t>
      </w:r>
      <w:bookmarkEnd w:id="7"/>
      <w:bookmarkEnd w:id="8"/>
      <w:r>
        <w:rPr>
          <w:rFonts w:ascii="Times New Roman" w:hAnsi="Times New Roman" w:cs="Times New Roman"/>
          <w:sz w:val="24"/>
          <w:szCs w:val="24"/>
        </w:rPr>
        <w:t>.</w:t>
      </w:r>
    </w:p>
    <w:tbl>
      <w:tblPr>
        <w:tblpPr w:leftFromText="141" w:rightFromText="141" w:bottomFromText="160" w:vertAnchor="text" w:horzAnchor="margin" w:tblpXSpec="center" w:tblpY="44"/>
        <w:tblW w:w="99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6559"/>
        <w:gridCol w:w="1941"/>
        <w:gridCol w:w="1462"/>
      </w:tblGrid>
      <w:tr w:rsidR="009F512D" w14:paraId="0D12AE31" w14:textId="77777777">
        <w:trPr>
          <w:trHeight w:val="371"/>
        </w:trPr>
        <w:tc>
          <w:tcPr>
            <w:tcW w:w="6559" w:type="dxa"/>
            <w:tcBorders>
              <w:top w:val="single" w:sz="4" w:space="0" w:color="auto"/>
              <w:left w:val="single" w:sz="4" w:space="0" w:color="auto"/>
              <w:bottom w:val="single" w:sz="4" w:space="0" w:color="auto"/>
              <w:right w:val="single" w:sz="4" w:space="0" w:color="auto"/>
            </w:tcBorders>
            <w:shd w:val="clear" w:color="auto" w:fill="EDEDED"/>
            <w:noWrap/>
            <w:vAlign w:val="bottom"/>
          </w:tcPr>
          <w:p w14:paraId="587406BB" w14:textId="77777777" w:rsidR="009F512D" w:rsidRDefault="00000000">
            <w:pPr>
              <w:spacing w:after="0" w:line="360" w:lineRule="auto"/>
              <w:jc w:val="both"/>
              <w:rPr>
                <w:rFonts w:ascii="Times New Roman" w:hAnsi="Times New Roman" w:cs="Times New Roman"/>
                <w:bCs/>
                <w:sz w:val="24"/>
                <w:szCs w:val="24"/>
                <w:lang w:val="es-EC" w:eastAsia="es-EC"/>
              </w:rPr>
            </w:pPr>
            <w:r>
              <w:rPr>
                <w:rFonts w:ascii="Times New Roman" w:hAnsi="Times New Roman" w:cs="Times New Roman"/>
                <w:bCs/>
                <w:sz w:val="24"/>
                <w:szCs w:val="24"/>
                <w:lang w:val="es-EC" w:eastAsia="es-EC"/>
              </w:rPr>
              <w:t>Logros de aprendizaje</w:t>
            </w:r>
          </w:p>
        </w:tc>
        <w:tc>
          <w:tcPr>
            <w:tcW w:w="1941" w:type="dxa"/>
            <w:tcBorders>
              <w:top w:val="single" w:sz="4" w:space="0" w:color="auto"/>
              <w:left w:val="single" w:sz="4" w:space="0" w:color="auto"/>
              <w:bottom w:val="single" w:sz="4" w:space="0" w:color="auto"/>
              <w:right w:val="single" w:sz="4" w:space="0" w:color="auto"/>
            </w:tcBorders>
            <w:shd w:val="clear" w:color="auto" w:fill="EDEDED"/>
            <w:noWrap/>
            <w:vAlign w:val="bottom"/>
          </w:tcPr>
          <w:p w14:paraId="76331F01" w14:textId="77777777" w:rsidR="009F512D" w:rsidRDefault="00000000">
            <w:pPr>
              <w:spacing w:after="0" w:line="360" w:lineRule="auto"/>
              <w:jc w:val="both"/>
              <w:rPr>
                <w:rFonts w:ascii="Times New Roman" w:hAnsi="Times New Roman" w:cs="Times New Roman"/>
                <w:bCs/>
                <w:sz w:val="24"/>
                <w:szCs w:val="24"/>
                <w:lang w:val="es-EC" w:eastAsia="es-EC"/>
              </w:rPr>
            </w:pPr>
            <w:r>
              <w:rPr>
                <w:rFonts w:ascii="Times New Roman" w:hAnsi="Times New Roman" w:cs="Times New Roman"/>
                <w:bCs/>
                <w:sz w:val="24"/>
                <w:szCs w:val="24"/>
                <w:lang w:val="es-EC" w:eastAsia="es-EC"/>
              </w:rPr>
              <w:t xml:space="preserve">Número de estudiantes </w:t>
            </w:r>
          </w:p>
        </w:tc>
        <w:tc>
          <w:tcPr>
            <w:tcW w:w="1462" w:type="dxa"/>
            <w:tcBorders>
              <w:top w:val="single" w:sz="4" w:space="0" w:color="auto"/>
              <w:left w:val="single" w:sz="4" w:space="0" w:color="auto"/>
              <w:bottom w:val="single" w:sz="4" w:space="0" w:color="auto"/>
              <w:right w:val="single" w:sz="4" w:space="0" w:color="auto"/>
            </w:tcBorders>
            <w:shd w:val="clear" w:color="auto" w:fill="EDEDED"/>
            <w:noWrap/>
            <w:vAlign w:val="bottom"/>
          </w:tcPr>
          <w:p w14:paraId="223958DC" w14:textId="77777777" w:rsidR="009F512D" w:rsidRDefault="00000000">
            <w:pPr>
              <w:spacing w:after="0" w:line="360" w:lineRule="auto"/>
              <w:jc w:val="both"/>
              <w:rPr>
                <w:rFonts w:ascii="Times New Roman" w:hAnsi="Times New Roman" w:cs="Times New Roman"/>
                <w:bCs/>
                <w:sz w:val="24"/>
                <w:szCs w:val="24"/>
                <w:lang w:val="es-EC" w:eastAsia="es-EC"/>
              </w:rPr>
            </w:pPr>
            <w:r>
              <w:rPr>
                <w:rFonts w:ascii="Times New Roman" w:hAnsi="Times New Roman" w:cs="Times New Roman"/>
                <w:bCs/>
                <w:sz w:val="24"/>
                <w:szCs w:val="24"/>
                <w:lang w:val="es-EC" w:eastAsia="es-EC"/>
              </w:rPr>
              <w:t>%</w:t>
            </w:r>
          </w:p>
        </w:tc>
      </w:tr>
      <w:tr w:rsidR="009F512D" w14:paraId="3682E41C" w14:textId="77777777">
        <w:trPr>
          <w:trHeight w:val="739"/>
        </w:trPr>
        <w:tc>
          <w:tcPr>
            <w:tcW w:w="6559" w:type="dxa"/>
            <w:tcBorders>
              <w:top w:val="single" w:sz="4" w:space="0" w:color="auto"/>
              <w:left w:val="single" w:sz="4" w:space="0" w:color="auto"/>
              <w:bottom w:val="single" w:sz="4" w:space="0" w:color="auto"/>
              <w:right w:val="single" w:sz="4" w:space="0" w:color="auto"/>
            </w:tcBorders>
            <w:shd w:val="clear" w:color="auto" w:fill="FFFFFF"/>
            <w:noWrap/>
            <w:vAlign w:val="bottom"/>
          </w:tcPr>
          <w:p w14:paraId="20B13F1B" w14:textId="77777777" w:rsidR="009F512D" w:rsidRDefault="00000000">
            <w:pPr>
              <w:spacing w:after="0" w:line="360" w:lineRule="auto"/>
              <w:jc w:val="both"/>
              <w:rPr>
                <w:rFonts w:ascii="Times New Roman" w:hAnsi="Times New Roman" w:cs="Times New Roman"/>
                <w:sz w:val="24"/>
                <w:szCs w:val="24"/>
                <w:lang w:val="es-EC" w:eastAsia="es-EC"/>
              </w:rPr>
            </w:pPr>
            <w:r>
              <w:rPr>
                <w:rFonts w:ascii="Times New Roman" w:hAnsi="Times New Roman" w:cs="Times New Roman"/>
                <w:sz w:val="24"/>
                <w:szCs w:val="24"/>
                <w:lang w:val="es-EC" w:eastAsia="es-EC"/>
              </w:rPr>
              <w:t xml:space="preserve">Dominan los aprendizajes requeridos.  </w:t>
            </w:r>
            <w:r>
              <w:rPr>
                <w:rFonts w:ascii="Times New Roman" w:hAnsi="Times New Roman" w:cs="Times New Roman"/>
                <w:sz w:val="24"/>
                <w:szCs w:val="24"/>
                <w:lang w:val="es-EC"/>
              </w:rPr>
              <w:t>(9 a 10)</w:t>
            </w:r>
          </w:p>
        </w:tc>
        <w:tc>
          <w:tcPr>
            <w:tcW w:w="1941" w:type="dxa"/>
            <w:tcBorders>
              <w:top w:val="single" w:sz="4" w:space="0" w:color="auto"/>
              <w:left w:val="single" w:sz="4" w:space="0" w:color="auto"/>
              <w:bottom w:val="single" w:sz="4" w:space="0" w:color="auto"/>
              <w:right w:val="single" w:sz="4" w:space="0" w:color="auto"/>
            </w:tcBorders>
            <w:shd w:val="clear" w:color="auto" w:fill="FFFFFF"/>
            <w:noWrap/>
            <w:vAlign w:val="bottom"/>
          </w:tcPr>
          <w:p w14:paraId="4ACEB637" w14:textId="77777777" w:rsidR="009F512D" w:rsidRDefault="00000000">
            <w:pPr>
              <w:spacing w:after="0" w:line="360" w:lineRule="auto"/>
              <w:jc w:val="center"/>
              <w:rPr>
                <w:rFonts w:ascii="Times New Roman" w:hAnsi="Times New Roman" w:cs="Times New Roman"/>
                <w:sz w:val="24"/>
                <w:szCs w:val="24"/>
                <w:lang w:val="es-EC" w:eastAsia="es-EC"/>
              </w:rPr>
            </w:pPr>
            <w:r>
              <w:rPr>
                <w:rFonts w:ascii="Times New Roman" w:hAnsi="Times New Roman" w:cs="Times New Roman"/>
                <w:sz w:val="24"/>
                <w:szCs w:val="24"/>
                <w:lang w:val="es-EC" w:eastAsia="es-EC"/>
              </w:rPr>
              <w:t>27</w:t>
            </w:r>
          </w:p>
        </w:tc>
        <w:tc>
          <w:tcPr>
            <w:tcW w:w="1462" w:type="dxa"/>
            <w:tcBorders>
              <w:top w:val="single" w:sz="4" w:space="0" w:color="auto"/>
              <w:left w:val="single" w:sz="4" w:space="0" w:color="auto"/>
              <w:bottom w:val="single" w:sz="4" w:space="0" w:color="auto"/>
              <w:right w:val="single" w:sz="4" w:space="0" w:color="auto"/>
            </w:tcBorders>
            <w:shd w:val="clear" w:color="auto" w:fill="FFFFFF"/>
            <w:noWrap/>
            <w:vAlign w:val="bottom"/>
          </w:tcPr>
          <w:p w14:paraId="773139CA" w14:textId="77777777" w:rsidR="009F512D" w:rsidRDefault="00000000">
            <w:pPr>
              <w:spacing w:after="0" w:line="360" w:lineRule="auto"/>
              <w:jc w:val="center"/>
              <w:rPr>
                <w:rFonts w:ascii="Times New Roman" w:hAnsi="Times New Roman" w:cs="Times New Roman"/>
                <w:sz w:val="24"/>
                <w:szCs w:val="24"/>
                <w:lang w:val="es-EC" w:eastAsia="es-EC"/>
              </w:rPr>
            </w:pPr>
            <w:r>
              <w:rPr>
                <w:rFonts w:ascii="Times New Roman" w:hAnsi="Times New Roman" w:cs="Times New Roman"/>
                <w:sz w:val="24"/>
                <w:szCs w:val="24"/>
                <w:lang w:val="es-EC" w:eastAsia="es-EC"/>
              </w:rPr>
              <w:t>11,54</w:t>
            </w:r>
          </w:p>
        </w:tc>
      </w:tr>
      <w:tr w:rsidR="009F512D" w14:paraId="40A52ABD" w14:textId="77777777">
        <w:trPr>
          <w:trHeight w:val="354"/>
        </w:trPr>
        <w:tc>
          <w:tcPr>
            <w:tcW w:w="6559" w:type="dxa"/>
            <w:tcBorders>
              <w:top w:val="single" w:sz="4" w:space="0" w:color="auto"/>
              <w:left w:val="single" w:sz="4" w:space="0" w:color="auto"/>
              <w:bottom w:val="single" w:sz="4" w:space="0" w:color="auto"/>
              <w:right w:val="single" w:sz="4" w:space="0" w:color="auto"/>
            </w:tcBorders>
            <w:shd w:val="clear" w:color="auto" w:fill="FFFFFF"/>
            <w:noWrap/>
            <w:vAlign w:val="bottom"/>
          </w:tcPr>
          <w:p w14:paraId="5675C509" w14:textId="77777777" w:rsidR="009F512D" w:rsidRDefault="00000000">
            <w:pPr>
              <w:spacing w:after="0" w:line="360" w:lineRule="auto"/>
              <w:jc w:val="both"/>
              <w:rPr>
                <w:rFonts w:ascii="Times New Roman" w:hAnsi="Times New Roman" w:cs="Times New Roman"/>
                <w:sz w:val="24"/>
                <w:szCs w:val="24"/>
                <w:lang w:val="es-EC" w:eastAsia="es-EC"/>
              </w:rPr>
            </w:pPr>
            <w:r>
              <w:rPr>
                <w:rFonts w:ascii="Times New Roman" w:hAnsi="Times New Roman" w:cs="Times New Roman"/>
                <w:sz w:val="24"/>
                <w:szCs w:val="24"/>
                <w:lang w:val="es-EC" w:eastAsia="es-EC"/>
              </w:rPr>
              <w:t xml:space="preserve">Alcanzan los aprendizajes requeridos. </w:t>
            </w:r>
            <w:r>
              <w:rPr>
                <w:rFonts w:ascii="Times New Roman" w:hAnsi="Times New Roman" w:cs="Times New Roman"/>
                <w:sz w:val="24"/>
                <w:szCs w:val="24"/>
                <w:lang w:val="es-EC"/>
              </w:rPr>
              <w:t>(7 a 8,99)</w:t>
            </w:r>
          </w:p>
        </w:tc>
        <w:tc>
          <w:tcPr>
            <w:tcW w:w="1941" w:type="dxa"/>
            <w:tcBorders>
              <w:top w:val="single" w:sz="4" w:space="0" w:color="auto"/>
              <w:left w:val="single" w:sz="4" w:space="0" w:color="auto"/>
              <w:bottom w:val="single" w:sz="4" w:space="0" w:color="auto"/>
              <w:right w:val="single" w:sz="4" w:space="0" w:color="auto"/>
            </w:tcBorders>
            <w:shd w:val="clear" w:color="auto" w:fill="FFFFFF"/>
            <w:noWrap/>
            <w:vAlign w:val="bottom"/>
          </w:tcPr>
          <w:p w14:paraId="7F14D351" w14:textId="77777777" w:rsidR="009F512D" w:rsidRDefault="00000000">
            <w:pPr>
              <w:spacing w:after="0" w:line="360" w:lineRule="auto"/>
              <w:jc w:val="center"/>
              <w:rPr>
                <w:rFonts w:ascii="Times New Roman" w:hAnsi="Times New Roman" w:cs="Times New Roman"/>
                <w:sz w:val="24"/>
                <w:szCs w:val="24"/>
                <w:lang w:val="es-EC" w:eastAsia="es-EC"/>
              </w:rPr>
            </w:pPr>
            <w:r>
              <w:rPr>
                <w:rFonts w:ascii="Times New Roman" w:hAnsi="Times New Roman" w:cs="Times New Roman"/>
                <w:sz w:val="24"/>
                <w:szCs w:val="24"/>
                <w:lang w:val="es-EC" w:eastAsia="es-EC"/>
              </w:rPr>
              <w:t>201</w:t>
            </w:r>
          </w:p>
        </w:tc>
        <w:tc>
          <w:tcPr>
            <w:tcW w:w="1462" w:type="dxa"/>
            <w:tcBorders>
              <w:top w:val="single" w:sz="4" w:space="0" w:color="auto"/>
              <w:left w:val="single" w:sz="4" w:space="0" w:color="auto"/>
              <w:bottom w:val="single" w:sz="4" w:space="0" w:color="auto"/>
              <w:right w:val="single" w:sz="4" w:space="0" w:color="auto"/>
            </w:tcBorders>
            <w:shd w:val="clear" w:color="auto" w:fill="FFFFFF"/>
            <w:noWrap/>
            <w:vAlign w:val="bottom"/>
          </w:tcPr>
          <w:p w14:paraId="5CFBBD97" w14:textId="77777777" w:rsidR="009F512D" w:rsidRDefault="00000000">
            <w:pPr>
              <w:spacing w:after="0" w:line="360" w:lineRule="auto"/>
              <w:jc w:val="center"/>
              <w:rPr>
                <w:rFonts w:ascii="Times New Roman" w:hAnsi="Times New Roman" w:cs="Times New Roman"/>
                <w:sz w:val="24"/>
                <w:szCs w:val="24"/>
                <w:lang w:val="es-EC" w:eastAsia="es-EC"/>
              </w:rPr>
            </w:pPr>
            <w:r>
              <w:rPr>
                <w:rFonts w:ascii="Times New Roman" w:hAnsi="Times New Roman" w:cs="Times New Roman"/>
                <w:sz w:val="24"/>
                <w:szCs w:val="24"/>
                <w:lang w:val="es-EC" w:eastAsia="es-EC"/>
              </w:rPr>
              <w:t>85,90</w:t>
            </w:r>
          </w:p>
        </w:tc>
      </w:tr>
      <w:tr w:rsidR="009F512D" w14:paraId="46D225B4" w14:textId="77777777">
        <w:trPr>
          <w:trHeight w:val="354"/>
        </w:trPr>
        <w:tc>
          <w:tcPr>
            <w:tcW w:w="6559" w:type="dxa"/>
            <w:tcBorders>
              <w:top w:val="single" w:sz="4" w:space="0" w:color="auto"/>
              <w:left w:val="single" w:sz="4" w:space="0" w:color="auto"/>
              <w:bottom w:val="single" w:sz="4" w:space="0" w:color="auto"/>
              <w:right w:val="single" w:sz="4" w:space="0" w:color="auto"/>
            </w:tcBorders>
            <w:shd w:val="clear" w:color="auto" w:fill="FFFFFF"/>
            <w:noWrap/>
            <w:vAlign w:val="bottom"/>
          </w:tcPr>
          <w:p w14:paraId="1B65692F" w14:textId="77777777" w:rsidR="009F512D" w:rsidRDefault="00000000">
            <w:pPr>
              <w:spacing w:after="0" w:line="360" w:lineRule="auto"/>
              <w:jc w:val="both"/>
              <w:rPr>
                <w:rFonts w:ascii="Times New Roman" w:hAnsi="Times New Roman" w:cs="Times New Roman"/>
                <w:sz w:val="24"/>
                <w:szCs w:val="24"/>
                <w:lang w:val="es-EC" w:eastAsia="es-EC"/>
              </w:rPr>
            </w:pPr>
            <w:r>
              <w:rPr>
                <w:rFonts w:ascii="Times New Roman" w:hAnsi="Times New Roman" w:cs="Times New Roman"/>
                <w:sz w:val="24"/>
                <w:szCs w:val="24"/>
                <w:lang w:val="es-EC" w:eastAsia="es-EC"/>
              </w:rPr>
              <w:t xml:space="preserve">Están próximo a alcanzar los aprendizajes requeridos.   </w:t>
            </w:r>
            <w:r>
              <w:rPr>
                <w:rFonts w:ascii="Times New Roman" w:hAnsi="Times New Roman" w:cs="Times New Roman"/>
                <w:sz w:val="24"/>
                <w:szCs w:val="24"/>
                <w:lang w:val="es-EC"/>
              </w:rPr>
              <w:t>(5 a 6,99)</w:t>
            </w:r>
            <w:r>
              <w:rPr>
                <w:rFonts w:ascii="Times New Roman" w:hAnsi="Times New Roman" w:cs="Times New Roman"/>
                <w:sz w:val="24"/>
                <w:szCs w:val="24"/>
                <w:lang w:val="es-EC" w:eastAsia="es-EC"/>
              </w:rPr>
              <w:t xml:space="preserve"> </w:t>
            </w:r>
          </w:p>
        </w:tc>
        <w:tc>
          <w:tcPr>
            <w:tcW w:w="1941" w:type="dxa"/>
            <w:tcBorders>
              <w:top w:val="single" w:sz="4" w:space="0" w:color="auto"/>
              <w:left w:val="single" w:sz="4" w:space="0" w:color="auto"/>
              <w:bottom w:val="single" w:sz="4" w:space="0" w:color="auto"/>
              <w:right w:val="single" w:sz="4" w:space="0" w:color="auto"/>
            </w:tcBorders>
            <w:shd w:val="clear" w:color="auto" w:fill="FFFFFF"/>
            <w:noWrap/>
            <w:vAlign w:val="bottom"/>
          </w:tcPr>
          <w:p w14:paraId="1C80DF5B" w14:textId="77777777" w:rsidR="009F512D" w:rsidRDefault="00000000">
            <w:pPr>
              <w:spacing w:after="0" w:line="360" w:lineRule="auto"/>
              <w:jc w:val="center"/>
              <w:rPr>
                <w:rFonts w:ascii="Times New Roman" w:hAnsi="Times New Roman" w:cs="Times New Roman"/>
                <w:sz w:val="24"/>
                <w:szCs w:val="24"/>
                <w:lang w:val="es-EC" w:eastAsia="es-EC"/>
              </w:rPr>
            </w:pPr>
            <w:r>
              <w:rPr>
                <w:rFonts w:ascii="Times New Roman" w:hAnsi="Times New Roman" w:cs="Times New Roman"/>
                <w:sz w:val="24"/>
                <w:szCs w:val="24"/>
                <w:lang w:val="es-EC" w:eastAsia="es-EC"/>
              </w:rPr>
              <w:t>6</w:t>
            </w:r>
          </w:p>
        </w:tc>
        <w:tc>
          <w:tcPr>
            <w:tcW w:w="1462" w:type="dxa"/>
            <w:tcBorders>
              <w:top w:val="single" w:sz="4" w:space="0" w:color="auto"/>
              <w:left w:val="single" w:sz="4" w:space="0" w:color="auto"/>
              <w:bottom w:val="single" w:sz="4" w:space="0" w:color="auto"/>
              <w:right w:val="single" w:sz="4" w:space="0" w:color="auto"/>
            </w:tcBorders>
            <w:shd w:val="clear" w:color="auto" w:fill="FFFFFF"/>
            <w:noWrap/>
            <w:vAlign w:val="bottom"/>
          </w:tcPr>
          <w:p w14:paraId="17057124" w14:textId="77777777" w:rsidR="009F512D" w:rsidRDefault="00000000">
            <w:pPr>
              <w:spacing w:after="0" w:line="360" w:lineRule="auto"/>
              <w:jc w:val="center"/>
              <w:rPr>
                <w:rFonts w:ascii="Times New Roman" w:hAnsi="Times New Roman" w:cs="Times New Roman"/>
                <w:sz w:val="24"/>
                <w:szCs w:val="24"/>
                <w:lang w:val="es-EC" w:eastAsia="es-EC"/>
              </w:rPr>
            </w:pPr>
            <w:r>
              <w:rPr>
                <w:rFonts w:ascii="Times New Roman" w:hAnsi="Times New Roman" w:cs="Times New Roman"/>
                <w:sz w:val="24"/>
                <w:szCs w:val="24"/>
                <w:lang w:val="es-EC" w:eastAsia="es-EC"/>
              </w:rPr>
              <w:t>2,56</w:t>
            </w:r>
          </w:p>
        </w:tc>
      </w:tr>
      <w:tr w:rsidR="009F512D" w14:paraId="5502C85D" w14:textId="77777777">
        <w:trPr>
          <w:trHeight w:val="371"/>
        </w:trPr>
        <w:tc>
          <w:tcPr>
            <w:tcW w:w="6559" w:type="dxa"/>
            <w:tcBorders>
              <w:top w:val="single" w:sz="4" w:space="0" w:color="auto"/>
              <w:left w:val="single" w:sz="4" w:space="0" w:color="auto"/>
              <w:bottom w:val="single" w:sz="4" w:space="0" w:color="auto"/>
              <w:right w:val="single" w:sz="4" w:space="0" w:color="auto"/>
            </w:tcBorders>
            <w:shd w:val="clear" w:color="auto" w:fill="FFFFFF"/>
            <w:noWrap/>
            <w:vAlign w:val="bottom"/>
          </w:tcPr>
          <w:p w14:paraId="06FD4A01" w14:textId="77777777" w:rsidR="009F512D" w:rsidRDefault="00000000">
            <w:pPr>
              <w:spacing w:after="0" w:line="360" w:lineRule="auto"/>
              <w:jc w:val="both"/>
              <w:rPr>
                <w:rFonts w:ascii="Times New Roman" w:hAnsi="Times New Roman" w:cs="Times New Roman"/>
                <w:sz w:val="24"/>
                <w:szCs w:val="24"/>
                <w:lang w:val="es-EC" w:eastAsia="es-EC"/>
              </w:rPr>
            </w:pPr>
            <w:r>
              <w:rPr>
                <w:rFonts w:ascii="Times New Roman" w:hAnsi="Times New Roman" w:cs="Times New Roman"/>
                <w:sz w:val="24"/>
                <w:szCs w:val="24"/>
                <w:lang w:val="es-EC" w:eastAsia="es-EC"/>
              </w:rPr>
              <w:t xml:space="preserve">No alcanzan los aprendizajes requeridos.    </w:t>
            </w:r>
            <w:r>
              <w:rPr>
                <w:rFonts w:ascii="Times New Roman" w:hAnsi="Times New Roman" w:cs="Times New Roman"/>
                <w:sz w:val="24"/>
                <w:szCs w:val="24"/>
                <w:lang w:val="es-EC"/>
              </w:rPr>
              <w:t>(4,99 o menos)</w:t>
            </w:r>
            <w:r>
              <w:rPr>
                <w:rFonts w:ascii="Times New Roman" w:hAnsi="Times New Roman" w:cs="Times New Roman"/>
                <w:sz w:val="24"/>
                <w:szCs w:val="24"/>
                <w:lang w:val="es-EC" w:eastAsia="es-EC"/>
              </w:rPr>
              <w:t xml:space="preserve"> </w:t>
            </w:r>
          </w:p>
        </w:tc>
        <w:tc>
          <w:tcPr>
            <w:tcW w:w="1941" w:type="dxa"/>
            <w:tcBorders>
              <w:top w:val="single" w:sz="4" w:space="0" w:color="auto"/>
              <w:left w:val="single" w:sz="4" w:space="0" w:color="auto"/>
              <w:bottom w:val="single" w:sz="4" w:space="0" w:color="auto"/>
              <w:right w:val="single" w:sz="4" w:space="0" w:color="auto"/>
            </w:tcBorders>
            <w:shd w:val="clear" w:color="auto" w:fill="FFFFFF"/>
            <w:noWrap/>
            <w:vAlign w:val="bottom"/>
          </w:tcPr>
          <w:p w14:paraId="3E0CB326" w14:textId="77777777" w:rsidR="009F512D" w:rsidRDefault="00000000">
            <w:pPr>
              <w:spacing w:after="0" w:line="360" w:lineRule="auto"/>
              <w:jc w:val="center"/>
              <w:rPr>
                <w:rFonts w:ascii="Times New Roman" w:hAnsi="Times New Roman" w:cs="Times New Roman"/>
                <w:sz w:val="24"/>
                <w:szCs w:val="24"/>
                <w:lang w:val="es-EC" w:eastAsia="es-EC"/>
              </w:rPr>
            </w:pPr>
            <w:r>
              <w:rPr>
                <w:rFonts w:ascii="Times New Roman" w:hAnsi="Times New Roman" w:cs="Times New Roman"/>
                <w:sz w:val="24"/>
                <w:szCs w:val="24"/>
                <w:lang w:val="es-EC" w:eastAsia="es-EC"/>
              </w:rPr>
              <w:t>0</w:t>
            </w:r>
          </w:p>
        </w:tc>
        <w:tc>
          <w:tcPr>
            <w:tcW w:w="1462" w:type="dxa"/>
            <w:tcBorders>
              <w:top w:val="single" w:sz="4" w:space="0" w:color="auto"/>
              <w:left w:val="single" w:sz="4" w:space="0" w:color="auto"/>
              <w:bottom w:val="single" w:sz="4" w:space="0" w:color="auto"/>
              <w:right w:val="single" w:sz="4" w:space="0" w:color="auto"/>
            </w:tcBorders>
            <w:shd w:val="clear" w:color="auto" w:fill="FFFFFF"/>
            <w:noWrap/>
            <w:vAlign w:val="bottom"/>
          </w:tcPr>
          <w:p w14:paraId="084187C8" w14:textId="77777777" w:rsidR="009F512D" w:rsidRDefault="00000000">
            <w:pPr>
              <w:spacing w:after="0" w:line="360" w:lineRule="auto"/>
              <w:jc w:val="center"/>
              <w:rPr>
                <w:rFonts w:ascii="Times New Roman" w:hAnsi="Times New Roman" w:cs="Times New Roman"/>
                <w:sz w:val="24"/>
                <w:szCs w:val="24"/>
                <w:lang w:val="es-EC" w:eastAsia="es-EC"/>
              </w:rPr>
            </w:pPr>
            <w:r>
              <w:rPr>
                <w:rFonts w:ascii="Times New Roman" w:hAnsi="Times New Roman" w:cs="Times New Roman"/>
                <w:sz w:val="24"/>
                <w:szCs w:val="24"/>
                <w:lang w:val="es-EC" w:eastAsia="es-EC"/>
              </w:rPr>
              <w:t>0,00</w:t>
            </w:r>
          </w:p>
        </w:tc>
      </w:tr>
      <w:tr w:rsidR="009F512D" w14:paraId="38FBFE7A" w14:textId="77777777">
        <w:trPr>
          <w:trHeight w:val="371"/>
        </w:trPr>
        <w:tc>
          <w:tcPr>
            <w:tcW w:w="6559" w:type="dxa"/>
            <w:tcBorders>
              <w:top w:val="single" w:sz="4" w:space="0" w:color="auto"/>
              <w:left w:val="single" w:sz="4" w:space="0" w:color="auto"/>
              <w:bottom w:val="single" w:sz="4" w:space="0" w:color="auto"/>
              <w:right w:val="single" w:sz="4" w:space="0" w:color="auto"/>
            </w:tcBorders>
            <w:shd w:val="clear" w:color="auto" w:fill="FFFFFF"/>
            <w:noWrap/>
            <w:vAlign w:val="bottom"/>
          </w:tcPr>
          <w:p w14:paraId="66CD8747" w14:textId="77777777" w:rsidR="009F512D" w:rsidRDefault="00000000">
            <w:pPr>
              <w:spacing w:after="0" w:line="360" w:lineRule="auto"/>
              <w:jc w:val="both"/>
              <w:rPr>
                <w:rFonts w:ascii="Times New Roman" w:hAnsi="Times New Roman" w:cs="Times New Roman"/>
                <w:bCs/>
                <w:sz w:val="24"/>
                <w:szCs w:val="24"/>
                <w:lang w:val="es-EC" w:eastAsia="es-EC"/>
              </w:rPr>
            </w:pPr>
            <w:r>
              <w:rPr>
                <w:rFonts w:ascii="Times New Roman" w:hAnsi="Times New Roman" w:cs="Times New Roman"/>
                <w:bCs/>
                <w:sz w:val="24"/>
                <w:szCs w:val="24"/>
                <w:lang w:val="es-EC" w:eastAsia="es-EC"/>
              </w:rPr>
              <w:lastRenderedPageBreak/>
              <w:t>TOTAL</w:t>
            </w:r>
          </w:p>
        </w:tc>
        <w:tc>
          <w:tcPr>
            <w:tcW w:w="1941" w:type="dxa"/>
            <w:tcBorders>
              <w:top w:val="single" w:sz="4" w:space="0" w:color="auto"/>
              <w:left w:val="single" w:sz="4" w:space="0" w:color="auto"/>
              <w:bottom w:val="single" w:sz="4" w:space="0" w:color="auto"/>
              <w:right w:val="single" w:sz="4" w:space="0" w:color="auto"/>
            </w:tcBorders>
            <w:shd w:val="clear" w:color="auto" w:fill="FFFFFF"/>
            <w:noWrap/>
            <w:vAlign w:val="bottom"/>
          </w:tcPr>
          <w:p w14:paraId="75CB936B" w14:textId="77777777" w:rsidR="009F512D" w:rsidRDefault="00000000">
            <w:pPr>
              <w:spacing w:after="0" w:line="360" w:lineRule="auto"/>
              <w:jc w:val="center"/>
              <w:rPr>
                <w:rFonts w:ascii="Times New Roman" w:hAnsi="Times New Roman" w:cs="Times New Roman"/>
                <w:sz w:val="24"/>
                <w:szCs w:val="24"/>
                <w:lang w:val="es-EC" w:eastAsia="es-EC"/>
              </w:rPr>
            </w:pPr>
            <w:r>
              <w:rPr>
                <w:rFonts w:ascii="Times New Roman" w:hAnsi="Times New Roman" w:cs="Times New Roman"/>
                <w:sz w:val="24"/>
                <w:szCs w:val="24"/>
                <w:lang w:val="es-EC" w:eastAsia="es-EC"/>
              </w:rPr>
              <w:t>234</w:t>
            </w:r>
          </w:p>
        </w:tc>
        <w:tc>
          <w:tcPr>
            <w:tcW w:w="1462" w:type="dxa"/>
            <w:tcBorders>
              <w:top w:val="single" w:sz="4" w:space="0" w:color="auto"/>
              <w:left w:val="single" w:sz="4" w:space="0" w:color="auto"/>
              <w:bottom w:val="single" w:sz="4" w:space="0" w:color="auto"/>
              <w:right w:val="single" w:sz="4" w:space="0" w:color="auto"/>
            </w:tcBorders>
            <w:shd w:val="clear" w:color="auto" w:fill="FFFFFF"/>
            <w:noWrap/>
            <w:vAlign w:val="bottom"/>
          </w:tcPr>
          <w:p w14:paraId="1DE36DE7" w14:textId="77777777" w:rsidR="009F512D" w:rsidRDefault="00000000">
            <w:pPr>
              <w:spacing w:after="0" w:line="360" w:lineRule="auto"/>
              <w:jc w:val="center"/>
              <w:rPr>
                <w:rFonts w:ascii="Times New Roman" w:hAnsi="Times New Roman" w:cs="Times New Roman"/>
                <w:sz w:val="24"/>
                <w:szCs w:val="24"/>
                <w:lang w:val="es-EC" w:eastAsia="es-EC"/>
              </w:rPr>
            </w:pPr>
            <w:r>
              <w:rPr>
                <w:rFonts w:ascii="Times New Roman" w:hAnsi="Times New Roman" w:cs="Times New Roman"/>
                <w:sz w:val="24"/>
                <w:szCs w:val="24"/>
                <w:lang w:val="es-EC" w:eastAsia="es-EC"/>
              </w:rPr>
              <w:t>100,00</w:t>
            </w:r>
          </w:p>
        </w:tc>
      </w:tr>
    </w:tbl>
    <w:p w14:paraId="365E53B4" w14:textId="77777777" w:rsidR="009F512D" w:rsidRDefault="00000000">
      <w:pPr>
        <w:spacing w:after="0" w:line="360" w:lineRule="auto"/>
        <w:jc w:val="center"/>
        <w:rPr>
          <w:rFonts w:ascii="Times New Roman" w:hAnsi="Times New Roman" w:cs="Times New Roman"/>
          <w:bCs/>
          <w:sz w:val="24"/>
          <w:szCs w:val="24"/>
          <w:lang w:val="es-EC"/>
        </w:rPr>
      </w:pPr>
      <w:r>
        <w:rPr>
          <w:rFonts w:ascii="Times New Roman" w:hAnsi="Times New Roman" w:cs="Times New Roman"/>
          <w:bCs/>
          <w:sz w:val="24"/>
          <w:szCs w:val="24"/>
          <w:lang w:val="es-EC"/>
        </w:rPr>
        <w:t>Fuente: Calificaciones después de la aplicación del GeoGebra</w:t>
      </w:r>
    </w:p>
    <w:p w14:paraId="5BBE01DF" w14:textId="77777777" w:rsidR="009F512D" w:rsidRDefault="00000000">
      <w:pPr>
        <w:spacing w:after="0" w:line="360" w:lineRule="auto"/>
        <w:jc w:val="center"/>
        <w:rPr>
          <w:rFonts w:ascii="Times New Roman" w:hAnsi="Times New Roman" w:cs="Times New Roman"/>
          <w:bCs/>
          <w:sz w:val="24"/>
          <w:szCs w:val="24"/>
          <w:lang w:val="es-EC"/>
        </w:rPr>
      </w:pPr>
      <w:r>
        <w:rPr>
          <w:rFonts w:ascii="Times New Roman" w:hAnsi="Times New Roman" w:cs="Times New Roman"/>
          <w:bCs/>
          <w:sz w:val="24"/>
          <w:szCs w:val="24"/>
          <w:lang w:val="es-EC"/>
        </w:rPr>
        <w:t xml:space="preserve">Realizado por: </w:t>
      </w:r>
      <w:proofErr w:type="spellStart"/>
      <w:r>
        <w:rPr>
          <w:rFonts w:ascii="Times New Roman" w:hAnsi="Times New Roman" w:cs="Times New Roman"/>
          <w:bCs/>
          <w:sz w:val="24"/>
          <w:szCs w:val="24"/>
          <w:lang w:val="es-EC"/>
        </w:rPr>
        <w:t>Ilguan</w:t>
      </w:r>
      <w:proofErr w:type="spellEnd"/>
      <w:r>
        <w:rPr>
          <w:rFonts w:ascii="Times New Roman" w:hAnsi="Times New Roman" w:cs="Times New Roman"/>
          <w:bCs/>
          <w:sz w:val="24"/>
          <w:szCs w:val="24"/>
          <w:lang w:val="es-EC"/>
        </w:rPr>
        <w:t>, María, 2021.</w:t>
      </w:r>
      <w:bookmarkStart w:id="9" w:name="_Toc109649218"/>
      <w:bookmarkStart w:id="10" w:name="_Toc112149163"/>
    </w:p>
    <w:p w14:paraId="235AADEB" w14:textId="77777777" w:rsidR="009F512D" w:rsidRDefault="009F512D">
      <w:pPr>
        <w:spacing w:after="0" w:line="360" w:lineRule="auto"/>
        <w:rPr>
          <w:rFonts w:ascii="Times New Roman" w:hAnsi="Times New Roman" w:cs="Times New Roman"/>
          <w:sz w:val="24"/>
          <w:szCs w:val="24"/>
        </w:rPr>
      </w:pPr>
    </w:p>
    <w:p w14:paraId="68CEC50B" w14:textId="77777777" w:rsidR="009F512D" w:rsidRDefault="00000000">
      <w:pPr>
        <w:spacing w:after="0" w:line="360" w:lineRule="auto"/>
        <w:rPr>
          <w:rFonts w:ascii="Times New Roman" w:hAnsi="Times New Roman" w:cs="Times New Roman"/>
          <w:bCs/>
          <w:sz w:val="24"/>
          <w:szCs w:val="24"/>
          <w:lang w:val="es-EC"/>
        </w:rPr>
      </w:pPr>
      <w:r>
        <w:rPr>
          <w:rFonts w:ascii="Times New Roman" w:hAnsi="Times New Roman" w:cs="Times New Roman"/>
          <w:sz w:val="24"/>
          <w:szCs w:val="24"/>
        </w:rPr>
        <w:t>Tabla 3. Resumen de estadísticos descriptivos</w:t>
      </w:r>
    </w:p>
    <w:tbl>
      <w:tblPr>
        <w:tblpPr w:leftFromText="141" w:rightFromText="141" w:vertAnchor="text" w:horzAnchor="margin" w:tblpXSpec="center" w:tblpY="302"/>
        <w:tblW w:w="1035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1565"/>
        <w:gridCol w:w="1215"/>
        <w:gridCol w:w="1903"/>
        <w:gridCol w:w="2693"/>
        <w:gridCol w:w="2977"/>
      </w:tblGrid>
      <w:tr w:rsidR="009F512D" w14:paraId="07112582" w14:textId="77777777">
        <w:trPr>
          <w:cantSplit/>
          <w:trHeight w:val="332"/>
        </w:trPr>
        <w:tc>
          <w:tcPr>
            <w:tcW w:w="10353" w:type="dxa"/>
            <w:gridSpan w:val="5"/>
            <w:shd w:val="clear" w:color="auto" w:fill="FFFFFF"/>
          </w:tcPr>
          <w:p w14:paraId="5F6A2B6F" w14:textId="77777777" w:rsidR="009F512D" w:rsidRDefault="00000000">
            <w:pPr>
              <w:spacing w:after="0" w:line="360" w:lineRule="auto"/>
              <w:jc w:val="both"/>
              <w:rPr>
                <w:rFonts w:ascii="Times New Roman" w:hAnsi="Times New Roman" w:cs="Times New Roman"/>
                <w:sz w:val="24"/>
                <w:szCs w:val="24"/>
                <w:lang w:val="es-EC"/>
              </w:rPr>
            </w:pPr>
            <w:r>
              <w:rPr>
                <w:rFonts w:ascii="Times New Roman" w:hAnsi="Times New Roman" w:cs="Times New Roman"/>
                <w:bCs/>
                <w:sz w:val="24"/>
                <w:szCs w:val="24"/>
                <w:lang w:val="es-EC"/>
              </w:rPr>
              <w:t>Estadísticos</w:t>
            </w:r>
          </w:p>
        </w:tc>
      </w:tr>
      <w:tr w:rsidR="009F512D" w14:paraId="1FD1040E" w14:textId="77777777">
        <w:trPr>
          <w:cantSplit/>
          <w:trHeight w:val="1210"/>
        </w:trPr>
        <w:tc>
          <w:tcPr>
            <w:tcW w:w="2780" w:type="dxa"/>
            <w:gridSpan w:val="2"/>
            <w:shd w:val="clear" w:color="auto" w:fill="FFFFFF"/>
          </w:tcPr>
          <w:p w14:paraId="37D89A15" w14:textId="77777777" w:rsidR="009F512D" w:rsidRDefault="00000000">
            <w:pPr>
              <w:spacing w:after="0" w:line="360" w:lineRule="auto"/>
              <w:jc w:val="both"/>
              <w:rPr>
                <w:rFonts w:ascii="Times New Roman" w:hAnsi="Times New Roman" w:cs="Times New Roman"/>
                <w:sz w:val="24"/>
                <w:szCs w:val="24"/>
                <w:lang w:val="es-EC"/>
              </w:rPr>
            </w:pPr>
            <w:r>
              <w:rPr>
                <w:rFonts w:ascii="Times New Roman" w:hAnsi="Times New Roman" w:cs="Times New Roman"/>
                <w:sz w:val="24"/>
                <w:szCs w:val="24"/>
                <w:lang w:val="es-EC"/>
              </w:rPr>
              <w:t>Estadísticos descriptivos</w:t>
            </w:r>
          </w:p>
        </w:tc>
        <w:tc>
          <w:tcPr>
            <w:tcW w:w="1903" w:type="dxa"/>
            <w:shd w:val="clear" w:color="auto" w:fill="FFFFFF"/>
          </w:tcPr>
          <w:p w14:paraId="0B9BF7C4" w14:textId="77777777" w:rsidR="009F512D" w:rsidRDefault="00000000">
            <w:pPr>
              <w:spacing w:after="0" w:line="360" w:lineRule="auto"/>
              <w:jc w:val="both"/>
              <w:rPr>
                <w:rFonts w:ascii="Times New Roman" w:hAnsi="Times New Roman" w:cs="Times New Roman"/>
                <w:sz w:val="24"/>
                <w:szCs w:val="24"/>
                <w:lang w:val="es-EC"/>
              </w:rPr>
            </w:pPr>
            <w:r>
              <w:rPr>
                <w:rFonts w:ascii="Times New Roman" w:hAnsi="Times New Roman" w:cs="Times New Roman"/>
                <w:sz w:val="24"/>
                <w:szCs w:val="24"/>
                <w:lang w:val="es-EC"/>
              </w:rPr>
              <w:t xml:space="preserve"> Número de estudiantes</w:t>
            </w:r>
          </w:p>
        </w:tc>
        <w:tc>
          <w:tcPr>
            <w:tcW w:w="2693" w:type="dxa"/>
            <w:shd w:val="clear" w:color="auto" w:fill="FFFFFF"/>
          </w:tcPr>
          <w:p w14:paraId="797CCF66" w14:textId="77777777" w:rsidR="009F512D" w:rsidRDefault="00000000">
            <w:pPr>
              <w:spacing w:after="0" w:line="360" w:lineRule="auto"/>
              <w:jc w:val="both"/>
              <w:rPr>
                <w:rFonts w:ascii="Times New Roman" w:hAnsi="Times New Roman" w:cs="Times New Roman"/>
                <w:sz w:val="24"/>
                <w:szCs w:val="24"/>
                <w:lang w:val="es-EC"/>
              </w:rPr>
            </w:pPr>
            <w:r>
              <w:rPr>
                <w:rFonts w:ascii="Times New Roman" w:hAnsi="Times New Roman" w:cs="Times New Roman"/>
                <w:sz w:val="24"/>
                <w:szCs w:val="24"/>
                <w:lang w:val="es-EC"/>
              </w:rPr>
              <w:t xml:space="preserve"> Promedio antes de utilizar GeoGebra</w:t>
            </w:r>
          </w:p>
        </w:tc>
        <w:tc>
          <w:tcPr>
            <w:tcW w:w="2977" w:type="dxa"/>
            <w:shd w:val="clear" w:color="auto" w:fill="FFFFFF"/>
          </w:tcPr>
          <w:p w14:paraId="442D7AE9" w14:textId="77777777" w:rsidR="009F512D" w:rsidRDefault="00000000">
            <w:pPr>
              <w:spacing w:after="0" w:line="360" w:lineRule="auto"/>
              <w:jc w:val="both"/>
              <w:rPr>
                <w:rFonts w:ascii="Times New Roman" w:hAnsi="Times New Roman" w:cs="Times New Roman"/>
                <w:sz w:val="24"/>
                <w:szCs w:val="24"/>
                <w:lang w:val="es-EC"/>
              </w:rPr>
            </w:pPr>
            <w:r>
              <w:rPr>
                <w:rFonts w:ascii="Times New Roman" w:hAnsi="Times New Roman" w:cs="Times New Roman"/>
                <w:sz w:val="24"/>
                <w:szCs w:val="24"/>
                <w:lang w:val="es-EC"/>
              </w:rPr>
              <w:t xml:space="preserve"> Promedio después de utilizar GeoGebra</w:t>
            </w:r>
          </w:p>
        </w:tc>
      </w:tr>
      <w:tr w:rsidR="009F512D" w14:paraId="6201343A" w14:textId="77777777">
        <w:trPr>
          <w:cantSplit/>
          <w:trHeight w:val="332"/>
        </w:trPr>
        <w:tc>
          <w:tcPr>
            <w:tcW w:w="1565" w:type="dxa"/>
            <w:vMerge w:val="restart"/>
            <w:shd w:val="clear" w:color="auto" w:fill="FFFFFF"/>
            <w:vAlign w:val="center"/>
          </w:tcPr>
          <w:p w14:paraId="30954489" w14:textId="77777777" w:rsidR="009F512D" w:rsidRDefault="00000000">
            <w:pPr>
              <w:spacing w:after="0" w:line="360" w:lineRule="auto"/>
              <w:jc w:val="both"/>
              <w:rPr>
                <w:rFonts w:ascii="Times New Roman" w:hAnsi="Times New Roman" w:cs="Times New Roman"/>
                <w:sz w:val="24"/>
                <w:szCs w:val="24"/>
                <w:lang w:val="es-EC"/>
              </w:rPr>
            </w:pPr>
            <w:r>
              <w:rPr>
                <w:rFonts w:ascii="Times New Roman" w:hAnsi="Times New Roman" w:cs="Times New Roman"/>
                <w:sz w:val="24"/>
                <w:szCs w:val="24"/>
                <w:lang w:val="es-EC"/>
              </w:rPr>
              <w:t>N</w:t>
            </w:r>
          </w:p>
        </w:tc>
        <w:tc>
          <w:tcPr>
            <w:tcW w:w="1215" w:type="dxa"/>
            <w:shd w:val="clear" w:color="auto" w:fill="FFFFFF"/>
            <w:vAlign w:val="center"/>
          </w:tcPr>
          <w:p w14:paraId="6972FF21" w14:textId="77777777" w:rsidR="009F512D" w:rsidRDefault="00000000">
            <w:pPr>
              <w:spacing w:after="0" w:line="360" w:lineRule="auto"/>
              <w:jc w:val="both"/>
              <w:rPr>
                <w:rFonts w:ascii="Times New Roman" w:hAnsi="Times New Roman" w:cs="Times New Roman"/>
                <w:sz w:val="24"/>
                <w:szCs w:val="24"/>
                <w:lang w:val="es-EC"/>
              </w:rPr>
            </w:pPr>
            <w:r>
              <w:rPr>
                <w:rFonts w:ascii="Times New Roman" w:hAnsi="Times New Roman" w:cs="Times New Roman"/>
                <w:sz w:val="24"/>
                <w:szCs w:val="24"/>
                <w:lang w:val="es-EC"/>
              </w:rPr>
              <w:t>Válidos</w:t>
            </w:r>
          </w:p>
        </w:tc>
        <w:tc>
          <w:tcPr>
            <w:tcW w:w="1903" w:type="dxa"/>
            <w:shd w:val="clear" w:color="auto" w:fill="FFFFFF"/>
          </w:tcPr>
          <w:p w14:paraId="7BB27A23" w14:textId="77777777" w:rsidR="009F512D" w:rsidRDefault="00000000">
            <w:pPr>
              <w:spacing w:after="0" w:line="360" w:lineRule="auto"/>
              <w:jc w:val="center"/>
              <w:rPr>
                <w:rFonts w:ascii="Times New Roman" w:hAnsi="Times New Roman" w:cs="Times New Roman"/>
                <w:sz w:val="24"/>
                <w:szCs w:val="24"/>
                <w:lang w:val="es-EC"/>
              </w:rPr>
            </w:pPr>
            <w:r>
              <w:rPr>
                <w:rFonts w:ascii="Times New Roman" w:hAnsi="Times New Roman" w:cs="Times New Roman"/>
                <w:sz w:val="24"/>
                <w:szCs w:val="24"/>
                <w:lang w:val="es-EC"/>
              </w:rPr>
              <w:t>235</w:t>
            </w:r>
          </w:p>
        </w:tc>
        <w:tc>
          <w:tcPr>
            <w:tcW w:w="2693" w:type="dxa"/>
            <w:shd w:val="clear" w:color="auto" w:fill="FFFFFF"/>
          </w:tcPr>
          <w:p w14:paraId="0904992A" w14:textId="77777777" w:rsidR="009F512D" w:rsidRDefault="00000000">
            <w:pPr>
              <w:spacing w:after="0" w:line="360" w:lineRule="auto"/>
              <w:jc w:val="center"/>
              <w:rPr>
                <w:rFonts w:ascii="Times New Roman" w:hAnsi="Times New Roman" w:cs="Times New Roman"/>
                <w:sz w:val="24"/>
                <w:szCs w:val="24"/>
                <w:lang w:val="es-EC"/>
              </w:rPr>
            </w:pPr>
            <w:r>
              <w:rPr>
                <w:rFonts w:ascii="Times New Roman" w:hAnsi="Times New Roman" w:cs="Times New Roman"/>
                <w:sz w:val="24"/>
                <w:szCs w:val="24"/>
                <w:lang w:val="es-EC"/>
              </w:rPr>
              <w:t>235</w:t>
            </w:r>
          </w:p>
        </w:tc>
        <w:tc>
          <w:tcPr>
            <w:tcW w:w="2977" w:type="dxa"/>
            <w:shd w:val="clear" w:color="auto" w:fill="FFFFFF"/>
          </w:tcPr>
          <w:p w14:paraId="10748AE5" w14:textId="77777777" w:rsidR="009F512D" w:rsidRDefault="00000000">
            <w:pPr>
              <w:spacing w:after="0" w:line="360" w:lineRule="auto"/>
              <w:jc w:val="center"/>
              <w:rPr>
                <w:rFonts w:ascii="Times New Roman" w:hAnsi="Times New Roman" w:cs="Times New Roman"/>
                <w:sz w:val="24"/>
                <w:szCs w:val="24"/>
                <w:lang w:val="es-EC"/>
              </w:rPr>
            </w:pPr>
            <w:r>
              <w:rPr>
                <w:rFonts w:ascii="Times New Roman" w:hAnsi="Times New Roman" w:cs="Times New Roman"/>
                <w:sz w:val="24"/>
                <w:szCs w:val="24"/>
                <w:lang w:val="es-EC"/>
              </w:rPr>
              <w:t>235</w:t>
            </w:r>
          </w:p>
        </w:tc>
      </w:tr>
      <w:tr w:rsidR="009F512D" w14:paraId="0DDD9AFB" w14:textId="77777777">
        <w:trPr>
          <w:cantSplit/>
          <w:trHeight w:val="383"/>
        </w:trPr>
        <w:tc>
          <w:tcPr>
            <w:tcW w:w="1565" w:type="dxa"/>
            <w:vMerge/>
            <w:shd w:val="clear" w:color="auto" w:fill="FFFFFF"/>
            <w:vAlign w:val="center"/>
          </w:tcPr>
          <w:p w14:paraId="633D8862" w14:textId="77777777" w:rsidR="009F512D" w:rsidRDefault="009F512D">
            <w:pPr>
              <w:spacing w:after="0" w:line="360" w:lineRule="auto"/>
              <w:jc w:val="both"/>
              <w:rPr>
                <w:rFonts w:ascii="Times New Roman" w:hAnsi="Times New Roman" w:cs="Times New Roman"/>
                <w:sz w:val="24"/>
                <w:szCs w:val="24"/>
                <w:lang w:val="es-EC"/>
              </w:rPr>
            </w:pPr>
          </w:p>
        </w:tc>
        <w:tc>
          <w:tcPr>
            <w:tcW w:w="1215" w:type="dxa"/>
            <w:shd w:val="clear" w:color="auto" w:fill="FFFFFF"/>
            <w:vAlign w:val="center"/>
          </w:tcPr>
          <w:p w14:paraId="4AA60658" w14:textId="77777777" w:rsidR="009F512D" w:rsidRDefault="00000000">
            <w:pPr>
              <w:spacing w:after="0" w:line="360" w:lineRule="auto"/>
              <w:jc w:val="both"/>
              <w:rPr>
                <w:rFonts w:ascii="Times New Roman" w:hAnsi="Times New Roman" w:cs="Times New Roman"/>
                <w:sz w:val="24"/>
                <w:szCs w:val="24"/>
                <w:lang w:val="es-EC"/>
              </w:rPr>
            </w:pPr>
            <w:r>
              <w:rPr>
                <w:rFonts w:ascii="Times New Roman" w:hAnsi="Times New Roman" w:cs="Times New Roman"/>
                <w:sz w:val="24"/>
                <w:szCs w:val="24"/>
                <w:lang w:val="es-EC"/>
              </w:rPr>
              <w:t>Perdidos</w:t>
            </w:r>
          </w:p>
        </w:tc>
        <w:tc>
          <w:tcPr>
            <w:tcW w:w="1903" w:type="dxa"/>
            <w:shd w:val="clear" w:color="auto" w:fill="FFFFFF"/>
          </w:tcPr>
          <w:p w14:paraId="5E4E49A4" w14:textId="77777777" w:rsidR="009F512D" w:rsidRDefault="00000000">
            <w:pPr>
              <w:spacing w:after="0" w:line="360" w:lineRule="auto"/>
              <w:jc w:val="center"/>
              <w:rPr>
                <w:rFonts w:ascii="Times New Roman" w:hAnsi="Times New Roman" w:cs="Times New Roman"/>
                <w:sz w:val="24"/>
                <w:szCs w:val="24"/>
                <w:lang w:val="es-EC"/>
              </w:rPr>
            </w:pPr>
            <w:r>
              <w:rPr>
                <w:rFonts w:ascii="Times New Roman" w:hAnsi="Times New Roman" w:cs="Times New Roman"/>
                <w:sz w:val="24"/>
                <w:szCs w:val="24"/>
                <w:lang w:val="es-EC"/>
              </w:rPr>
              <w:t>0</w:t>
            </w:r>
          </w:p>
        </w:tc>
        <w:tc>
          <w:tcPr>
            <w:tcW w:w="2693" w:type="dxa"/>
            <w:shd w:val="clear" w:color="auto" w:fill="FFFFFF"/>
          </w:tcPr>
          <w:p w14:paraId="7C6BF317" w14:textId="77777777" w:rsidR="009F512D" w:rsidRDefault="00000000">
            <w:pPr>
              <w:spacing w:after="0" w:line="360" w:lineRule="auto"/>
              <w:jc w:val="center"/>
              <w:rPr>
                <w:rFonts w:ascii="Times New Roman" w:hAnsi="Times New Roman" w:cs="Times New Roman"/>
                <w:sz w:val="24"/>
                <w:szCs w:val="24"/>
                <w:lang w:val="es-EC"/>
              </w:rPr>
            </w:pPr>
            <w:r>
              <w:rPr>
                <w:rFonts w:ascii="Times New Roman" w:hAnsi="Times New Roman" w:cs="Times New Roman"/>
                <w:sz w:val="24"/>
                <w:szCs w:val="24"/>
                <w:lang w:val="es-EC"/>
              </w:rPr>
              <w:t>0</w:t>
            </w:r>
          </w:p>
        </w:tc>
        <w:tc>
          <w:tcPr>
            <w:tcW w:w="2977" w:type="dxa"/>
            <w:shd w:val="clear" w:color="auto" w:fill="FFFFFF"/>
          </w:tcPr>
          <w:p w14:paraId="5459A361" w14:textId="77777777" w:rsidR="009F512D" w:rsidRDefault="00000000">
            <w:pPr>
              <w:spacing w:after="0" w:line="360" w:lineRule="auto"/>
              <w:jc w:val="center"/>
              <w:rPr>
                <w:rFonts w:ascii="Times New Roman" w:hAnsi="Times New Roman" w:cs="Times New Roman"/>
                <w:sz w:val="24"/>
                <w:szCs w:val="24"/>
                <w:lang w:val="es-EC"/>
              </w:rPr>
            </w:pPr>
            <w:r>
              <w:rPr>
                <w:rFonts w:ascii="Times New Roman" w:hAnsi="Times New Roman" w:cs="Times New Roman"/>
                <w:sz w:val="24"/>
                <w:szCs w:val="24"/>
                <w:lang w:val="es-EC"/>
              </w:rPr>
              <w:t>0</w:t>
            </w:r>
          </w:p>
        </w:tc>
      </w:tr>
      <w:tr w:rsidR="009F512D" w14:paraId="230D6C66" w14:textId="77777777">
        <w:trPr>
          <w:cantSplit/>
          <w:trHeight w:val="332"/>
        </w:trPr>
        <w:tc>
          <w:tcPr>
            <w:tcW w:w="2780" w:type="dxa"/>
            <w:gridSpan w:val="2"/>
            <w:shd w:val="clear" w:color="auto" w:fill="FFFFFF"/>
            <w:vAlign w:val="center"/>
          </w:tcPr>
          <w:p w14:paraId="098F4164" w14:textId="77777777" w:rsidR="009F512D" w:rsidRDefault="00000000">
            <w:pPr>
              <w:spacing w:after="0" w:line="360" w:lineRule="auto"/>
              <w:jc w:val="both"/>
              <w:rPr>
                <w:rFonts w:ascii="Times New Roman" w:hAnsi="Times New Roman" w:cs="Times New Roman"/>
                <w:sz w:val="24"/>
                <w:szCs w:val="24"/>
                <w:lang w:val="es-EC"/>
              </w:rPr>
            </w:pPr>
            <w:r>
              <w:rPr>
                <w:rFonts w:ascii="Times New Roman" w:hAnsi="Times New Roman" w:cs="Times New Roman"/>
                <w:sz w:val="24"/>
                <w:szCs w:val="24"/>
                <w:lang w:val="es-EC"/>
              </w:rPr>
              <w:t>Media</w:t>
            </w:r>
          </w:p>
        </w:tc>
        <w:tc>
          <w:tcPr>
            <w:tcW w:w="1903" w:type="dxa"/>
            <w:shd w:val="clear" w:color="auto" w:fill="FFFFFF"/>
          </w:tcPr>
          <w:p w14:paraId="57CC4144" w14:textId="77777777" w:rsidR="009F512D" w:rsidRDefault="009F512D">
            <w:pPr>
              <w:spacing w:after="0" w:line="360" w:lineRule="auto"/>
              <w:jc w:val="center"/>
              <w:rPr>
                <w:rFonts w:ascii="Times New Roman" w:hAnsi="Times New Roman" w:cs="Times New Roman"/>
                <w:sz w:val="24"/>
                <w:szCs w:val="24"/>
                <w:lang w:val="es-EC"/>
              </w:rPr>
            </w:pPr>
          </w:p>
        </w:tc>
        <w:tc>
          <w:tcPr>
            <w:tcW w:w="2693" w:type="dxa"/>
            <w:shd w:val="clear" w:color="auto" w:fill="FFFFFF"/>
          </w:tcPr>
          <w:p w14:paraId="51F0A06C" w14:textId="77777777" w:rsidR="009F512D" w:rsidRDefault="00000000">
            <w:pPr>
              <w:spacing w:after="0" w:line="360" w:lineRule="auto"/>
              <w:jc w:val="center"/>
              <w:rPr>
                <w:rFonts w:ascii="Times New Roman" w:hAnsi="Times New Roman" w:cs="Times New Roman"/>
                <w:sz w:val="24"/>
                <w:szCs w:val="24"/>
                <w:lang w:val="es-EC"/>
              </w:rPr>
            </w:pPr>
            <w:r>
              <w:rPr>
                <w:rFonts w:ascii="Times New Roman" w:hAnsi="Times New Roman" w:cs="Times New Roman"/>
                <w:sz w:val="24"/>
                <w:szCs w:val="24"/>
                <w:lang w:val="es-EC"/>
              </w:rPr>
              <w:t>7,3778</w:t>
            </w:r>
          </w:p>
        </w:tc>
        <w:tc>
          <w:tcPr>
            <w:tcW w:w="2977" w:type="dxa"/>
            <w:shd w:val="clear" w:color="auto" w:fill="FFFFFF"/>
          </w:tcPr>
          <w:p w14:paraId="17473D75" w14:textId="77777777" w:rsidR="009F512D" w:rsidRDefault="00000000">
            <w:pPr>
              <w:spacing w:after="0" w:line="360" w:lineRule="auto"/>
              <w:jc w:val="center"/>
              <w:rPr>
                <w:rFonts w:ascii="Times New Roman" w:hAnsi="Times New Roman" w:cs="Times New Roman"/>
                <w:sz w:val="24"/>
                <w:szCs w:val="24"/>
                <w:lang w:val="es-EC"/>
              </w:rPr>
            </w:pPr>
            <w:r>
              <w:rPr>
                <w:rFonts w:ascii="Times New Roman" w:hAnsi="Times New Roman" w:cs="Times New Roman"/>
                <w:sz w:val="24"/>
                <w:szCs w:val="24"/>
                <w:lang w:val="es-EC"/>
              </w:rPr>
              <w:t>8,3837</w:t>
            </w:r>
          </w:p>
        </w:tc>
      </w:tr>
      <w:tr w:rsidR="009F512D" w14:paraId="0410A51E" w14:textId="77777777">
        <w:trPr>
          <w:cantSplit/>
          <w:trHeight w:val="349"/>
        </w:trPr>
        <w:tc>
          <w:tcPr>
            <w:tcW w:w="2780" w:type="dxa"/>
            <w:gridSpan w:val="2"/>
            <w:shd w:val="clear" w:color="auto" w:fill="FFFFFF"/>
            <w:vAlign w:val="center"/>
          </w:tcPr>
          <w:p w14:paraId="5504560D" w14:textId="77777777" w:rsidR="009F512D" w:rsidRDefault="00000000">
            <w:pPr>
              <w:spacing w:after="0" w:line="360" w:lineRule="auto"/>
              <w:jc w:val="both"/>
              <w:rPr>
                <w:rFonts w:ascii="Times New Roman" w:hAnsi="Times New Roman" w:cs="Times New Roman"/>
                <w:sz w:val="24"/>
                <w:szCs w:val="24"/>
                <w:lang w:val="es-EC"/>
              </w:rPr>
            </w:pPr>
            <w:r>
              <w:rPr>
                <w:rFonts w:ascii="Times New Roman" w:hAnsi="Times New Roman" w:cs="Times New Roman"/>
                <w:sz w:val="24"/>
                <w:szCs w:val="24"/>
                <w:lang w:val="es-EC"/>
              </w:rPr>
              <w:t>Mediana</w:t>
            </w:r>
          </w:p>
        </w:tc>
        <w:tc>
          <w:tcPr>
            <w:tcW w:w="1903" w:type="dxa"/>
            <w:shd w:val="clear" w:color="auto" w:fill="FFFFFF"/>
          </w:tcPr>
          <w:p w14:paraId="22661820" w14:textId="77777777" w:rsidR="009F512D" w:rsidRDefault="009F512D">
            <w:pPr>
              <w:spacing w:after="0" w:line="360" w:lineRule="auto"/>
              <w:jc w:val="center"/>
              <w:rPr>
                <w:rFonts w:ascii="Times New Roman" w:hAnsi="Times New Roman" w:cs="Times New Roman"/>
                <w:sz w:val="24"/>
                <w:szCs w:val="24"/>
                <w:lang w:val="es-EC"/>
              </w:rPr>
            </w:pPr>
          </w:p>
        </w:tc>
        <w:tc>
          <w:tcPr>
            <w:tcW w:w="2693" w:type="dxa"/>
            <w:shd w:val="clear" w:color="auto" w:fill="FFFFFF"/>
          </w:tcPr>
          <w:p w14:paraId="41B85094" w14:textId="77777777" w:rsidR="009F512D" w:rsidRDefault="00000000">
            <w:pPr>
              <w:spacing w:after="0" w:line="360" w:lineRule="auto"/>
              <w:jc w:val="center"/>
              <w:rPr>
                <w:rFonts w:ascii="Times New Roman" w:hAnsi="Times New Roman" w:cs="Times New Roman"/>
                <w:sz w:val="24"/>
                <w:szCs w:val="24"/>
                <w:lang w:val="es-EC"/>
              </w:rPr>
            </w:pPr>
            <w:r>
              <w:rPr>
                <w:rFonts w:ascii="Times New Roman" w:hAnsi="Times New Roman" w:cs="Times New Roman"/>
                <w:sz w:val="24"/>
                <w:szCs w:val="24"/>
                <w:lang w:val="es-EC"/>
              </w:rPr>
              <w:t>7,3800</w:t>
            </w:r>
          </w:p>
        </w:tc>
        <w:tc>
          <w:tcPr>
            <w:tcW w:w="2977" w:type="dxa"/>
            <w:shd w:val="clear" w:color="auto" w:fill="FFFFFF"/>
          </w:tcPr>
          <w:p w14:paraId="56F80625" w14:textId="77777777" w:rsidR="009F512D" w:rsidRDefault="00000000">
            <w:pPr>
              <w:spacing w:after="0" w:line="360" w:lineRule="auto"/>
              <w:jc w:val="center"/>
              <w:rPr>
                <w:rFonts w:ascii="Times New Roman" w:hAnsi="Times New Roman" w:cs="Times New Roman"/>
                <w:sz w:val="24"/>
                <w:szCs w:val="24"/>
                <w:lang w:val="es-EC"/>
              </w:rPr>
            </w:pPr>
            <w:r>
              <w:rPr>
                <w:rFonts w:ascii="Times New Roman" w:hAnsi="Times New Roman" w:cs="Times New Roman"/>
                <w:sz w:val="24"/>
                <w:szCs w:val="24"/>
                <w:lang w:val="es-EC"/>
              </w:rPr>
              <w:t>8,3300</w:t>
            </w:r>
          </w:p>
        </w:tc>
      </w:tr>
      <w:tr w:rsidR="009F512D" w14:paraId="7EDF6264" w14:textId="77777777">
        <w:trPr>
          <w:cantSplit/>
          <w:trHeight w:val="332"/>
        </w:trPr>
        <w:tc>
          <w:tcPr>
            <w:tcW w:w="2780" w:type="dxa"/>
            <w:gridSpan w:val="2"/>
            <w:shd w:val="clear" w:color="auto" w:fill="FFFFFF"/>
            <w:vAlign w:val="center"/>
          </w:tcPr>
          <w:p w14:paraId="0D9B240D" w14:textId="77777777" w:rsidR="009F512D" w:rsidRDefault="00000000">
            <w:pPr>
              <w:spacing w:after="0" w:line="360" w:lineRule="auto"/>
              <w:jc w:val="both"/>
              <w:rPr>
                <w:rFonts w:ascii="Times New Roman" w:hAnsi="Times New Roman" w:cs="Times New Roman"/>
                <w:sz w:val="24"/>
                <w:szCs w:val="24"/>
                <w:lang w:val="es-EC"/>
              </w:rPr>
            </w:pPr>
            <w:r>
              <w:rPr>
                <w:rFonts w:ascii="Times New Roman" w:hAnsi="Times New Roman" w:cs="Times New Roman"/>
                <w:sz w:val="24"/>
                <w:szCs w:val="24"/>
                <w:lang w:val="es-EC"/>
              </w:rPr>
              <w:t>Moda</w:t>
            </w:r>
          </w:p>
        </w:tc>
        <w:tc>
          <w:tcPr>
            <w:tcW w:w="1903" w:type="dxa"/>
            <w:shd w:val="clear" w:color="auto" w:fill="FFFFFF"/>
          </w:tcPr>
          <w:p w14:paraId="13C2CA63" w14:textId="77777777" w:rsidR="009F512D" w:rsidRDefault="009F512D">
            <w:pPr>
              <w:spacing w:after="0" w:line="360" w:lineRule="auto"/>
              <w:jc w:val="center"/>
              <w:rPr>
                <w:rFonts w:ascii="Times New Roman" w:hAnsi="Times New Roman" w:cs="Times New Roman"/>
                <w:sz w:val="24"/>
                <w:szCs w:val="24"/>
                <w:lang w:val="es-EC"/>
              </w:rPr>
            </w:pPr>
          </w:p>
        </w:tc>
        <w:tc>
          <w:tcPr>
            <w:tcW w:w="2693" w:type="dxa"/>
            <w:shd w:val="clear" w:color="auto" w:fill="FFFFFF"/>
          </w:tcPr>
          <w:p w14:paraId="32DAEC44" w14:textId="77777777" w:rsidR="009F512D" w:rsidRDefault="00000000">
            <w:pPr>
              <w:spacing w:after="0" w:line="360" w:lineRule="auto"/>
              <w:jc w:val="center"/>
              <w:rPr>
                <w:rFonts w:ascii="Times New Roman" w:hAnsi="Times New Roman" w:cs="Times New Roman"/>
                <w:sz w:val="24"/>
                <w:szCs w:val="24"/>
                <w:lang w:val="es-EC"/>
              </w:rPr>
            </w:pPr>
            <w:r>
              <w:rPr>
                <w:rFonts w:ascii="Times New Roman" w:hAnsi="Times New Roman" w:cs="Times New Roman"/>
                <w:sz w:val="24"/>
                <w:szCs w:val="24"/>
                <w:lang w:val="es-EC"/>
              </w:rPr>
              <w:t>8,00</w:t>
            </w:r>
          </w:p>
        </w:tc>
        <w:tc>
          <w:tcPr>
            <w:tcW w:w="2977" w:type="dxa"/>
            <w:shd w:val="clear" w:color="auto" w:fill="FFFFFF"/>
          </w:tcPr>
          <w:p w14:paraId="13A6BE4E" w14:textId="77777777" w:rsidR="009F512D" w:rsidRDefault="00000000">
            <w:pPr>
              <w:spacing w:after="0" w:line="360" w:lineRule="auto"/>
              <w:jc w:val="center"/>
              <w:rPr>
                <w:rFonts w:ascii="Times New Roman" w:hAnsi="Times New Roman" w:cs="Times New Roman"/>
                <w:sz w:val="24"/>
                <w:szCs w:val="24"/>
                <w:lang w:val="es-EC"/>
              </w:rPr>
            </w:pPr>
            <w:r>
              <w:rPr>
                <w:rFonts w:ascii="Times New Roman" w:hAnsi="Times New Roman" w:cs="Times New Roman"/>
                <w:sz w:val="24"/>
                <w:szCs w:val="24"/>
                <w:lang w:val="es-EC"/>
              </w:rPr>
              <w:t>8,33</w:t>
            </w:r>
          </w:p>
        </w:tc>
      </w:tr>
      <w:tr w:rsidR="009F512D" w14:paraId="23061B09" w14:textId="77777777">
        <w:trPr>
          <w:cantSplit/>
          <w:trHeight w:val="349"/>
        </w:trPr>
        <w:tc>
          <w:tcPr>
            <w:tcW w:w="2780" w:type="dxa"/>
            <w:gridSpan w:val="2"/>
            <w:shd w:val="clear" w:color="auto" w:fill="FFFFFF"/>
            <w:vAlign w:val="center"/>
          </w:tcPr>
          <w:p w14:paraId="5ACE8F09" w14:textId="77777777" w:rsidR="009F512D" w:rsidRDefault="00000000">
            <w:pPr>
              <w:spacing w:after="0" w:line="360" w:lineRule="auto"/>
              <w:jc w:val="both"/>
              <w:rPr>
                <w:rFonts w:ascii="Times New Roman" w:hAnsi="Times New Roman" w:cs="Times New Roman"/>
                <w:sz w:val="24"/>
                <w:szCs w:val="24"/>
                <w:lang w:val="es-EC"/>
              </w:rPr>
            </w:pPr>
            <w:proofErr w:type="spellStart"/>
            <w:r>
              <w:rPr>
                <w:rFonts w:ascii="Times New Roman" w:hAnsi="Times New Roman" w:cs="Times New Roman"/>
                <w:sz w:val="24"/>
                <w:szCs w:val="24"/>
                <w:lang w:val="es-EC"/>
              </w:rPr>
              <w:t>Desv</w:t>
            </w:r>
            <w:proofErr w:type="spellEnd"/>
            <w:r>
              <w:rPr>
                <w:rFonts w:ascii="Times New Roman" w:hAnsi="Times New Roman" w:cs="Times New Roman"/>
                <w:sz w:val="24"/>
                <w:szCs w:val="24"/>
                <w:lang w:val="es-EC"/>
              </w:rPr>
              <w:t xml:space="preserve">. </w:t>
            </w:r>
            <w:proofErr w:type="spellStart"/>
            <w:r>
              <w:rPr>
                <w:rFonts w:ascii="Times New Roman" w:hAnsi="Times New Roman" w:cs="Times New Roman"/>
                <w:sz w:val="24"/>
                <w:szCs w:val="24"/>
                <w:lang w:val="es-EC"/>
              </w:rPr>
              <w:t>típ</w:t>
            </w:r>
            <w:proofErr w:type="spellEnd"/>
            <w:r>
              <w:rPr>
                <w:rFonts w:ascii="Times New Roman" w:hAnsi="Times New Roman" w:cs="Times New Roman"/>
                <w:sz w:val="24"/>
                <w:szCs w:val="24"/>
                <w:lang w:val="es-EC"/>
              </w:rPr>
              <w:t>.</w:t>
            </w:r>
          </w:p>
        </w:tc>
        <w:tc>
          <w:tcPr>
            <w:tcW w:w="1903" w:type="dxa"/>
            <w:shd w:val="clear" w:color="auto" w:fill="FFFFFF"/>
          </w:tcPr>
          <w:p w14:paraId="41523E16" w14:textId="77777777" w:rsidR="009F512D" w:rsidRDefault="009F512D">
            <w:pPr>
              <w:spacing w:after="0" w:line="360" w:lineRule="auto"/>
              <w:jc w:val="center"/>
              <w:rPr>
                <w:rFonts w:ascii="Times New Roman" w:hAnsi="Times New Roman" w:cs="Times New Roman"/>
                <w:sz w:val="24"/>
                <w:szCs w:val="24"/>
                <w:lang w:val="es-EC"/>
              </w:rPr>
            </w:pPr>
          </w:p>
        </w:tc>
        <w:tc>
          <w:tcPr>
            <w:tcW w:w="2693" w:type="dxa"/>
            <w:shd w:val="clear" w:color="auto" w:fill="FFFFFF"/>
          </w:tcPr>
          <w:p w14:paraId="0B24A877" w14:textId="77777777" w:rsidR="009F512D" w:rsidRDefault="00000000">
            <w:pPr>
              <w:spacing w:after="0" w:line="360" w:lineRule="auto"/>
              <w:jc w:val="center"/>
              <w:rPr>
                <w:rFonts w:ascii="Times New Roman" w:hAnsi="Times New Roman" w:cs="Times New Roman"/>
                <w:sz w:val="24"/>
                <w:szCs w:val="24"/>
                <w:lang w:val="es-EC"/>
              </w:rPr>
            </w:pPr>
            <w:r>
              <w:rPr>
                <w:rFonts w:ascii="Times New Roman" w:hAnsi="Times New Roman" w:cs="Times New Roman"/>
                <w:sz w:val="24"/>
                <w:szCs w:val="24"/>
                <w:lang w:val="es-EC"/>
              </w:rPr>
              <w:t>,67655</w:t>
            </w:r>
          </w:p>
        </w:tc>
        <w:tc>
          <w:tcPr>
            <w:tcW w:w="2977" w:type="dxa"/>
            <w:shd w:val="clear" w:color="auto" w:fill="FFFFFF"/>
          </w:tcPr>
          <w:p w14:paraId="185F81E0" w14:textId="77777777" w:rsidR="009F512D" w:rsidRDefault="00000000">
            <w:pPr>
              <w:spacing w:after="0" w:line="360" w:lineRule="auto"/>
              <w:jc w:val="center"/>
              <w:rPr>
                <w:rFonts w:ascii="Times New Roman" w:hAnsi="Times New Roman" w:cs="Times New Roman"/>
                <w:sz w:val="24"/>
                <w:szCs w:val="24"/>
                <w:lang w:val="es-EC"/>
              </w:rPr>
            </w:pPr>
            <w:r>
              <w:rPr>
                <w:rFonts w:ascii="Times New Roman" w:hAnsi="Times New Roman" w:cs="Times New Roman"/>
                <w:sz w:val="24"/>
                <w:szCs w:val="24"/>
                <w:lang w:val="es-EC"/>
              </w:rPr>
              <w:t>,48615</w:t>
            </w:r>
          </w:p>
        </w:tc>
      </w:tr>
      <w:tr w:rsidR="009F512D" w14:paraId="6AB79B56" w14:textId="77777777">
        <w:trPr>
          <w:cantSplit/>
          <w:trHeight w:val="332"/>
        </w:trPr>
        <w:tc>
          <w:tcPr>
            <w:tcW w:w="2780" w:type="dxa"/>
            <w:gridSpan w:val="2"/>
            <w:shd w:val="clear" w:color="auto" w:fill="FFFFFF"/>
            <w:vAlign w:val="center"/>
          </w:tcPr>
          <w:p w14:paraId="3C47E5A3" w14:textId="77777777" w:rsidR="009F512D" w:rsidRDefault="00000000">
            <w:pPr>
              <w:spacing w:after="0" w:line="360" w:lineRule="auto"/>
              <w:jc w:val="both"/>
              <w:rPr>
                <w:rFonts w:ascii="Times New Roman" w:hAnsi="Times New Roman" w:cs="Times New Roman"/>
                <w:sz w:val="24"/>
                <w:szCs w:val="24"/>
                <w:lang w:val="es-EC"/>
              </w:rPr>
            </w:pPr>
            <w:r>
              <w:rPr>
                <w:rFonts w:ascii="Times New Roman" w:hAnsi="Times New Roman" w:cs="Times New Roman"/>
                <w:sz w:val="24"/>
                <w:szCs w:val="24"/>
                <w:lang w:val="es-EC"/>
              </w:rPr>
              <w:t>Varianza</w:t>
            </w:r>
          </w:p>
        </w:tc>
        <w:tc>
          <w:tcPr>
            <w:tcW w:w="1903" w:type="dxa"/>
            <w:shd w:val="clear" w:color="auto" w:fill="FFFFFF"/>
          </w:tcPr>
          <w:p w14:paraId="2D416EFD" w14:textId="77777777" w:rsidR="009F512D" w:rsidRDefault="009F512D">
            <w:pPr>
              <w:spacing w:after="0" w:line="360" w:lineRule="auto"/>
              <w:jc w:val="center"/>
              <w:rPr>
                <w:rFonts w:ascii="Times New Roman" w:hAnsi="Times New Roman" w:cs="Times New Roman"/>
                <w:sz w:val="24"/>
                <w:szCs w:val="24"/>
                <w:lang w:val="es-EC"/>
              </w:rPr>
            </w:pPr>
          </w:p>
        </w:tc>
        <w:tc>
          <w:tcPr>
            <w:tcW w:w="2693" w:type="dxa"/>
            <w:shd w:val="clear" w:color="auto" w:fill="FFFFFF"/>
          </w:tcPr>
          <w:p w14:paraId="424BB268" w14:textId="77777777" w:rsidR="009F512D" w:rsidRDefault="00000000">
            <w:pPr>
              <w:spacing w:after="0" w:line="360" w:lineRule="auto"/>
              <w:jc w:val="center"/>
              <w:rPr>
                <w:rFonts w:ascii="Times New Roman" w:hAnsi="Times New Roman" w:cs="Times New Roman"/>
                <w:sz w:val="24"/>
                <w:szCs w:val="24"/>
                <w:lang w:val="es-EC"/>
              </w:rPr>
            </w:pPr>
            <w:r>
              <w:rPr>
                <w:rFonts w:ascii="Times New Roman" w:hAnsi="Times New Roman" w:cs="Times New Roman"/>
                <w:sz w:val="24"/>
                <w:szCs w:val="24"/>
                <w:lang w:val="es-EC"/>
              </w:rPr>
              <w:t>,458</w:t>
            </w:r>
          </w:p>
        </w:tc>
        <w:tc>
          <w:tcPr>
            <w:tcW w:w="2977" w:type="dxa"/>
            <w:shd w:val="clear" w:color="auto" w:fill="FFFFFF"/>
          </w:tcPr>
          <w:p w14:paraId="6D081918" w14:textId="77777777" w:rsidR="009F512D" w:rsidRDefault="00000000">
            <w:pPr>
              <w:spacing w:after="0" w:line="360" w:lineRule="auto"/>
              <w:jc w:val="center"/>
              <w:rPr>
                <w:rFonts w:ascii="Times New Roman" w:hAnsi="Times New Roman" w:cs="Times New Roman"/>
                <w:sz w:val="24"/>
                <w:szCs w:val="24"/>
                <w:lang w:val="es-EC"/>
              </w:rPr>
            </w:pPr>
            <w:r>
              <w:rPr>
                <w:rFonts w:ascii="Times New Roman" w:hAnsi="Times New Roman" w:cs="Times New Roman"/>
                <w:sz w:val="24"/>
                <w:szCs w:val="24"/>
                <w:lang w:val="es-EC"/>
              </w:rPr>
              <w:t>,236</w:t>
            </w:r>
          </w:p>
        </w:tc>
      </w:tr>
      <w:tr w:rsidR="009F512D" w14:paraId="13194F10" w14:textId="77777777">
        <w:trPr>
          <w:cantSplit/>
          <w:trHeight w:val="332"/>
        </w:trPr>
        <w:tc>
          <w:tcPr>
            <w:tcW w:w="2780" w:type="dxa"/>
            <w:gridSpan w:val="2"/>
            <w:shd w:val="clear" w:color="auto" w:fill="FFFFFF"/>
            <w:vAlign w:val="center"/>
          </w:tcPr>
          <w:p w14:paraId="20CF288E" w14:textId="77777777" w:rsidR="009F512D" w:rsidRDefault="00000000">
            <w:pPr>
              <w:spacing w:after="0" w:line="360" w:lineRule="auto"/>
              <w:jc w:val="both"/>
              <w:rPr>
                <w:rFonts w:ascii="Times New Roman" w:hAnsi="Times New Roman" w:cs="Times New Roman"/>
                <w:sz w:val="24"/>
                <w:szCs w:val="24"/>
                <w:lang w:val="es-EC"/>
              </w:rPr>
            </w:pPr>
            <w:r>
              <w:rPr>
                <w:rFonts w:ascii="Times New Roman" w:hAnsi="Times New Roman" w:cs="Times New Roman"/>
                <w:sz w:val="24"/>
                <w:szCs w:val="24"/>
                <w:lang w:val="es-EC"/>
              </w:rPr>
              <w:t>Asimetría</w:t>
            </w:r>
          </w:p>
        </w:tc>
        <w:tc>
          <w:tcPr>
            <w:tcW w:w="1903" w:type="dxa"/>
            <w:shd w:val="clear" w:color="auto" w:fill="FFFFFF"/>
          </w:tcPr>
          <w:p w14:paraId="4653A228" w14:textId="77777777" w:rsidR="009F512D" w:rsidRDefault="009F512D">
            <w:pPr>
              <w:spacing w:after="0" w:line="360" w:lineRule="auto"/>
              <w:jc w:val="center"/>
              <w:rPr>
                <w:rFonts w:ascii="Times New Roman" w:hAnsi="Times New Roman" w:cs="Times New Roman"/>
                <w:sz w:val="24"/>
                <w:szCs w:val="24"/>
                <w:lang w:val="es-EC"/>
              </w:rPr>
            </w:pPr>
          </w:p>
        </w:tc>
        <w:tc>
          <w:tcPr>
            <w:tcW w:w="2693" w:type="dxa"/>
            <w:shd w:val="clear" w:color="auto" w:fill="FFFFFF"/>
          </w:tcPr>
          <w:p w14:paraId="1180B8D1" w14:textId="77777777" w:rsidR="009F512D" w:rsidRDefault="00000000">
            <w:pPr>
              <w:spacing w:after="0" w:line="360" w:lineRule="auto"/>
              <w:jc w:val="center"/>
              <w:rPr>
                <w:rFonts w:ascii="Times New Roman" w:hAnsi="Times New Roman" w:cs="Times New Roman"/>
                <w:sz w:val="24"/>
                <w:szCs w:val="24"/>
                <w:lang w:val="es-EC"/>
              </w:rPr>
            </w:pPr>
            <w:r>
              <w:rPr>
                <w:rFonts w:ascii="Times New Roman" w:hAnsi="Times New Roman" w:cs="Times New Roman"/>
                <w:sz w:val="24"/>
                <w:szCs w:val="24"/>
                <w:lang w:val="es-EC"/>
              </w:rPr>
              <w:t>-,067</w:t>
            </w:r>
          </w:p>
        </w:tc>
        <w:tc>
          <w:tcPr>
            <w:tcW w:w="2977" w:type="dxa"/>
            <w:shd w:val="clear" w:color="auto" w:fill="FFFFFF"/>
          </w:tcPr>
          <w:p w14:paraId="123EED11" w14:textId="77777777" w:rsidR="009F512D" w:rsidRDefault="00000000">
            <w:pPr>
              <w:spacing w:after="0" w:line="360" w:lineRule="auto"/>
              <w:jc w:val="center"/>
              <w:rPr>
                <w:rFonts w:ascii="Times New Roman" w:hAnsi="Times New Roman" w:cs="Times New Roman"/>
                <w:sz w:val="24"/>
                <w:szCs w:val="24"/>
                <w:lang w:val="es-EC"/>
              </w:rPr>
            </w:pPr>
            <w:r>
              <w:rPr>
                <w:rFonts w:ascii="Times New Roman" w:hAnsi="Times New Roman" w:cs="Times New Roman"/>
                <w:sz w:val="24"/>
                <w:szCs w:val="24"/>
                <w:lang w:val="es-EC"/>
              </w:rPr>
              <w:t>-,889</w:t>
            </w:r>
          </w:p>
        </w:tc>
      </w:tr>
      <w:tr w:rsidR="009F512D" w14:paraId="1E4E3797" w14:textId="77777777">
        <w:trPr>
          <w:cantSplit/>
          <w:trHeight w:val="349"/>
        </w:trPr>
        <w:tc>
          <w:tcPr>
            <w:tcW w:w="2780" w:type="dxa"/>
            <w:gridSpan w:val="2"/>
            <w:shd w:val="clear" w:color="auto" w:fill="FFFFFF"/>
            <w:vAlign w:val="center"/>
          </w:tcPr>
          <w:p w14:paraId="4CFAE0E5" w14:textId="77777777" w:rsidR="009F512D" w:rsidRDefault="00000000">
            <w:pPr>
              <w:spacing w:after="0" w:line="360" w:lineRule="auto"/>
              <w:jc w:val="both"/>
              <w:rPr>
                <w:rFonts w:ascii="Times New Roman" w:hAnsi="Times New Roman" w:cs="Times New Roman"/>
                <w:sz w:val="24"/>
                <w:szCs w:val="24"/>
                <w:lang w:val="es-EC"/>
              </w:rPr>
            </w:pPr>
            <w:r>
              <w:rPr>
                <w:rFonts w:ascii="Times New Roman" w:hAnsi="Times New Roman" w:cs="Times New Roman"/>
                <w:sz w:val="24"/>
                <w:szCs w:val="24"/>
                <w:lang w:val="es-EC"/>
              </w:rPr>
              <w:t xml:space="preserve">Error </w:t>
            </w:r>
            <w:proofErr w:type="spellStart"/>
            <w:r>
              <w:rPr>
                <w:rFonts w:ascii="Times New Roman" w:hAnsi="Times New Roman" w:cs="Times New Roman"/>
                <w:sz w:val="24"/>
                <w:szCs w:val="24"/>
                <w:lang w:val="es-EC"/>
              </w:rPr>
              <w:t>típ</w:t>
            </w:r>
            <w:proofErr w:type="spellEnd"/>
            <w:r>
              <w:rPr>
                <w:rFonts w:ascii="Times New Roman" w:hAnsi="Times New Roman" w:cs="Times New Roman"/>
                <w:sz w:val="24"/>
                <w:szCs w:val="24"/>
                <w:lang w:val="es-EC"/>
              </w:rPr>
              <w:t>. de asimetría</w:t>
            </w:r>
          </w:p>
        </w:tc>
        <w:tc>
          <w:tcPr>
            <w:tcW w:w="1903" w:type="dxa"/>
            <w:shd w:val="clear" w:color="auto" w:fill="FFFFFF"/>
          </w:tcPr>
          <w:p w14:paraId="4F9280FD" w14:textId="77777777" w:rsidR="009F512D" w:rsidRDefault="009F512D">
            <w:pPr>
              <w:spacing w:after="0" w:line="360" w:lineRule="auto"/>
              <w:jc w:val="center"/>
              <w:rPr>
                <w:rFonts w:ascii="Times New Roman" w:hAnsi="Times New Roman" w:cs="Times New Roman"/>
                <w:sz w:val="24"/>
                <w:szCs w:val="24"/>
                <w:lang w:val="es-EC"/>
              </w:rPr>
            </w:pPr>
          </w:p>
        </w:tc>
        <w:tc>
          <w:tcPr>
            <w:tcW w:w="2693" w:type="dxa"/>
            <w:shd w:val="clear" w:color="auto" w:fill="FFFFFF"/>
          </w:tcPr>
          <w:p w14:paraId="426B54E8" w14:textId="77777777" w:rsidR="009F512D" w:rsidRDefault="00000000">
            <w:pPr>
              <w:spacing w:after="0" w:line="360" w:lineRule="auto"/>
              <w:jc w:val="center"/>
              <w:rPr>
                <w:rFonts w:ascii="Times New Roman" w:hAnsi="Times New Roman" w:cs="Times New Roman"/>
                <w:sz w:val="24"/>
                <w:szCs w:val="24"/>
                <w:lang w:val="es-EC"/>
              </w:rPr>
            </w:pPr>
            <w:r>
              <w:rPr>
                <w:rFonts w:ascii="Times New Roman" w:hAnsi="Times New Roman" w:cs="Times New Roman"/>
                <w:sz w:val="24"/>
                <w:szCs w:val="24"/>
                <w:lang w:val="es-EC"/>
              </w:rPr>
              <w:t>,159</w:t>
            </w:r>
          </w:p>
        </w:tc>
        <w:tc>
          <w:tcPr>
            <w:tcW w:w="2977" w:type="dxa"/>
            <w:shd w:val="clear" w:color="auto" w:fill="FFFFFF"/>
          </w:tcPr>
          <w:p w14:paraId="2AA530CF" w14:textId="77777777" w:rsidR="009F512D" w:rsidRDefault="00000000">
            <w:pPr>
              <w:spacing w:after="0" w:line="360" w:lineRule="auto"/>
              <w:jc w:val="center"/>
              <w:rPr>
                <w:rFonts w:ascii="Times New Roman" w:hAnsi="Times New Roman" w:cs="Times New Roman"/>
                <w:sz w:val="24"/>
                <w:szCs w:val="24"/>
                <w:lang w:val="es-EC"/>
              </w:rPr>
            </w:pPr>
            <w:r>
              <w:rPr>
                <w:rFonts w:ascii="Times New Roman" w:hAnsi="Times New Roman" w:cs="Times New Roman"/>
                <w:sz w:val="24"/>
                <w:szCs w:val="24"/>
                <w:lang w:val="es-EC"/>
              </w:rPr>
              <w:t>,159</w:t>
            </w:r>
          </w:p>
        </w:tc>
      </w:tr>
      <w:tr w:rsidR="009F512D" w14:paraId="2BAAAB8C" w14:textId="77777777">
        <w:trPr>
          <w:cantSplit/>
          <w:trHeight w:val="332"/>
        </w:trPr>
        <w:tc>
          <w:tcPr>
            <w:tcW w:w="2780" w:type="dxa"/>
            <w:gridSpan w:val="2"/>
            <w:shd w:val="clear" w:color="auto" w:fill="FFFFFF"/>
            <w:vAlign w:val="center"/>
          </w:tcPr>
          <w:p w14:paraId="39B74CC9" w14:textId="77777777" w:rsidR="009F512D" w:rsidRDefault="00000000">
            <w:pPr>
              <w:spacing w:after="0" w:line="360" w:lineRule="auto"/>
              <w:jc w:val="both"/>
              <w:rPr>
                <w:rFonts w:ascii="Times New Roman" w:hAnsi="Times New Roman" w:cs="Times New Roman"/>
                <w:sz w:val="24"/>
                <w:szCs w:val="24"/>
                <w:lang w:val="es-EC"/>
              </w:rPr>
            </w:pPr>
            <w:r>
              <w:rPr>
                <w:rFonts w:ascii="Times New Roman" w:hAnsi="Times New Roman" w:cs="Times New Roman"/>
                <w:sz w:val="24"/>
                <w:szCs w:val="24"/>
                <w:lang w:val="es-EC"/>
              </w:rPr>
              <w:t>Rango</w:t>
            </w:r>
          </w:p>
        </w:tc>
        <w:tc>
          <w:tcPr>
            <w:tcW w:w="1903" w:type="dxa"/>
            <w:shd w:val="clear" w:color="auto" w:fill="FFFFFF"/>
          </w:tcPr>
          <w:p w14:paraId="480985F3" w14:textId="77777777" w:rsidR="009F512D" w:rsidRDefault="009F512D">
            <w:pPr>
              <w:spacing w:after="0" w:line="360" w:lineRule="auto"/>
              <w:jc w:val="center"/>
              <w:rPr>
                <w:rFonts w:ascii="Times New Roman" w:hAnsi="Times New Roman" w:cs="Times New Roman"/>
                <w:sz w:val="24"/>
                <w:szCs w:val="24"/>
                <w:lang w:val="es-EC"/>
              </w:rPr>
            </w:pPr>
          </w:p>
        </w:tc>
        <w:tc>
          <w:tcPr>
            <w:tcW w:w="2693" w:type="dxa"/>
            <w:shd w:val="clear" w:color="auto" w:fill="FFFFFF"/>
          </w:tcPr>
          <w:p w14:paraId="30648755" w14:textId="77777777" w:rsidR="009F512D" w:rsidRDefault="00000000">
            <w:pPr>
              <w:spacing w:after="0" w:line="360" w:lineRule="auto"/>
              <w:jc w:val="center"/>
              <w:rPr>
                <w:rFonts w:ascii="Times New Roman" w:hAnsi="Times New Roman" w:cs="Times New Roman"/>
                <w:sz w:val="24"/>
                <w:szCs w:val="24"/>
                <w:lang w:val="es-EC"/>
              </w:rPr>
            </w:pPr>
            <w:r>
              <w:rPr>
                <w:rFonts w:ascii="Times New Roman" w:hAnsi="Times New Roman" w:cs="Times New Roman"/>
                <w:sz w:val="24"/>
                <w:szCs w:val="24"/>
                <w:lang w:val="es-EC"/>
              </w:rPr>
              <w:t>3,00</w:t>
            </w:r>
          </w:p>
        </w:tc>
        <w:tc>
          <w:tcPr>
            <w:tcW w:w="2977" w:type="dxa"/>
            <w:shd w:val="clear" w:color="auto" w:fill="FFFFFF"/>
          </w:tcPr>
          <w:p w14:paraId="1BA8895E" w14:textId="77777777" w:rsidR="009F512D" w:rsidRDefault="00000000">
            <w:pPr>
              <w:spacing w:after="0" w:line="360" w:lineRule="auto"/>
              <w:jc w:val="center"/>
              <w:rPr>
                <w:rFonts w:ascii="Times New Roman" w:hAnsi="Times New Roman" w:cs="Times New Roman"/>
                <w:sz w:val="24"/>
                <w:szCs w:val="24"/>
                <w:lang w:val="es-EC"/>
              </w:rPr>
            </w:pPr>
            <w:r>
              <w:rPr>
                <w:rFonts w:ascii="Times New Roman" w:hAnsi="Times New Roman" w:cs="Times New Roman"/>
                <w:sz w:val="24"/>
                <w:szCs w:val="24"/>
                <w:lang w:val="es-EC"/>
              </w:rPr>
              <w:t>3,34</w:t>
            </w:r>
          </w:p>
        </w:tc>
      </w:tr>
      <w:tr w:rsidR="009F512D" w14:paraId="45F06117" w14:textId="77777777">
        <w:trPr>
          <w:cantSplit/>
          <w:trHeight w:val="349"/>
        </w:trPr>
        <w:tc>
          <w:tcPr>
            <w:tcW w:w="2780" w:type="dxa"/>
            <w:gridSpan w:val="2"/>
            <w:shd w:val="clear" w:color="auto" w:fill="FFFFFF"/>
            <w:vAlign w:val="center"/>
          </w:tcPr>
          <w:p w14:paraId="4D83EFE0" w14:textId="77777777" w:rsidR="009F512D" w:rsidRDefault="00000000">
            <w:pPr>
              <w:spacing w:after="0" w:line="360" w:lineRule="auto"/>
              <w:jc w:val="both"/>
              <w:rPr>
                <w:rFonts w:ascii="Times New Roman" w:hAnsi="Times New Roman" w:cs="Times New Roman"/>
                <w:sz w:val="24"/>
                <w:szCs w:val="24"/>
                <w:lang w:val="es-EC"/>
              </w:rPr>
            </w:pPr>
            <w:r>
              <w:rPr>
                <w:rFonts w:ascii="Times New Roman" w:hAnsi="Times New Roman" w:cs="Times New Roman"/>
                <w:sz w:val="24"/>
                <w:szCs w:val="24"/>
                <w:lang w:val="es-EC"/>
              </w:rPr>
              <w:t>Mínimo</w:t>
            </w:r>
          </w:p>
        </w:tc>
        <w:tc>
          <w:tcPr>
            <w:tcW w:w="1903" w:type="dxa"/>
            <w:shd w:val="clear" w:color="auto" w:fill="FFFFFF"/>
          </w:tcPr>
          <w:p w14:paraId="5996524B" w14:textId="77777777" w:rsidR="009F512D" w:rsidRDefault="009F512D">
            <w:pPr>
              <w:spacing w:after="0" w:line="360" w:lineRule="auto"/>
              <w:jc w:val="center"/>
              <w:rPr>
                <w:rFonts w:ascii="Times New Roman" w:hAnsi="Times New Roman" w:cs="Times New Roman"/>
                <w:sz w:val="24"/>
                <w:szCs w:val="24"/>
                <w:lang w:val="es-EC"/>
              </w:rPr>
            </w:pPr>
          </w:p>
        </w:tc>
        <w:tc>
          <w:tcPr>
            <w:tcW w:w="2693" w:type="dxa"/>
            <w:shd w:val="clear" w:color="auto" w:fill="FFFFFF"/>
          </w:tcPr>
          <w:p w14:paraId="76DFF2FD" w14:textId="77777777" w:rsidR="009F512D" w:rsidRDefault="00000000">
            <w:pPr>
              <w:spacing w:after="0" w:line="360" w:lineRule="auto"/>
              <w:jc w:val="center"/>
              <w:rPr>
                <w:rFonts w:ascii="Times New Roman" w:hAnsi="Times New Roman" w:cs="Times New Roman"/>
                <w:sz w:val="24"/>
                <w:szCs w:val="24"/>
                <w:lang w:val="es-EC"/>
              </w:rPr>
            </w:pPr>
            <w:r>
              <w:rPr>
                <w:rFonts w:ascii="Times New Roman" w:hAnsi="Times New Roman" w:cs="Times New Roman"/>
                <w:sz w:val="24"/>
                <w:szCs w:val="24"/>
                <w:lang w:val="es-EC"/>
              </w:rPr>
              <w:t>5,83</w:t>
            </w:r>
          </w:p>
        </w:tc>
        <w:tc>
          <w:tcPr>
            <w:tcW w:w="2977" w:type="dxa"/>
            <w:shd w:val="clear" w:color="auto" w:fill="FFFFFF"/>
          </w:tcPr>
          <w:p w14:paraId="0879DBC2" w14:textId="77777777" w:rsidR="009F512D" w:rsidRDefault="00000000">
            <w:pPr>
              <w:spacing w:after="0" w:line="360" w:lineRule="auto"/>
              <w:jc w:val="center"/>
              <w:rPr>
                <w:rFonts w:ascii="Times New Roman" w:hAnsi="Times New Roman" w:cs="Times New Roman"/>
                <w:sz w:val="24"/>
                <w:szCs w:val="24"/>
                <w:lang w:val="es-EC"/>
              </w:rPr>
            </w:pPr>
            <w:r>
              <w:rPr>
                <w:rFonts w:ascii="Times New Roman" w:hAnsi="Times New Roman" w:cs="Times New Roman"/>
                <w:sz w:val="24"/>
                <w:szCs w:val="24"/>
                <w:lang w:val="es-EC"/>
              </w:rPr>
              <w:t>6,33</w:t>
            </w:r>
          </w:p>
        </w:tc>
      </w:tr>
      <w:tr w:rsidR="009F512D" w14:paraId="1DCC21BE" w14:textId="77777777">
        <w:trPr>
          <w:cantSplit/>
          <w:trHeight w:val="332"/>
        </w:trPr>
        <w:tc>
          <w:tcPr>
            <w:tcW w:w="2780" w:type="dxa"/>
            <w:gridSpan w:val="2"/>
            <w:shd w:val="clear" w:color="auto" w:fill="FFFFFF"/>
            <w:vAlign w:val="center"/>
          </w:tcPr>
          <w:p w14:paraId="31C9915D" w14:textId="77777777" w:rsidR="009F512D" w:rsidRDefault="00000000">
            <w:pPr>
              <w:spacing w:after="0" w:line="360" w:lineRule="auto"/>
              <w:jc w:val="both"/>
              <w:rPr>
                <w:rFonts w:ascii="Times New Roman" w:hAnsi="Times New Roman" w:cs="Times New Roman"/>
                <w:sz w:val="24"/>
                <w:szCs w:val="24"/>
                <w:lang w:val="es-EC"/>
              </w:rPr>
            </w:pPr>
            <w:r>
              <w:rPr>
                <w:rFonts w:ascii="Times New Roman" w:hAnsi="Times New Roman" w:cs="Times New Roman"/>
                <w:sz w:val="24"/>
                <w:szCs w:val="24"/>
                <w:lang w:val="es-EC"/>
              </w:rPr>
              <w:t>Máximo</w:t>
            </w:r>
          </w:p>
        </w:tc>
        <w:tc>
          <w:tcPr>
            <w:tcW w:w="1903" w:type="dxa"/>
            <w:shd w:val="clear" w:color="auto" w:fill="FFFFFF"/>
          </w:tcPr>
          <w:p w14:paraId="1CDA66BE" w14:textId="77777777" w:rsidR="009F512D" w:rsidRDefault="009F512D">
            <w:pPr>
              <w:spacing w:after="0" w:line="360" w:lineRule="auto"/>
              <w:jc w:val="center"/>
              <w:rPr>
                <w:rFonts w:ascii="Times New Roman" w:hAnsi="Times New Roman" w:cs="Times New Roman"/>
                <w:sz w:val="24"/>
                <w:szCs w:val="24"/>
                <w:lang w:val="es-EC"/>
              </w:rPr>
            </w:pPr>
          </w:p>
        </w:tc>
        <w:tc>
          <w:tcPr>
            <w:tcW w:w="2693" w:type="dxa"/>
            <w:shd w:val="clear" w:color="auto" w:fill="FFFFFF"/>
          </w:tcPr>
          <w:p w14:paraId="01A44538" w14:textId="77777777" w:rsidR="009F512D" w:rsidRDefault="00000000">
            <w:pPr>
              <w:spacing w:after="0" w:line="360" w:lineRule="auto"/>
              <w:jc w:val="center"/>
              <w:rPr>
                <w:rFonts w:ascii="Times New Roman" w:hAnsi="Times New Roman" w:cs="Times New Roman"/>
                <w:sz w:val="24"/>
                <w:szCs w:val="24"/>
                <w:lang w:val="es-EC"/>
              </w:rPr>
            </w:pPr>
            <w:r>
              <w:rPr>
                <w:rFonts w:ascii="Times New Roman" w:hAnsi="Times New Roman" w:cs="Times New Roman"/>
                <w:sz w:val="24"/>
                <w:szCs w:val="24"/>
                <w:lang w:val="es-EC"/>
              </w:rPr>
              <w:t>8,83</w:t>
            </w:r>
          </w:p>
        </w:tc>
        <w:tc>
          <w:tcPr>
            <w:tcW w:w="2977" w:type="dxa"/>
            <w:shd w:val="clear" w:color="auto" w:fill="FFFFFF"/>
          </w:tcPr>
          <w:p w14:paraId="16001FAE" w14:textId="77777777" w:rsidR="009F512D" w:rsidRDefault="00000000">
            <w:pPr>
              <w:spacing w:after="0" w:line="360" w:lineRule="auto"/>
              <w:jc w:val="center"/>
              <w:rPr>
                <w:rFonts w:ascii="Times New Roman" w:hAnsi="Times New Roman" w:cs="Times New Roman"/>
                <w:sz w:val="24"/>
                <w:szCs w:val="24"/>
                <w:lang w:val="es-EC"/>
              </w:rPr>
            </w:pPr>
            <w:r>
              <w:rPr>
                <w:rFonts w:ascii="Times New Roman" w:hAnsi="Times New Roman" w:cs="Times New Roman"/>
                <w:sz w:val="24"/>
                <w:szCs w:val="24"/>
                <w:lang w:val="es-EC"/>
              </w:rPr>
              <w:t>9,67</w:t>
            </w:r>
          </w:p>
        </w:tc>
      </w:tr>
    </w:tbl>
    <w:p w14:paraId="3B373899" w14:textId="77777777" w:rsidR="009F512D" w:rsidRDefault="009F512D">
      <w:pPr>
        <w:spacing w:after="0" w:line="360" w:lineRule="auto"/>
        <w:jc w:val="both"/>
        <w:rPr>
          <w:rFonts w:ascii="Times New Roman" w:hAnsi="Times New Roman" w:cs="Times New Roman"/>
          <w:sz w:val="24"/>
          <w:szCs w:val="24"/>
          <w:lang w:eastAsia="es-ES"/>
        </w:rPr>
      </w:pPr>
    </w:p>
    <w:p w14:paraId="50831B1D" w14:textId="77777777" w:rsidR="009F512D" w:rsidRDefault="00000000">
      <w:pPr>
        <w:spacing w:after="0" w:line="360" w:lineRule="auto"/>
        <w:jc w:val="center"/>
        <w:rPr>
          <w:rFonts w:ascii="Times New Roman" w:hAnsi="Times New Roman" w:cs="Times New Roman"/>
          <w:sz w:val="24"/>
          <w:szCs w:val="24"/>
          <w:lang w:eastAsia="es-ES"/>
        </w:rPr>
      </w:pPr>
      <w:r>
        <w:rPr>
          <w:rFonts w:ascii="Times New Roman" w:hAnsi="Times New Roman" w:cs="Times New Roman"/>
          <w:sz w:val="24"/>
          <w:szCs w:val="24"/>
          <w:lang w:eastAsia="es-ES"/>
        </w:rPr>
        <w:t>Fuente Calificaciones de los estudiantes de Tercero de bachillerato</w:t>
      </w:r>
    </w:p>
    <w:p w14:paraId="50B3FB4E" w14:textId="77777777" w:rsidR="009F512D" w:rsidRDefault="00000000">
      <w:pPr>
        <w:spacing w:after="0" w:line="360" w:lineRule="auto"/>
        <w:jc w:val="center"/>
        <w:rPr>
          <w:rFonts w:ascii="Times New Roman" w:hAnsi="Times New Roman" w:cs="Times New Roman"/>
          <w:sz w:val="24"/>
          <w:szCs w:val="24"/>
          <w:lang w:eastAsia="es-ES"/>
        </w:rPr>
      </w:pPr>
      <w:r>
        <w:rPr>
          <w:rFonts w:ascii="Times New Roman" w:hAnsi="Times New Roman" w:cs="Times New Roman"/>
          <w:sz w:val="24"/>
          <w:szCs w:val="24"/>
          <w:lang w:eastAsia="es-ES"/>
        </w:rPr>
        <w:t xml:space="preserve">Realizado por: </w:t>
      </w:r>
      <w:proofErr w:type="spellStart"/>
      <w:r>
        <w:rPr>
          <w:rFonts w:ascii="Times New Roman" w:hAnsi="Times New Roman" w:cs="Times New Roman"/>
          <w:sz w:val="24"/>
          <w:szCs w:val="24"/>
          <w:lang w:eastAsia="es-ES"/>
        </w:rPr>
        <w:t>Ilguan</w:t>
      </w:r>
      <w:proofErr w:type="spellEnd"/>
      <w:r>
        <w:rPr>
          <w:rFonts w:ascii="Times New Roman" w:hAnsi="Times New Roman" w:cs="Times New Roman"/>
          <w:sz w:val="24"/>
          <w:szCs w:val="24"/>
          <w:lang w:eastAsia="es-ES"/>
        </w:rPr>
        <w:t>, María, 2021</w:t>
      </w:r>
    </w:p>
    <w:p w14:paraId="23BCBC06" w14:textId="77777777" w:rsidR="009F512D" w:rsidRDefault="009F512D">
      <w:pPr>
        <w:spacing w:after="0" w:line="360" w:lineRule="auto"/>
        <w:jc w:val="both"/>
        <w:rPr>
          <w:rFonts w:ascii="Times New Roman" w:hAnsi="Times New Roman" w:cs="Times New Roman"/>
          <w:sz w:val="24"/>
          <w:szCs w:val="24"/>
          <w:lang w:eastAsia="es-ES"/>
        </w:rPr>
      </w:pPr>
    </w:p>
    <w:bookmarkEnd w:id="9"/>
    <w:bookmarkEnd w:id="10"/>
    <w:p w14:paraId="1A86001C" w14:textId="3443ECBB" w:rsidR="009F512D" w:rsidRDefault="00000000">
      <w:pPr>
        <w:spacing w:after="0" w:line="360" w:lineRule="auto"/>
        <w:jc w:val="both"/>
        <w:rPr>
          <w:rFonts w:ascii="Times New Roman" w:hAnsi="Times New Roman" w:cs="Times New Roman"/>
          <w:bCs/>
          <w:sz w:val="24"/>
          <w:szCs w:val="24"/>
          <w:lang w:val="es-EC"/>
        </w:rPr>
      </w:pPr>
      <w:r>
        <w:rPr>
          <w:rFonts w:ascii="Times New Roman" w:hAnsi="Times New Roman" w:cs="Times New Roman"/>
          <w:noProof/>
          <w:sz w:val="24"/>
          <w:szCs w:val="24"/>
          <w:lang w:eastAsia="es-ES"/>
        </w:rPr>
        <w:lastRenderedPageBreak/>
        <w:drawing>
          <wp:anchor distT="0" distB="0" distL="114300" distR="114300" simplePos="0" relativeHeight="251660288" behindDoc="0" locked="0" layoutInCell="1" allowOverlap="1" wp14:anchorId="3C9A0DE7" wp14:editId="7D143B3E">
            <wp:simplePos x="0" y="0"/>
            <wp:positionH relativeFrom="column">
              <wp:posOffset>1652270</wp:posOffset>
            </wp:positionH>
            <wp:positionV relativeFrom="paragraph">
              <wp:posOffset>1270</wp:posOffset>
            </wp:positionV>
            <wp:extent cx="2483485" cy="2649855"/>
            <wp:effectExtent l="0" t="0" r="0" b="0"/>
            <wp:wrapTopAndBottom/>
            <wp:docPr id="13" name="Imagen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Imagen 13"/>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a:xfrm>
                      <a:off x="0" y="0"/>
                      <a:ext cx="2483485" cy="2649855"/>
                    </a:xfrm>
                    <a:prstGeom prst="rect">
                      <a:avLst/>
                    </a:prstGeom>
                    <a:noFill/>
                    <a:ln>
                      <a:noFill/>
                    </a:ln>
                  </pic:spPr>
                </pic:pic>
              </a:graphicData>
            </a:graphic>
          </wp:anchor>
        </w:drawing>
      </w:r>
      <w:bookmarkStart w:id="11" w:name="_Toc112149062"/>
      <w:r>
        <w:rPr>
          <w:rFonts w:ascii="Times New Roman" w:hAnsi="Times New Roman" w:cs="Times New Roman"/>
          <w:sz w:val="24"/>
          <w:szCs w:val="24"/>
        </w:rPr>
        <w:t xml:space="preserve">Gráfico </w:t>
      </w:r>
      <w:r>
        <w:rPr>
          <w:rFonts w:ascii="Times New Roman" w:hAnsi="Times New Roman" w:cs="Times New Roman"/>
          <w:i/>
          <w:sz w:val="24"/>
          <w:szCs w:val="24"/>
        </w:rPr>
        <w:fldChar w:fldCharType="begin"/>
      </w:r>
      <w:r>
        <w:rPr>
          <w:rFonts w:ascii="Times New Roman" w:hAnsi="Times New Roman" w:cs="Times New Roman"/>
          <w:sz w:val="24"/>
          <w:szCs w:val="24"/>
        </w:rPr>
        <w:instrText xml:space="preserve"> SEQ Gráfico \* ARABIC </w:instrText>
      </w:r>
      <w:r>
        <w:rPr>
          <w:rFonts w:ascii="Times New Roman" w:hAnsi="Times New Roman" w:cs="Times New Roman"/>
          <w:i/>
          <w:sz w:val="24"/>
          <w:szCs w:val="24"/>
        </w:rPr>
        <w:fldChar w:fldCharType="separate"/>
      </w:r>
      <w:r w:rsidR="006A69AC">
        <w:rPr>
          <w:rFonts w:ascii="Times New Roman" w:hAnsi="Times New Roman" w:cs="Times New Roman"/>
          <w:noProof/>
          <w:sz w:val="24"/>
          <w:szCs w:val="24"/>
        </w:rPr>
        <w:t>1</w:t>
      </w:r>
      <w:r>
        <w:rPr>
          <w:rFonts w:ascii="Times New Roman" w:hAnsi="Times New Roman" w:cs="Times New Roman"/>
          <w:i/>
          <w:sz w:val="24"/>
          <w:szCs w:val="24"/>
        </w:rPr>
        <w:fldChar w:fldCharType="end"/>
      </w:r>
      <w:r>
        <w:rPr>
          <w:rFonts w:ascii="Times New Roman" w:hAnsi="Times New Roman" w:cs="Times New Roman"/>
          <w:sz w:val="24"/>
          <w:szCs w:val="24"/>
        </w:rPr>
        <w:t>. Histograma de los promedios de calificaciones antes de utilizar GeoGebra</w:t>
      </w:r>
      <w:bookmarkEnd w:id="11"/>
    </w:p>
    <w:p w14:paraId="21BEE20E" w14:textId="77777777" w:rsidR="009F512D" w:rsidRDefault="00000000">
      <w:pPr>
        <w:spacing w:after="0" w:line="360" w:lineRule="auto"/>
        <w:jc w:val="center"/>
        <w:rPr>
          <w:rFonts w:ascii="Times New Roman" w:hAnsi="Times New Roman" w:cs="Times New Roman"/>
          <w:sz w:val="24"/>
          <w:szCs w:val="24"/>
        </w:rPr>
      </w:pPr>
      <w:r>
        <w:rPr>
          <w:rFonts w:ascii="Times New Roman" w:hAnsi="Times New Roman" w:cs="Times New Roman"/>
          <w:noProof/>
          <w:sz w:val="24"/>
          <w:szCs w:val="24"/>
          <w:lang w:eastAsia="es-ES"/>
        </w:rPr>
        <w:drawing>
          <wp:anchor distT="0" distB="0" distL="114300" distR="114300" simplePos="0" relativeHeight="251661312" behindDoc="0" locked="0" layoutInCell="1" allowOverlap="1" wp14:anchorId="0C31C20C" wp14:editId="6BEDF809">
            <wp:simplePos x="0" y="0"/>
            <wp:positionH relativeFrom="column">
              <wp:posOffset>1679575</wp:posOffset>
            </wp:positionH>
            <wp:positionV relativeFrom="paragraph">
              <wp:posOffset>426720</wp:posOffset>
            </wp:positionV>
            <wp:extent cx="2604770" cy="2433320"/>
            <wp:effectExtent l="0" t="0" r="5080" b="5080"/>
            <wp:wrapTopAndBottom/>
            <wp:docPr id="19" name="Imagen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Imagen 19"/>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a:xfrm>
                      <a:off x="0" y="0"/>
                      <a:ext cx="2604770" cy="2433320"/>
                    </a:xfrm>
                    <a:prstGeom prst="rect">
                      <a:avLst/>
                    </a:prstGeom>
                    <a:noFill/>
                    <a:ln>
                      <a:noFill/>
                    </a:ln>
                  </pic:spPr>
                </pic:pic>
              </a:graphicData>
            </a:graphic>
          </wp:anchor>
        </w:drawing>
      </w:r>
      <w:r>
        <w:rPr>
          <w:rFonts w:ascii="Times New Roman" w:hAnsi="Times New Roman" w:cs="Times New Roman"/>
          <w:sz w:val="24"/>
          <w:szCs w:val="24"/>
        </w:rPr>
        <w:t xml:space="preserve">Realizado por: </w:t>
      </w:r>
      <w:proofErr w:type="spellStart"/>
      <w:r>
        <w:rPr>
          <w:rFonts w:ascii="Times New Roman" w:hAnsi="Times New Roman" w:cs="Times New Roman"/>
          <w:sz w:val="24"/>
          <w:szCs w:val="24"/>
        </w:rPr>
        <w:t>Ilguan</w:t>
      </w:r>
      <w:proofErr w:type="spellEnd"/>
      <w:r>
        <w:rPr>
          <w:rFonts w:ascii="Times New Roman" w:hAnsi="Times New Roman" w:cs="Times New Roman"/>
          <w:sz w:val="24"/>
          <w:szCs w:val="24"/>
        </w:rPr>
        <w:t>, María, 2021</w:t>
      </w:r>
    </w:p>
    <w:p w14:paraId="32F2E92F" w14:textId="77777777" w:rsidR="009F512D" w:rsidRDefault="009F512D">
      <w:pPr>
        <w:spacing w:after="0" w:line="360" w:lineRule="auto"/>
        <w:jc w:val="both"/>
        <w:rPr>
          <w:rFonts w:ascii="Times New Roman" w:hAnsi="Times New Roman" w:cs="Times New Roman"/>
          <w:sz w:val="24"/>
          <w:szCs w:val="24"/>
        </w:rPr>
      </w:pPr>
    </w:p>
    <w:p w14:paraId="2BE88F76" w14:textId="77777777" w:rsidR="009F512D" w:rsidRDefault="009F512D">
      <w:pPr>
        <w:spacing w:after="0" w:line="360" w:lineRule="auto"/>
        <w:jc w:val="both"/>
        <w:rPr>
          <w:rFonts w:ascii="Times New Roman" w:hAnsi="Times New Roman" w:cs="Times New Roman"/>
          <w:sz w:val="24"/>
          <w:szCs w:val="24"/>
        </w:rPr>
      </w:pPr>
      <w:bookmarkStart w:id="12" w:name="_Toc112149063"/>
    </w:p>
    <w:p w14:paraId="13D45E1D" w14:textId="697DBEA3" w:rsidR="009F512D" w:rsidRDefault="00000000">
      <w:pPr>
        <w:spacing w:after="0" w:line="360" w:lineRule="auto"/>
        <w:jc w:val="both"/>
        <w:rPr>
          <w:rFonts w:ascii="Times New Roman" w:hAnsi="Times New Roman" w:cs="Times New Roman"/>
          <w:i/>
          <w:sz w:val="24"/>
          <w:szCs w:val="24"/>
          <w:lang w:val="es-EC"/>
        </w:rPr>
      </w:pPr>
      <w:r>
        <w:rPr>
          <w:rFonts w:ascii="Times New Roman" w:hAnsi="Times New Roman" w:cs="Times New Roman"/>
          <w:sz w:val="24"/>
          <w:szCs w:val="24"/>
        </w:rPr>
        <w:t xml:space="preserve">Gráfico </w:t>
      </w:r>
      <w:r>
        <w:rPr>
          <w:rFonts w:ascii="Times New Roman" w:hAnsi="Times New Roman" w:cs="Times New Roman"/>
          <w:i/>
          <w:sz w:val="24"/>
          <w:szCs w:val="24"/>
        </w:rPr>
        <w:fldChar w:fldCharType="begin"/>
      </w:r>
      <w:r>
        <w:rPr>
          <w:rFonts w:ascii="Times New Roman" w:hAnsi="Times New Roman" w:cs="Times New Roman"/>
          <w:sz w:val="24"/>
          <w:szCs w:val="24"/>
        </w:rPr>
        <w:instrText xml:space="preserve"> SEQ Gráfico \* ARABIC </w:instrText>
      </w:r>
      <w:r>
        <w:rPr>
          <w:rFonts w:ascii="Times New Roman" w:hAnsi="Times New Roman" w:cs="Times New Roman"/>
          <w:i/>
          <w:sz w:val="24"/>
          <w:szCs w:val="24"/>
        </w:rPr>
        <w:fldChar w:fldCharType="separate"/>
      </w:r>
      <w:r w:rsidR="006A69AC">
        <w:rPr>
          <w:rFonts w:ascii="Times New Roman" w:hAnsi="Times New Roman" w:cs="Times New Roman"/>
          <w:noProof/>
          <w:sz w:val="24"/>
          <w:szCs w:val="24"/>
        </w:rPr>
        <w:t>2</w:t>
      </w:r>
      <w:r>
        <w:rPr>
          <w:rFonts w:ascii="Times New Roman" w:hAnsi="Times New Roman" w:cs="Times New Roman"/>
          <w:i/>
          <w:sz w:val="24"/>
          <w:szCs w:val="24"/>
        </w:rPr>
        <w:fldChar w:fldCharType="end"/>
      </w:r>
      <w:r>
        <w:rPr>
          <w:rFonts w:ascii="Times New Roman" w:hAnsi="Times New Roman" w:cs="Times New Roman"/>
          <w:sz w:val="24"/>
          <w:szCs w:val="24"/>
        </w:rPr>
        <w:t>. Histograma de los promedios de calificaciones después de utilizar GeoGebra</w:t>
      </w:r>
      <w:bookmarkEnd w:id="12"/>
    </w:p>
    <w:p w14:paraId="552B3382" w14:textId="77777777" w:rsidR="009F512D" w:rsidRDefault="00000000">
      <w:pPr>
        <w:spacing w:after="120" w:line="360" w:lineRule="auto"/>
        <w:jc w:val="center"/>
        <w:rPr>
          <w:rFonts w:ascii="Times New Roman" w:hAnsi="Times New Roman" w:cs="Times New Roman"/>
          <w:i/>
          <w:sz w:val="24"/>
          <w:szCs w:val="24"/>
        </w:rPr>
      </w:pPr>
      <w:r>
        <w:rPr>
          <w:rFonts w:ascii="Times New Roman" w:hAnsi="Times New Roman" w:cs="Times New Roman"/>
          <w:sz w:val="24"/>
          <w:szCs w:val="24"/>
        </w:rPr>
        <w:t xml:space="preserve">Realizado por: </w:t>
      </w:r>
      <w:proofErr w:type="spellStart"/>
      <w:r>
        <w:rPr>
          <w:rFonts w:ascii="Times New Roman" w:hAnsi="Times New Roman" w:cs="Times New Roman"/>
          <w:sz w:val="24"/>
          <w:szCs w:val="24"/>
        </w:rPr>
        <w:t>Ilguan</w:t>
      </w:r>
      <w:proofErr w:type="spellEnd"/>
      <w:r>
        <w:rPr>
          <w:rFonts w:ascii="Times New Roman" w:hAnsi="Times New Roman" w:cs="Times New Roman"/>
          <w:sz w:val="24"/>
          <w:szCs w:val="24"/>
        </w:rPr>
        <w:t>, María, 2021</w:t>
      </w:r>
    </w:p>
    <w:p w14:paraId="7563EC2C" w14:textId="77777777" w:rsidR="009F512D" w:rsidRDefault="00000000">
      <w:pPr>
        <w:spacing w:after="120" w:line="360" w:lineRule="auto"/>
        <w:jc w:val="both"/>
        <w:rPr>
          <w:rFonts w:ascii="Times New Roman" w:hAnsi="Times New Roman" w:cs="Times New Roman"/>
          <w:bCs/>
          <w:sz w:val="24"/>
          <w:szCs w:val="24"/>
          <w:lang w:val="es-EC"/>
        </w:rPr>
      </w:pPr>
      <w:r>
        <w:rPr>
          <w:rFonts w:ascii="Times New Roman" w:hAnsi="Times New Roman" w:cs="Times New Roman"/>
          <w:bCs/>
          <w:sz w:val="24"/>
          <w:szCs w:val="24"/>
          <w:lang w:val="es-EC"/>
        </w:rPr>
        <w:lastRenderedPageBreak/>
        <w:t xml:space="preserve">Comprobación de hipótesis </w:t>
      </w:r>
    </w:p>
    <w:tbl>
      <w:tblPr>
        <w:tblW w:w="887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1719"/>
        <w:gridCol w:w="7153"/>
      </w:tblGrid>
      <w:tr w:rsidR="009F512D" w14:paraId="5D86D1CA" w14:textId="77777777">
        <w:trPr>
          <w:cantSplit/>
          <w:trHeight w:val="463"/>
          <w:jc w:val="center"/>
        </w:trPr>
        <w:tc>
          <w:tcPr>
            <w:tcW w:w="8872" w:type="dxa"/>
            <w:gridSpan w:val="2"/>
            <w:shd w:val="clear" w:color="auto" w:fill="FFFFFF"/>
          </w:tcPr>
          <w:p w14:paraId="15684E0C" w14:textId="77777777" w:rsidR="009F512D" w:rsidRDefault="00000000">
            <w:pPr>
              <w:spacing w:line="360" w:lineRule="auto"/>
              <w:jc w:val="both"/>
              <w:rPr>
                <w:rFonts w:ascii="Times New Roman" w:hAnsi="Times New Roman" w:cs="Times New Roman"/>
                <w:sz w:val="24"/>
                <w:szCs w:val="24"/>
                <w:lang w:val="es-EC"/>
              </w:rPr>
            </w:pPr>
            <w:r>
              <w:rPr>
                <w:rFonts w:ascii="Times New Roman" w:hAnsi="Times New Roman" w:cs="Times New Roman"/>
                <w:bCs/>
                <w:sz w:val="24"/>
                <w:szCs w:val="24"/>
                <w:lang w:val="es-EC"/>
              </w:rPr>
              <w:t xml:space="preserve">estadísticos de </w:t>
            </w:r>
            <w:proofErr w:type="spellStart"/>
            <w:r>
              <w:rPr>
                <w:rFonts w:ascii="Times New Roman" w:hAnsi="Times New Roman" w:cs="Times New Roman"/>
                <w:bCs/>
                <w:sz w:val="24"/>
                <w:szCs w:val="24"/>
                <w:lang w:val="es-EC"/>
              </w:rPr>
              <w:t>contraste</w:t>
            </w:r>
            <w:r>
              <w:rPr>
                <w:rFonts w:ascii="Times New Roman" w:hAnsi="Times New Roman" w:cs="Times New Roman"/>
                <w:bCs/>
                <w:sz w:val="24"/>
                <w:szCs w:val="24"/>
                <w:vertAlign w:val="superscript"/>
                <w:lang w:val="es-EC"/>
              </w:rPr>
              <w:t>a</w:t>
            </w:r>
            <w:proofErr w:type="spellEnd"/>
          </w:p>
        </w:tc>
      </w:tr>
      <w:tr w:rsidR="009F512D" w14:paraId="1627ADD5" w14:textId="77777777">
        <w:trPr>
          <w:cantSplit/>
          <w:trHeight w:val="841"/>
          <w:jc w:val="center"/>
        </w:trPr>
        <w:tc>
          <w:tcPr>
            <w:tcW w:w="1719" w:type="dxa"/>
            <w:shd w:val="clear" w:color="auto" w:fill="FFFFFF"/>
          </w:tcPr>
          <w:p w14:paraId="182B0B66" w14:textId="77777777" w:rsidR="009F512D" w:rsidRDefault="009F512D">
            <w:pPr>
              <w:spacing w:line="360" w:lineRule="auto"/>
              <w:jc w:val="both"/>
              <w:rPr>
                <w:rFonts w:ascii="Times New Roman" w:hAnsi="Times New Roman" w:cs="Times New Roman"/>
                <w:sz w:val="24"/>
                <w:szCs w:val="24"/>
                <w:lang w:val="es-EC"/>
              </w:rPr>
            </w:pPr>
          </w:p>
        </w:tc>
        <w:tc>
          <w:tcPr>
            <w:tcW w:w="7153" w:type="dxa"/>
            <w:shd w:val="clear" w:color="auto" w:fill="FFFFFF"/>
          </w:tcPr>
          <w:p w14:paraId="466119CD" w14:textId="77777777" w:rsidR="009F512D" w:rsidRDefault="00000000">
            <w:pPr>
              <w:spacing w:line="360" w:lineRule="auto"/>
              <w:jc w:val="both"/>
              <w:rPr>
                <w:rFonts w:ascii="Times New Roman" w:hAnsi="Times New Roman" w:cs="Times New Roman"/>
                <w:sz w:val="24"/>
                <w:szCs w:val="24"/>
                <w:lang w:val="es-EC"/>
              </w:rPr>
            </w:pPr>
            <w:r>
              <w:rPr>
                <w:rFonts w:ascii="Times New Roman" w:hAnsi="Times New Roman" w:cs="Times New Roman"/>
                <w:sz w:val="24"/>
                <w:szCs w:val="24"/>
                <w:lang w:val="es-EC"/>
              </w:rPr>
              <w:t>Promedio después de utilizar GeoGebra – promedio antes de utilizar GeoGebra</w:t>
            </w:r>
          </w:p>
        </w:tc>
      </w:tr>
      <w:tr w:rsidR="009F512D" w14:paraId="058941CF" w14:textId="77777777">
        <w:trPr>
          <w:cantSplit/>
          <w:trHeight w:val="463"/>
          <w:jc w:val="center"/>
        </w:trPr>
        <w:tc>
          <w:tcPr>
            <w:tcW w:w="1719" w:type="dxa"/>
            <w:shd w:val="clear" w:color="auto" w:fill="FFFFFF"/>
            <w:vAlign w:val="center"/>
          </w:tcPr>
          <w:p w14:paraId="0B448E7D" w14:textId="77777777" w:rsidR="009F512D" w:rsidRDefault="00000000">
            <w:pPr>
              <w:spacing w:line="360" w:lineRule="auto"/>
              <w:jc w:val="both"/>
              <w:rPr>
                <w:rFonts w:ascii="Times New Roman" w:hAnsi="Times New Roman" w:cs="Times New Roman"/>
                <w:sz w:val="24"/>
                <w:szCs w:val="24"/>
                <w:lang w:val="es-EC"/>
              </w:rPr>
            </w:pPr>
            <w:r>
              <w:rPr>
                <w:rFonts w:ascii="Times New Roman" w:hAnsi="Times New Roman" w:cs="Times New Roman"/>
                <w:sz w:val="24"/>
                <w:szCs w:val="24"/>
                <w:lang w:val="es-EC"/>
              </w:rPr>
              <w:t>Z</w:t>
            </w:r>
          </w:p>
        </w:tc>
        <w:tc>
          <w:tcPr>
            <w:tcW w:w="7153" w:type="dxa"/>
            <w:shd w:val="clear" w:color="auto" w:fill="FFFFFF"/>
          </w:tcPr>
          <w:p w14:paraId="601AF72C" w14:textId="77777777" w:rsidR="009F512D" w:rsidRDefault="00000000">
            <w:pPr>
              <w:spacing w:line="360" w:lineRule="auto"/>
              <w:jc w:val="both"/>
              <w:rPr>
                <w:rFonts w:ascii="Times New Roman" w:hAnsi="Times New Roman" w:cs="Times New Roman"/>
                <w:sz w:val="24"/>
                <w:szCs w:val="24"/>
                <w:lang w:val="es-EC"/>
              </w:rPr>
            </w:pPr>
            <w:r>
              <w:rPr>
                <w:rFonts w:ascii="Times New Roman" w:hAnsi="Times New Roman" w:cs="Times New Roman"/>
                <w:sz w:val="24"/>
                <w:szCs w:val="24"/>
                <w:lang w:val="es-EC"/>
              </w:rPr>
              <w:t>-12,287</w:t>
            </w:r>
            <w:r>
              <w:rPr>
                <w:rFonts w:ascii="Times New Roman" w:hAnsi="Times New Roman" w:cs="Times New Roman"/>
                <w:sz w:val="24"/>
                <w:szCs w:val="24"/>
                <w:vertAlign w:val="superscript"/>
                <w:lang w:val="es-EC"/>
              </w:rPr>
              <w:t>b</w:t>
            </w:r>
          </w:p>
        </w:tc>
      </w:tr>
      <w:tr w:rsidR="009F512D" w14:paraId="0E40AC93" w14:textId="77777777">
        <w:trPr>
          <w:cantSplit/>
          <w:trHeight w:val="730"/>
          <w:jc w:val="center"/>
        </w:trPr>
        <w:tc>
          <w:tcPr>
            <w:tcW w:w="1719" w:type="dxa"/>
            <w:shd w:val="clear" w:color="auto" w:fill="FFFFFF"/>
            <w:vAlign w:val="center"/>
          </w:tcPr>
          <w:p w14:paraId="7DAE481C" w14:textId="77777777" w:rsidR="009F512D" w:rsidRDefault="00000000">
            <w:pPr>
              <w:spacing w:line="360" w:lineRule="auto"/>
              <w:jc w:val="both"/>
              <w:rPr>
                <w:rFonts w:ascii="Times New Roman" w:hAnsi="Times New Roman" w:cs="Times New Roman"/>
                <w:sz w:val="24"/>
                <w:szCs w:val="24"/>
                <w:lang w:val="es-EC"/>
              </w:rPr>
            </w:pPr>
            <w:r>
              <w:rPr>
                <w:rFonts w:ascii="Times New Roman" w:hAnsi="Times New Roman" w:cs="Times New Roman"/>
                <w:sz w:val="24"/>
                <w:szCs w:val="24"/>
                <w:lang w:val="es-EC"/>
              </w:rPr>
              <w:t xml:space="preserve">Sig. </w:t>
            </w:r>
            <w:proofErr w:type="spellStart"/>
            <w:r>
              <w:rPr>
                <w:rFonts w:ascii="Times New Roman" w:hAnsi="Times New Roman" w:cs="Times New Roman"/>
                <w:sz w:val="24"/>
                <w:szCs w:val="24"/>
                <w:lang w:val="es-EC"/>
              </w:rPr>
              <w:t>asintót</w:t>
            </w:r>
            <w:proofErr w:type="spellEnd"/>
            <w:r>
              <w:rPr>
                <w:rFonts w:ascii="Times New Roman" w:hAnsi="Times New Roman" w:cs="Times New Roman"/>
                <w:sz w:val="24"/>
                <w:szCs w:val="24"/>
                <w:lang w:val="es-EC"/>
              </w:rPr>
              <w:t>. (bilateral)</w:t>
            </w:r>
          </w:p>
        </w:tc>
        <w:tc>
          <w:tcPr>
            <w:tcW w:w="7153" w:type="dxa"/>
            <w:shd w:val="clear" w:color="auto" w:fill="FFFFFF"/>
          </w:tcPr>
          <w:p w14:paraId="221156EE" w14:textId="77777777" w:rsidR="009F512D" w:rsidRDefault="00000000">
            <w:pPr>
              <w:spacing w:line="360" w:lineRule="auto"/>
              <w:jc w:val="both"/>
              <w:rPr>
                <w:rFonts w:ascii="Times New Roman" w:hAnsi="Times New Roman" w:cs="Times New Roman"/>
                <w:sz w:val="24"/>
                <w:szCs w:val="24"/>
                <w:lang w:val="es-EC"/>
              </w:rPr>
            </w:pPr>
            <w:r>
              <w:rPr>
                <w:rFonts w:ascii="Times New Roman" w:hAnsi="Times New Roman" w:cs="Times New Roman"/>
                <w:sz w:val="24"/>
                <w:szCs w:val="24"/>
                <w:lang w:val="es-EC"/>
              </w:rPr>
              <w:t>,000</w:t>
            </w:r>
          </w:p>
        </w:tc>
      </w:tr>
      <w:tr w:rsidR="009F512D" w14:paraId="62CF0009" w14:textId="77777777">
        <w:trPr>
          <w:cantSplit/>
          <w:trHeight w:val="477"/>
          <w:jc w:val="center"/>
        </w:trPr>
        <w:tc>
          <w:tcPr>
            <w:tcW w:w="8872" w:type="dxa"/>
            <w:gridSpan w:val="2"/>
            <w:shd w:val="clear" w:color="auto" w:fill="FFFFFF"/>
          </w:tcPr>
          <w:p w14:paraId="62293B26" w14:textId="77777777" w:rsidR="009F512D" w:rsidRDefault="00000000">
            <w:pPr>
              <w:spacing w:line="360" w:lineRule="auto"/>
              <w:jc w:val="both"/>
              <w:rPr>
                <w:rFonts w:ascii="Times New Roman" w:hAnsi="Times New Roman" w:cs="Times New Roman"/>
                <w:sz w:val="24"/>
                <w:szCs w:val="24"/>
                <w:lang w:val="es-EC"/>
              </w:rPr>
            </w:pPr>
            <w:r>
              <w:rPr>
                <w:rFonts w:ascii="Times New Roman" w:hAnsi="Times New Roman" w:cs="Times New Roman"/>
                <w:sz w:val="24"/>
                <w:szCs w:val="24"/>
                <w:lang w:val="es-EC"/>
              </w:rPr>
              <w:t>a. Prueba de los rangos con signo de Wilcoxon</w:t>
            </w:r>
          </w:p>
        </w:tc>
      </w:tr>
      <w:tr w:rsidR="009F512D" w14:paraId="774BF18D" w14:textId="77777777">
        <w:trPr>
          <w:cantSplit/>
          <w:trHeight w:val="477"/>
          <w:jc w:val="center"/>
        </w:trPr>
        <w:tc>
          <w:tcPr>
            <w:tcW w:w="8872" w:type="dxa"/>
            <w:gridSpan w:val="2"/>
            <w:shd w:val="clear" w:color="auto" w:fill="FFFFFF"/>
          </w:tcPr>
          <w:p w14:paraId="3A41544D" w14:textId="77777777" w:rsidR="009F512D" w:rsidRDefault="00000000">
            <w:pPr>
              <w:spacing w:line="360" w:lineRule="auto"/>
              <w:jc w:val="both"/>
              <w:rPr>
                <w:rFonts w:ascii="Times New Roman" w:hAnsi="Times New Roman" w:cs="Times New Roman"/>
                <w:sz w:val="24"/>
                <w:szCs w:val="24"/>
                <w:lang w:val="es-EC"/>
              </w:rPr>
            </w:pPr>
            <w:r>
              <w:rPr>
                <w:rFonts w:ascii="Times New Roman" w:hAnsi="Times New Roman" w:cs="Times New Roman"/>
                <w:sz w:val="24"/>
                <w:szCs w:val="24"/>
                <w:lang w:val="es-EC"/>
              </w:rPr>
              <w:t>b. Basado en los rangos negativos.</w:t>
            </w:r>
          </w:p>
        </w:tc>
      </w:tr>
    </w:tbl>
    <w:p w14:paraId="377E976C" w14:textId="77777777" w:rsidR="009F512D" w:rsidRDefault="00000000">
      <w:pPr>
        <w:spacing w:after="0" w:line="360" w:lineRule="auto"/>
        <w:jc w:val="center"/>
        <w:rPr>
          <w:rFonts w:ascii="Times New Roman" w:hAnsi="Times New Roman" w:cs="Times New Roman"/>
          <w:sz w:val="24"/>
          <w:szCs w:val="24"/>
        </w:rPr>
      </w:pPr>
      <w:r>
        <w:rPr>
          <w:rFonts w:ascii="Times New Roman" w:hAnsi="Times New Roman" w:cs="Times New Roman"/>
          <w:sz w:val="24"/>
          <w:szCs w:val="24"/>
        </w:rPr>
        <w:t>Fuente: Cálculo con test no paramétrico</w:t>
      </w:r>
    </w:p>
    <w:p w14:paraId="0E83E4FA" w14:textId="77777777" w:rsidR="009F512D" w:rsidRDefault="00000000">
      <w:pPr>
        <w:spacing w:after="120" w:line="360" w:lineRule="auto"/>
        <w:jc w:val="center"/>
        <w:rPr>
          <w:rFonts w:ascii="Times New Roman" w:hAnsi="Times New Roman" w:cs="Times New Roman"/>
          <w:sz w:val="24"/>
          <w:szCs w:val="24"/>
        </w:rPr>
      </w:pPr>
      <w:r>
        <w:rPr>
          <w:rFonts w:ascii="Times New Roman" w:hAnsi="Times New Roman" w:cs="Times New Roman"/>
          <w:sz w:val="24"/>
          <w:szCs w:val="24"/>
        </w:rPr>
        <w:t xml:space="preserve">Realizado por: </w:t>
      </w:r>
      <w:proofErr w:type="spellStart"/>
      <w:r>
        <w:rPr>
          <w:rFonts w:ascii="Times New Roman" w:hAnsi="Times New Roman" w:cs="Times New Roman"/>
          <w:sz w:val="24"/>
          <w:szCs w:val="24"/>
        </w:rPr>
        <w:t>Ilguan</w:t>
      </w:r>
      <w:proofErr w:type="spellEnd"/>
      <w:r>
        <w:rPr>
          <w:rFonts w:ascii="Times New Roman" w:hAnsi="Times New Roman" w:cs="Times New Roman"/>
          <w:sz w:val="24"/>
          <w:szCs w:val="24"/>
        </w:rPr>
        <w:t>, María, 2021</w:t>
      </w:r>
    </w:p>
    <w:p w14:paraId="74F3FD05" w14:textId="77777777" w:rsidR="009F512D" w:rsidRDefault="00000000">
      <w:pPr>
        <w:spacing w:after="120" w:line="360" w:lineRule="auto"/>
        <w:jc w:val="both"/>
        <w:rPr>
          <w:rFonts w:ascii="Times New Roman" w:hAnsi="Times New Roman" w:cs="Times New Roman"/>
          <w:sz w:val="24"/>
          <w:szCs w:val="24"/>
        </w:rPr>
      </w:pPr>
      <w:r>
        <w:rPr>
          <w:rFonts w:ascii="Times New Roman" w:hAnsi="Times New Roman" w:cs="Times New Roman"/>
          <w:sz w:val="24"/>
          <w:szCs w:val="24"/>
        </w:rPr>
        <w:t xml:space="preserve">Como el valor de </w:t>
      </w:r>
      <m:oMath>
        <m:r>
          <w:rPr>
            <w:rFonts w:ascii="Cambria Math" w:hAnsi="Cambria Math" w:cs="Times New Roman"/>
            <w:sz w:val="24"/>
            <w:szCs w:val="24"/>
          </w:rPr>
          <m:t>p</m:t>
        </m:r>
      </m:oMath>
      <w:r>
        <w:rPr>
          <w:rFonts w:ascii="Times New Roman" w:hAnsi="Times New Roman" w:cs="Times New Roman"/>
          <w:sz w:val="24"/>
          <w:szCs w:val="24"/>
        </w:rPr>
        <w:t xml:space="preserve"> (</w:t>
      </w:r>
      <w:r>
        <w:rPr>
          <w:rFonts w:ascii="Times New Roman" w:hAnsi="Times New Roman" w:cs="Times New Roman"/>
          <w:sz w:val="24"/>
          <w:szCs w:val="24"/>
          <w:lang w:val="es-EC"/>
        </w:rPr>
        <w:t xml:space="preserve">Sig. </w:t>
      </w:r>
      <w:proofErr w:type="spellStart"/>
      <w:r>
        <w:rPr>
          <w:rFonts w:ascii="Times New Roman" w:hAnsi="Times New Roman" w:cs="Times New Roman"/>
          <w:sz w:val="24"/>
          <w:szCs w:val="24"/>
          <w:lang w:val="es-EC"/>
        </w:rPr>
        <w:t>asintót</w:t>
      </w:r>
      <w:proofErr w:type="spellEnd"/>
      <w:r>
        <w:rPr>
          <w:rFonts w:ascii="Times New Roman" w:hAnsi="Times New Roman" w:cs="Times New Roman"/>
          <w:sz w:val="24"/>
          <w:szCs w:val="24"/>
          <w:lang w:val="es-EC"/>
        </w:rPr>
        <w:t>. (bilateral)) es menor que 0,05</w:t>
      </w:r>
      <w:r>
        <w:rPr>
          <w:rFonts w:ascii="Times New Roman" w:hAnsi="Times New Roman" w:cs="Times New Roman"/>
          <w:sz w:val="24"/>
          <w:szCs w:val="24"/>
        </w:rPr>
        <w:t xml:space="preserve">. Entonces se rechaza la hipótesis nula ( </w:t>
      </w:r>
      <m:oMath>
        <m:sSub>
          <m:sSubPr>
            <m:ctrlPr>
              <w:rPr>
                <w:rFonts w:ascii="Cambria Math" w:hAnsi="Cambria Math" w:cs="Times New Roman"/>
                <w:i/>
                <w:sz w:val="24"/>
                <w:szCs w:val="24"/>
              </w:rPr>
            </m:ctrlPr>
          </m:sSubPr>
          <m:e>
            <m:r>
              <w:rPr>
                <w:rFonts w:ascii="Cambria Math" w:hAnsi="Cambria Math" w:cs="Times New Roman"/>
                <w:sz w:val="24"/>
                <w:szCs w:val="24"/>
              </w:rPr>
              <m:t>H</m:t>
            </m:r>
          </m:e>
          <m:sub>
            <m:r>
              <w:rPr>
                <w:rFonts w:ascii="Cambria Math" w:hAnsi="Cambria Math" w:cs="Times New Roman"/>
                <w:sz w:val="24"/>
                <w:szCs w:val="24"/>
              </w:rPr>
              <m:t>0</m:t>
            </m:r>
          </m:sub>
        </m:sSub>
      </m:oMath>
      <w:r>
        <w:rPr>
          <w:rFonts w:ascii="Times New Roman" w:hAnsi="Times New Roman" w:cs="Times New Roman"/>
          <w:sz w:val="24"/>
          <w:szCs w:val="24"/>
        </w:rPr>
        <w:t xml:space="preserve">) y se acepta la hipótesis de investigación </w:t>
      </w:r>
      <m:oMath>
        <m:sSub>
          <m:sSubPr>
            <m:ctrlPr>
              <w:rPr>
                <w:rFonts w:ascii="Cambria Math" w:hAnsi="Cambria Math" w:cs="Times New Roman"/>
                <w:i/>
                <w:sz w:val="24"/>
                <w:szCs w:val="24"/>
              </w:rPr>
            </m:ctrlPr>
          </m:sSubPr>
          <m:e>
            <m:r>
              <w:rPr>
                <w:rFonts w:ascii="Cambria Math" w:hAnsi="Cambria Math" w:cs="Times New Roman"/>
                <w:sz w:val="24"/>
                <w:szCs w:val="24"/>
              </w:rPr>
              <m:t>H</m:t>
            </m:r>
          </m:e>
          <m:sub>
            <m:r>
              <w:rPr>
                <w:rFonts w:ascii="Cambria Math" w:hAnsi="Cambria Math" w:cs="Times New Roman"/>
                <w:sz w:val="24"/>
                <w:szCs w:val="24"/>
              </w:rPr>
              <m:t>1</m:t>
            </m:r>
          </m:sub>
        </m:sSub>
      </m:oMath>
      <w:r>
        <w:rPr>
          <w:rFonts w:ascii="Times New Roman" w:hAnsi="Times New Roman" w:cs="Times New Roman"/>
          <w:sz w:val="24"/>
          <w:szCs w:val="24"/>
        </w:rPr>
        <w:t>. Con lo que se concluye que la utilización del software matemático GeoGebra incrementa el nivel de aprendizaje de las derivadas e integrales y por ende incide significativamente en el rendimiento académico de los estudiantes de Tercero Bachillerato General Unificado del Cantón Alausí.  Es decir que los valores de las medias entre el antes y el después de utilizar el GeoGebra son significativamente diferentes, siendo mayor la media del después de utilizar GeoGebra, con un nivel de significación del 5%.</w:t>
      </w:r>
    </w:p>
    <w:p w14:paraId="4F3E9D7B" w14:textId="77777777" w:rsidR="009F512D" w:rsidRDefault="00000000">
      <w:pPr>
        <w:spacing w:after="120" w:line="360" w:lineRule="auto"/>
        <w:jc w:val="center"/>
        <w:rPr>
          <w:rFonts w:ascii="Times New Roman" w:hAnsi="Times New Roman" w:cs="Times New Roman"/>
          <w:b/>
          <w:sz w:val="24"/>
          <w:szCs w:val="24"/>
        </w:rPr>
      </w:pPr>
      <w:bookmarkStart w:id="13" w:name="_Toc112149794"/>
      <w:r>
        <w:rPr>
          <w:rFonts w:ascii="Times New Roman" w:hAnsi="Times New Roman" w:cs="Times New Roman"/>
          <w:b/>
          <w:sz w:val="24"/>
          <w:szCs w:val="24"/>
        </w:rPr>
        <w:t>DISCUSIÓN DE RESULTADOS</w:t>
      </w:r>
      <w:bookmarkEnd w:id="13"/>
    </w:p>
    <w:p w14:paraId="302C4A7B" w14:textId="77777777" w:rsidR="009F512D" w:rsidRDefault="00000000">
      <w:pPr>
        <w:spacing w:after="120" w:line="360" w:lineRule="auto"/>
        <w:jc w:val="both"/>
        <w:rPr>
          <w:rFonts w:ascii="Times New Roman" w:hAnsi="Times New Roman" w:cs="Times New Roman"/>
          <w:sz w:val="24"/>
          <w:szCs w:val="24"/>
        </w:rPr>
      </w:pPr>
      <w:r>
        <w:rPr>
          <w:rFonts w:ascii="Times New Roman" w:hAnsi="Times New Roman" w:cs="Times New Roman"/>
          <w:sz w:val="24"/>
          <w:szCs w:val="24"/>
        </w:rPr>
        <w:t xml:space="preserve">En el resumen, de los estadísticos descriptivos se observa que el valor de la mediana después de utilizar el GeoGebra es mayor que la del antes de utilizar GeoGebra </w:t>
      </w:r>
      <m:oMath>
        <m:r>
          <w:rPr>
            <w:rFonts w:ascii="Cambria Math" w:hAnsi="Cambria Math" w:cs="Times New Roman"/>
            <w:sz w:val="24"/>
            <w:szCs w:val="24"/>
          </w:rPr>
          <m:t>(7,3800&gt;8,3300</m:t>
        </m:r>
      </m:oMath>
      <w:r>
        <w:rPr>
          <w:rFonts w:ascii="Times New Roman" w:hAnsi="Times New Roman" w:cs="Times New Roman"/>
          <w:sz w:val="24"/>
          <w:szCs w:val="24"/>
        </w:rPr>
        <w:t>).</w:t>
      </w:r>
    </w:p>
    <w:p w14:paraId="2E321F82" w14:textId="77777777" w:rsidR="009F512D" w:rsidRDefault="00000000">
      <w:pPr>
        <w:spacing w:after="120" w:line="360" w:lineRule="auto"/>
        <w:jc w:val="both"/>
        <w:rPr>
          <w:rFonts w:ascii="Times New Roman" w:hAnsi="Times New Roman" w:cs="Times New Roman"/>
          <w:sz w:val="24"/>
          <w:szCs w:val="24"/>
        </w:rPr>
      </w:pPr>
      <w:r>
        <w:rPr>
          <w:rFonts w:ascii="Times New Roman" w:hAnsi="Times New Roman" w:cs="Times New Roman"/>
          <w:sz w:val="24"/>
          <w:szCs w:val="24"/>
        </w:rPr>
        <w:lastRenderedPageBreak/>
        <w:t xml:space="preserve">Según los resultados estadísticos descriptivos se puede evidenciar la diferencia que existe entre la calificación mínima </w:t>
      </w:r>
      <m:oMath>
        <m:r>
          <w:rPr>
            <w:rFonts w:ascii="Cambria Math" w:hAnsi="Cambria Math" w:cs="Times New Roman"/>
            <w:sz w:val="24"/>
            <w:szCs w:val="24"/>
          </w:rPr>
          <m:t>(5,83&lt;6,33)</m:t>
        </m:r>
      </m:oMath>
      <w:r>
        <w:rPr>
          <w:rFonts w:ascii="Times New Roman" w:hAnsi="Times New Roman" w:cs="Times New Roman"/>
          <w:sz w:val="24"/>
          <w:szCs w:val="24"/>
        </w:rPr>
        <w:t xml:space="preserve"> y máxima </w:t>
      </w:r>
      <m:oMath>
        <m:r>
          <w:rPr>
            <w:rFonts w:ascii="Cambria Math" w:hAnsi="Cambria Math" w:cs="Times New Roman"/>
            <w:sz w:val="24"/>
            <w:szCs w:val="24"/>
          </w:rPr>
          <m:t>(8,83&lt;9,67)</m:t>
        </m:r>
      </m:oMath>
      <w:r>
        <w:rPr>
          <w:rFonts w:ascii="Times New Roman" w:hAnsi="Times New Roman" w:cs="Times New Roman"/>
          <w:sz w:val="24"/>
          <w:szCs w:val="24"/>
        </w:rPr>
        <w:t xml:space="preserve">  entre los promedios y después de utilizar GeoGebra. </w:t>
      </w:r>
    </w:p>
    <w:p w14:paraId="53EF9B5D" w14:textId="77777777" w:rsidR="009F512D" w:rsidRDefault="00000000">
      <w:pPr>
        <w:spacing w:after="120" w:line="360" w:lineRule="auto"/>
        <w:jc w:val="both"/>
        <w:rPr>
          <w:rFonts w:ascii="Times New Roman" w:hAnsi="Times New Roman" w:cs="Times New Roman"/>
          <w:sz w:val="24"/>
          <w:szCs w:val="24"/>
        </w:rPr>
      </w:pPr>
      <w:r>
        <w:rPr>
          <w:rFonts w:ascii="Times New Roman" w:hAnsi="Times New Roman" w:cs="Times New Roman"/>
          <w:sz w:val="24"/>
          <w:szCs w:val="24"/>
        </w:rPr>
        <w:t>Con la prueba de los rangos con signo de Wilcoxon se pudo comprobar que la utilización del software matemático GeoGebra, incrementa el aprendizaje de las derivadas e integrales, además incide significativamente en el rendimiento académico</w:t>
      </w:r>
      <w:sdt>
        <w:sdtPr>
          <w:rPr>
            <w:rFonts w:ascii="Times New Roman" w:hAnsi="Times New Roman" w:cs="Times New Roman"/>
            <w:sz w:val="24"/>
            <w:szCs w:val="24"/>
          </w:rPr>
          <w:id w:val="-1182198196"/>
        </w:sdtPr>
        <w:sdtContent>
          <w:r>
            <w:rPr>
              <w:rFonts w:ascii="Times New Roman" w:hAnsi="Times New Roman" w:cs="Times New Roman"/>
              <w:sz w:val="24"/>
              <w:szCs w:val="24"/>
            </w:rPr>
            <w:fldChar w:fldCharType="begin"/>
          </w:r>
          <w:r>
            <w:rPr>
              <w:rFonts w:ascii="Times New Roman" w:hAnsi="Times New Roman" w:cs="Times New Roman"/>
              <w:sz w:val="24"/>
              <w:szCs w:val="24"/>
            </w:rPr>
            <w:instrText xml:space="preserve"> CITATION San21 \l 3082 </w:instrText>
          </w:r>
          <w:r>
            <w:rPr>
              <w:rFonts w:ascii="Times New Roman" w:hAnsi="Times New Roman" w:cs="Times New Roman"/>
              <w:sz w:val="24"/>
              <w:szCs w:val="24"/>
            </w:rPr>
            <w:fldChar w:fldCharType="separate"/>
          </w:r>
          <w:r>
            <w:rPr>
              <w:rFonts w:ascii="Times New Roman" w:hAnsi="Times New Roman" w:cs="Times New Roman"/>
              <w:sz w:val="24"/>
              <w:szCs w:val="24"/>
            </w:rPr>
            <w:t xml:space="preserve"> (Santos Monterroza, 2021)</w:t>
          </w:r>
          <w:r>
            <w:rPr>
              <w:rFonts w:ascii="Times New Roman" w:hAnsi="Times New Roman" w:cs="Times New Roman"/>
              <w:sz w:val="24"/>
              <w:szCs w:val="24"/>
            </w:rPr>
            <w:fldChar w:fldCharType="end"/>
          </w:r>
        </w:sdtContent>
      </w:sdt>
      <w:r>
        <w:rPr>
          <w:rFonts w:ascii="Times New Roman" w:hAnsi="Times New Roman" w:cs="Times New Roman"/>
          <w:sz w:val="24"/>
          <w:szCs w:val="24"/>
        </w:rPr>
        <w:t>. El uso de GeoGebra en la enseñanza de derivadas e integrales ayuda significativamente en la adquisición de conocimientos, ya que, al centrarse más en el estudiante, se le permite ser el constructor de su propio conocimiento, lo cual a su vez fortalece el análisis crítico y desarrolla habilidades en los estudiantes</w:t>
      </w:r>
      <w:sdt>
        <w:sdtPr>
          <w:rPr>
            <w:rFonts w:ascii="Times New Roman" w:hAnsi="Times New Roman" w:cs="Times New Roman"/>
            <w:sz w:val="24"/>
            <w:szCs w:val="24"/>
          </w:rPr>
          <w:id w:val="1992904792"/>
        </w:sdtPr>
        <w:sdtContent>
          <w:r>
            <w:rPr>
              <w:rFonts w:ascii="Times New Roman" w:hAnsi="Times New Roman" w:cs="Times New Roman"/>
              <w:sz w:val="24"/>
              <w:szCs w:val="24"/>
            </w:rPr>
            <w:fldChar w:fldCharType="begin"/>
          </w:r>
          <w:r>
            <w:rPr>
              <w:rFonts w:ascii="Times New Roman" w:hAnsi="Times New Roman" w:cs="Times New Roman"/>
              <w:sz w:val="24"/>
              <w:szCs w:val="24"/>
            </w:rPr>
            <w:instrText xml:space="preserve"> CITATION Mar21 \l 3082 </w:instrText>
          </w:r>
          <w:r>
            <w:rPr>
              <w:rFonts w:ascii="Times New Roman" w:hAnsi="Times New Roman" w:cs="Times New Roman"/>
              <w:sz w:val="24"/>
              <w:szCs w:val="24"/>
            </w:rPr>
            <w:fldChar w:fldCharType="separate"/>
          </w:r>
          <w:r>
            <w:rPr>
              <w:rFonts w:ascii="Times New Roman" w:hAnsi="Times New Roman" w:cs="Times New Roman"/>
              <w:sz w:val="24"/>
              <w:szCs w:val="24"/>
            </w:rPr>
            <w:t xml:space="preserve"> (Martin Guillén, 2021)</w:t>
          </w:r>
          <w:r>
            <w:rPr>
              <w:rFonts w:ascii="Times New Roman" w:hAnsi="Times New Roman" w:cs="Times New Roman"/>
              <w:sz w:val="24"/>
              <w:szCs w:val="24"/>
            </w:rPr>
            <w:fldChar w:fldCharType="end"/>
          </w:r>
        </w:sdtContent>
      </w:sdt>
      <w:r>
        <w:rPr>
          <w:rFonts w:ascii="Times New Roman" w:hAnsi="Times New Roman" w:cs="Times New Roman"/>
          <w:sz w:val="24"/>
          <w:szCs w:val="24"/>
        </w:rPr>
        <w:t>.</w:t>
      </w:r>
    </w:p>
    <w:p w14:paraId="2A281029" w14:textId="77777777" w:rsidR="009F512D" w:rsidRDefault="00000000">
      <w:pPr>
        <w:spacing w:after="120" w:line="360" w:lineRule="auto"/>
        <w:jc w:val="center"/>
        <w:rPr>
          <w:rFonts w:ascii="Times New Roman" w:hAnsi="Times New Roman" w:cs="Times New Roman"/>
          <w:b/>
          <w:caps/>
          <w:sz w:val="24"/>
          <w:szCs w:val="24"/>
          <w:lang w:val="es-EC"/>
        </w:rPr>
      </w:pPr>
      <w:r>
        <w:rPr>
          <w:rFonts w:ascii="Times New Roman" w:hAnsi="Times New Roman" w:cs="Times New Roman"/>
          <w:b/>
          <w:sz w:val="24"/>
          <w:szCs w:val="24"/>
          <w:lang w:val="es-EC"/>
        </w:rPr>
        <w:t>CONCLUSIONES</w:t>
      </w:r>
    </w:p>
    <w:p w14:paraId="5E00B269" w14:textId="77777777" w:rsidR="009F512D" w:rsidRDefault="00000000">
      <w:pPr>
        <w:spacing w:after="120" w:line="360" w:lineRule="auto"/>
        <w:jc w:val="both"/>
        <w:rPr>
          <w:rFonts w:ascii="Times New Roman" w:hAnsi="Times New Roman" w:cs="Times New Roman"/>
          <w:b/>
          <w:caps/>
          <w:sz w:val="24"/>
          <w:szCs w:val="24"/>
          <w:lang w:val="es-EC"/>
        </w:rPr>
      </w:pPr>
      <w:r>
        <w:rPr>
          <w:rFonts w:ascii="Times New Roman" w:hAnsi="Times New Roman" w:cs="Times New Roman"/>
          <w:sz w:val="24"/>
          <w:szCs w:val="24"/>
          <w:lang w:val="es-EC"/>
        </w:rPr>
        <w:t>Según los resultados obtenidos de la encuesta inicial, se pudo diagnosticar que los estudiantes de tercero de Bachillerato General Unificado del Cantón Alausí muestran una gran aceptación al nuevo método, utilizando recursos computacionales.</w:t>
      </w:r>
    </w:p>
    <w:p w14:paraId="5BC944DA" w14:textId="77777777" w:rsidR="009F512D" w:rsidRDefault="00000000">
      <w:pPr>
        <w:spacing w:after="120" w:line="360" w:lineRule="auto"/>
        <w:jc w:val="both"/>
        <w:rPr>
          <w:rFonts w:ascii="Times New Roman" w:hAnsi="Times New Roman" w:cs="Times New Roman"/>
          <w:sz w:val="24"/>
          <w:szCs w:val="24"/>
          <w:lang w:val="es-EC"/>
        </w:rPr>
      </w:pPr>
      <w:r>
        <w:rPr>
          <w:rFonts w:ascii="Times New Roman" w:hAnsi="Times New Roman" w:cs="Times New Roman"/>
          <w:sz w:val="24"/>
          <w:szCs w:val="24"/>
          <w:lang w:val="es-EC"/>
        </w:rPr>
        <w:t>Al realizar la encuesta, se identificó que GeoGebra es la mejor alternativa como software matemático, para implementar en el modelado de los conceptos básico del cálculo para estudiantes de tercero de Bachillerato General Unificado del Cantón Alausí.</w:t>
      </w:r>
    </w:p>
    <w:p w14:paraId="53634FD0" w14:textId="77777777" w:rsidR="009F512D" w:rsidRDefault="00000000">
      <w:pPr>
        <w:spacing w:after="120" w:line="360" w:lineRule="auto"/>
        <w:jc w:val="both"/>
        <w:rPr>
          <w:rFonts w:ascii="Times New Roman" w:hAnsi="Times New Roman" w:cs="Times New Roman"/>
          <w:sz w:val="24"/>
          <w:szCs w:val="24"/>
          <w:lang w:val="es-EC"/>
        </w:rPr>
      </w:pPr>
      <w:r>
        <w:rPr>
          <w:rFonts w:ascii="Times New Roman" w:hAnsi="Times New Roman" w:cs="Times New Roman"/>
          <w:sz w:val="24"/>
          <w:szCs w:val="24"/>
          <w:lang w:val="es-EC"/>
        </w:rPr>
        <w:t xml:space="preserve">Se realizó modelados de conceptos básicos de las derivadas e integrales, lo cual permitió ejecutar una serie de prácticas experimentales sobres los temas, este hecho motivo sobre manera a los estudiantes, fortaleciendo su capacidad de análisis, reflexión, criticidad, y creatividad. </w:t>
      </w:r>
    </w:p>
    <w:p w14:paraId="23F9B8A1" w14:textId="77777777" w:rsidR="009F512D" w:rsidRDefault="00000000">
      <w:pPr>
        <w:spacing w:after="120" w:line="360" w:lineRule="auto"/>
        <w:jc w:val="both"/>
        <w:rPr>
          <w:rFonts w:ascii="Times New Roman" w:hAnsi="Times New Roman" w:cs="Times New Roman"/>
          <w:sz w:val="24"/>
          <w:szCs w:val="24"/>
          <w:lang w:val="es-EC"/>
        </w:rPr>
      </w:pPr>
      <w:r>
        <w:rPr>
          <w:rFonts w:ascii="Times New Roman" w:hAnsi="Times New Roman" w:cs="Times New Roman"/>
          <w:sz w:val="24"/>
          <w:szCs w:val="24"/>
          <w:lang w:val="es-EC"/>
        </w:rPr>
        <w:t>De acuerdo al análisis, de las calificaciones obtenidas luego de la implementación del GeoGebra en el aprendizaje de las derivadas e integrales, es evidente que mejora significativamente el rendimiento académico de los estudiantes de Tercero de Bachillerato General Unificado del Cantón Alausí.</w:t>
      </w:r>
    </w:p>
    <w:p w14:paraId="3E2CB8B4" w14:textId="77777777" w:rsidR="009F512D" w:rsidRDefault="00000000">
      <w:pPr>
        <w:widowControl w:val="0"/>
        <w:autoSpaceDE w:val="0"/>
        <w:autoSpaceDN w:val="0"/>
        <w:spacing w:after="120" w:line="360" w:lineRule="auto"/>
        <w:jc w:val="center"/>
        <w:rPr>
          <w:rFonts w:ascii="Times New Roman" w:hAnsi="Times New Roman" w:cs="Times New Roman"/>
          <w:sz w:val="24"/>
          <w:szCs w:val="24"/>
          <w:lang w:val="pt-BR"/>
        </w:rPr>
      </w:pPr>
      <w:r>
        <w:rPr>
          <w:rFonts w:ascii="Times New Roman" w:eastAsia="Calibri" w:hAnsi="Times New Roman" w:cs="Times New Roman"/>
          <w:b/>
          <w:color w:val="000000"/>
          <w:sz w:val="24"/>
          <w:szCs w:val="24"/>
          <w:lang w:val="pt-BR"/>
        </w:rPr>
        <w:lastRenderedPageBreak/>
        <w:t>REFERENCIAS BIBLIOGRÁFICAS</w:t>
      </w:r>
      <w:r>
        <w:rPr>
          <w:rFonts w:ascii="Times New Roman" w:eastAsia="Calibri" w:hAnsi="Times New Roman" w:cs="Times New Roman"/>
          <w:b/>
          <w:color w:val="000000"/>
          <w:sz w:val="24"/>
          <w:szCs w:val="24"/>
          <w:lang w:val="es-MX"/>
        </w:rPr>
        <w:fldChar w:fldCharType="begin"/>
      </w:r>
      <w:r>
        <w:rPr>
          <w:rFonts w:ascii="Times New Roman" w:eastAsia="Calibri" w:hAnsi="Times New Roman" w:cs="Times New Roman"/>
          <w:b/>
          <w:color w:val="000000"/>
          <w:sz w:val="24"/>
          <w:szCs w:val="24"/>
          <w:lang w:val="pt-BR"/>
        </w:rPr>
        <w:instrText xml:space="preserve"> BIBLIOGRAPHY  \l 3082 </w:instrText>
      </w:r>
      <w:r>
        <w:rPr>
          <w:rFonts w:ascii="Times New Roman" w:eastAsia="Calibri" w:hAnsi="Times New Roman" w:cs="Times New Roman"/>
          <w:b/>
          <w:color w:val="000000"/>
          <w:sz w:val="24"/>
          <w:szCs w:val="24"/>
          <w:lang w:val="es-MX"/>
        </w:rPr>
        <w:fldChar w:fldCharType="separate"/>
      </w:r>
    </w:p>
    <w:p w14:paraId="54B69E6A" w14:textId="77777777" w:rsidR="009F512D" w:rsidRDefault="00000000">
      <w:pPr>
        <w:pStyle w:val="Bibliografa1"/>
        <w:spacing w:after="120" w:line="360" w:lineRule="auto"/>
        <w:ind w:left="720" w:hanging="720"/>
        <w:jc w:val="both"/>
        <w:rPr>
          <w:rFonts w:ascii="Times New Roman" w:hAnsi="Times New Roman" w:cs="Times New Roman"/>
          <w:sz w:val="24"/>
          <w:szCs w:val="24"/>
        </w:rPr>
      </w:pPr>
      <w:r>
        <w:rPr>
          <w:rFonts w:ascii="Times New Roman" w:hAnsi="Times New Roman" w:cs="Times New Roman"/>
          <w:sz w:val="24"/>
          <w:szCs w:val="24"/>
          <w:lang w:val="pt-BR"/>
        </w:rPr>
        <w:t xml:space="preserve">Alvarez Matute, J. (2020). </w:t>
      </w:r>
      <w:r>
        <w:rPr>
          <w:rFonts w:ascii="Times New Roman" w:hAnsi="Times New Roman" w:cs="Times New Roman"/>
          <w:sz w:val="24"/>
          <w:szCs w:val="24"/>
        </w:rPr>
        <w:t xml:space="preserve">GeoGebra como estrategia de enseñanza de la Matemática. </w:t>
      </w:r>
      <w:r>
        <w:rPr>
          <w:rFonts w:ascii="Times New Roman" w:hAnsi="Times New Roman" w:cs="Times New Roman"/>
          <w:i/>
          <w:sz w:val="24"/>
          <w:szCs w:val="24"/>
        </w:rPr>
        <w:t>Revista Episteme Koinonia,</w:t>
      </w:r>
      <w:r>
        <w:rPr>
          <w:rFonts w:ascii="Times New Roman" w:hAnsi="Times New Roman" w:cs="Times New Roman"/>
          <w:sz w:val="24"/>
          <w:szCs w:val="24"/>
        </w:rPr>
        <w:t xml:space="preserve"> 3 (6). Obtenido de </w:t>
      </w:r>
      <w:r>
        <w:rPr>
          <w:rFonts w:ascii="Times New Roman" w:hAnsi="Times New Roman" w:cs="Times New Roman"/>
          <w:color w:val="0070C0"/>
          <w:sz w:val="24"/>
          <w:szCs w:val="24"/>
          <w:u w:val="single"/>
        </w:rPr>
        <w:t>https://doi.org/10.35381/e.k.v3i6.827</w:t>
      </w:r>
    </w:p>
    <w:p w14:paraId="7CE83E37" w14:textId="77777777" w:rsidR="009F512D" w:rsidRDefault="00000000">
      <w:pPr>
        <w:pStyle w:val="Bibliografa1"/>
        <w:spacing w:after="120" w:line="360" w:lineRule="auto"/>
        <w:ind w:left="720" w:hanging="720"/>
        <w:jc w:val="both"/>
        <w:rPr>
          <w:rFonts w:ascii="Times New Roman" w:hAnsi="Times New Roman" w:cs="Times New Roman"/>
          <w:sz w:val="24"/>
          <w:szCs w:val="24"/>
        </w:rPr>
      </w:pPr>
      <w:r>
        <w:rPr>
          <w:rFonts w:ascii="Times New Roman" w:hAnsi="Times New Roman" w:cs="Times New Roman"/>
          <w:sz w:val="24"/>
          <w:szCs w:val="24"/>
        </w:rPr>
        <w:t xml:space="preserve">Berber Palafox, R. ( 2024). </w:t>
      </w:r>
      <w:r>
        <w:rPr>
          <w:rFonts w:ascii="Times New Roman" w:hAnsi="Times New Roman" w:cs="Times New Roman"/>
          <w:iCs/>
          <w:sz w:val="24"/>
          <w:szCs w:val="24"/>
        </w:rPr>
        <w:t>GeoGebra en el Aprendizaje de Matemáticas en la Ingeniería.</w:t>
      </w:r>
      <w:r>
        <w:rPr>
          <w:rFonts w:ascii="Times New Roman" w:hAnsi="Times New Roman" w:cs="Times New Roman"/>
          <w:sz w:val="24"/>
          <w:szCs w:val="24"/>
        </w:rPr>
        <w:t xml:space="preserve"> R</w:t>
      </w:r>
      <w:r>
        <w:rPr>
          <w:rFonts w:ascii="Times New Roman" w:hAnsi="Times New Roman" w:cs="Times New Roman"/>
          <w:i/>
          <w:sz w:val="24"/>
          <w:szCs w:val="24"/>
        </w:rPr>
        <w:t>evista Multidisciplina Ciencia Latina,</w:t>
      </w:r>
      <w:r>
        <w:rPr>
          <w:rFonts w:ascii="Times New Roman" w:hAnsi="Times New Roman" w:cs="Times New Roman"/>
          <w:sz w:val="24"/>
          <w:szCs w:val="24"/>
        </w:rPr>
        <w:t xml:space="preserve"> 8 (3) Obtenido de </w:t>
      </w:r>
      <w:r>
        <w:rPr>
          <w:rFonts w:ascii="Times New Roman" w:hAnsi="Times New Roman" w:cs="Times New Roman"/>
          <w:color w:val="0070C0"/>
          <w:sz w:val="24"/>
          <w:szCs w:val="24"/>
          <w:u w:val="single"/>
        </w:rPr>
        <w:t>https://doi.org/10.37811/cl_rcm.v8i3.11391</w:t>
      </w:r>
    </w:p>
    <w:p w14:paraId="74A7D1E4" w14:textId="77777777" w:rsidR="009F512D" w:rsidRDefault="00000000">
      <w:pPr>
        <w:pStyle w:val="Bibliografa1"/>
        <w:spacing w:after="120" w:line="360" w:lineRule="auto"/>
        <w:ind w:left="720" w:hanging="720"/>
        <w:jc w:val="both"/>
        <w:rPr>
          <w:rFonts w:ascii="Times New Roman" w:hAnsi="Times New Roman" w:cs="Times New Roman"/>
          <w:sz w:val="24"/>
          <w:szCs w:val="24"/>
        </w:rPr>
      </w:pPr>
      <w:r>
        <w:rPr>
          <w:rFonts w:ascii="Times New Roman" w:hAnsi="Times New Roman" w:cs="Times New Roman"/>
          <w:sz w:val="24"/>
          <w:szCs w:val="24"/>
        </w:rPr>
        <w:t xml:space="preserve">Bravo Merchán, L. E. ( 2025). GeoGebra en la Enseñanza-Aprendizaje de las Cónicas. </w:t>
      </w:r>
      <w:r>
        <w:rPr>
          <w:rFonts w:ascii="Times New Roman" w:hAnsi="Times New Roman" w:cs="Times New Roman"/>
          <w:i/>
          <w:iCs/>
          <w:sz w:val="24"/>
          <w:szCs w:val="24"/>
        </w:rPr>
        <w:t>Revista Scientific,</w:t>
      </w:r>
      <w:r>
        <w:rPr>
          <w:rFonts w:ascii="Times New Roman" w:hAnsi="Times New Roman" w:cs="Times New Roman"/>
          <w:sz w:val="24"/>
          <w:szCs w:val="24"/>
        </w:rPr>
        <w:t xml:space="preserve"> 9 (32) Obtenido de </w:t>
      </w:r>
      <w:r>
        <w:rPr>
          <w:rFonts w:ascii="Times New Roman" w:hAnsi="Times New Roman" w:cs="Times New Roman"/>
          <w:color w:val="0070C0"/>
          <w:sz w:val="24"/>
          <w:szCs w:val="24"/>
          <w:u w:val="single"/>
        </w:rPr>
        <w:t>https://doi.org/10.29394/scientific.issn.2542-2987.2024.9.32.14.298-319</w:t>
      </w:r>
    </w:p>
    <w:p w14:paraId="652C193A" w14:textId="77777777" w:rsidR="009F512D" w:rsidRDefault="00000000">
      <w:pPr>
        <w:pStyle w:val="Bibliografa1"/>
        <w:spacing w:after="120" w:line="360" w:lineRule="auto"/>
        <w:ind w:left="720" w:hanging="720"/>
        <w:jc w:val="both"/>
        <w:rPr>
          <w:rFonts w:ascii="Times New Roman" w:hAnsi="Times New Roman" w:cs="Times New Roman"/>
          <w:sz w:val="24"/>
          <w:szCs w:val="24"/>
        </w:rPr>
      </w:pPr>
      <w:r>
        <w:rPr>
          <w:rFonts w:ascii="Times New Roman" w:hAnsi="Times New Roman" w:cs="Times New Roman"/>
          <w:sz w:val="24"/>
          <w:szCs w:val="24"/>
        </w:rPr>
        <w:t xml:space="preserve">Cáceres, M. E. (2022). Conocimientos previos y GeoGebra en la enseñanza y aprendizaje de las ecuaciones diferenciales ordinarias. </w:t>
      </w:r>
      <w:r>
        <w:rPr>
          <w:rFonts w:ascii="Times New Roman" w:hAnsi="Times New Roman" w:cs="Times New Roman"/>
          <w:i/>
          <w:sz w:val="24"/>
          <w:szCs w:val="24"/>
        </w:rPr>
        <w:t xml:space="preserve">Revista </w:t>
      </w:r>
      <w:r>
        <w:rPr>
          <w:rFonts w:ascii="Times New Roman" w:hAnsi="Times New Roman" w:cs="Times New Roman"/>
          <w:i/>
          <w:iCs/>
          <w:sz w:val="24"/>
          <w:szCs w:val="24"/>
        </w:rPr>
        <w:t>Universidad de El Salvador</w:t>
      </w:r>
      <w:r>
        <w:rPr>
          <w:rFonts w:ascii="Times New Roman" w:hAnsi="Times New Roman" w:cs="Times New Roman"/>
          <w:i/>
          <w:sz w:val="24"/>
          <w:szCs w:val="24"/>
        </w:rPr>
        <w:t>,</w:t>
      </w:r>
      <w:r>
        <w:rPr>
          <w:rFonts w:ascii="Times New Roman" w:hAnsi="Times New Roman" w:cs="Times New Roman"/>
          <w:sz w:val="24"/>
          <w:szCs w:val="24"/>
        </w:rPr>
        <w:t xml:space="preserve"> 4 (2) Obtenido de </w:t>
      </w:r>
      <w:r>
        <w:rPr>
          <w:rFonts w:ascii="Times New Roman" w:hAnsi="Times New Roman" w:cs="Times New Roman"/>
          <w:color w:val="0070C0"/>
          <w:sz w:val="24"/>
          <w:szCs w:val="24"/>
          <w:u w:val="single"/>
        </w:rPr>
        <w:t>https://revistas.ues.edu.sv/index.php/redised/article/view/2783/2768</w:t>
      </w:r>
    </w:p>
    <w:p w14:paraId="67D0BA95" w14:textId="77777777" w:rsidR="009F512D" w:rsidRDefault="00000000">
      <w:pPr>
        <w:pStyle w:val="Bibliografa1"/>
        <w:spacing w:after="120" w:line="360" w:lineRule="auto"/>
        <w:ind w:left="720" w:hanging="720"/>
        <w:jc w:val="both"/>
        <w:rPr>
          <w:rFonts w:ascii="Times New Roman" w:hAnsi="Times New Roman" w:cs="Times New Roman"/>
          <w:sz w:val="24"/>
          <w:szCs w:val="24"/>
        </w:rPr>
      </w:pPr>
      <w:r>
        <w:rPr>
          <w:rFonts w:ascii="Times New Roman" w:hAnsi="Times New Roman" w:cs="Times New Roman"/>
          <w:sz w:val="24"/>
          <w:szCs w:val="24"/>
        </w:rPr>
        <w:t xml:space="preserve">Capote Castillo, M. R. ( 2021). Areas docentes con GeoGebra en la Matemática Superior  para Contabilidad y Finanzas. </w:t>
      </w:r>
      <w:r>
        <w:rPr>
          <w:rFonts w:ascii="Times New Roman" w:hAnsi="Times New Roman" w:cs="Times New Roman"/>
          <w:i/>
          <w:sz w:val="24"/>
          <w:szCs w:val="24"/>
        </w:rPr>
        <w:t>Revista de Educación</w:t>
      </w:r>
      <w:r>
        <w:rPr>
          <w:rFonts w:ascii="Times New Roman" w:hAnsi="Times New Roman" w:cs="Times New Roman"/>
          <w:iCs/>
          <w:sz w:val="24"/>
          <w:szCs w:val="24"/>
        </w:rPr>
        <w:t>, 19 (3)</w:t>
      </w:r>
      <w:r>
        <w:rPr>
          <w:rFonts w:ascii="Times New Roman" w:hAnsi="Times New Roman" w:cs="Times New Roman"/>
          <w:sz w:val="24"/>
          <w:szCs w:val="24"/>
        </w:rPr>
        <w:t xml:space="preserve">. Obtenido de </w:t>
      </w:r>
      <w:r>
        <w:rPr>
          <w:rFonts w:ascii="Times New Roman" w:hAnsi="Times New Roman" w:cs="Times New Roman"/>
          <w:color w:val="0070C0"/>
          <w:sz w:val="24"/>
          <w:szCs w:val="24"/>
          <w:u w:val="single"/>
        </w:rPr>
        <w:t>http://scielo.sld.cu/scielo.php?script=sci_arttext&amp;pid=S1815-76962021000300809&amp;lng=es&amp;tlng=es.</w:t>
      </w:r>
    </w:p>
    <w:p w14:paraId="4D92D147" w14:textId="77777777" w:rsidR="009F512D" w:rsidRDefault="00000000">
      <w:pPr>
        <w:pStyle w:val="Bibliografa1"/>
        <w:spacing w:after="120" w:line="360" w:lineRule="auto"/>
        <w:ind w:left="720" w:hanging="720"/>
        <w:jc w:val="both"/>
        <w:rPr>
          <w:rFonts w:ascii="Times New Roman" w:hAnsi="Times New Roman" w:cs="Times New Roman"/>
          <w:sz w:val="24"/>
          <w:szCs w:val="24"/>
        </w:rPr>
      </w:pPr>
      <w:r>
        <w:rPr>
          <w:rFonts w:ascii="Times New Roman" w:hAnsi="Times New Roman" w:cs="Times New Roman"/>
          <w:sz w:val="24"/>
          <w:szCs w:val="24"/>
        </w:rPr>
        <w:t xml:space="preserve">Cenas Chacón, F. Y. ( 2021). </w:t>
      </w:r>
      <w:r>
        <w:rPr>
          <w:rFonts w:ascii="Times New Roman" w:hAnsi="Times New Roman" w:cs="Times New Roman"/>
          <w:iCs/>
          <w:sz w:val="24"/>
          <w:szCs w:val="24"/>
        </w:rPr>
        <w:t>GeoGebra: Herramienta tecnológica para el aprendizaje significativo de las matemáticas en universitarios.</w:t>
      </w:r>
      <w:r>
        <w:rPr>
          <w:rFonts w:ascii="Times New Roman" w:hAnsi="Times New Roman" w:cs="Times New Roman"/>
          <w:sz w:val="24"/>
          <w:szCs w:val="24"/>
        </w:rPr>
        <w:t xml:space="preserve"> </w:t>
      </w:r>
      <w:r>
        <w:rPr>
          <w:rFonts w:ascii="Times New Roman" w:hAnsi="Times New Roman" w:cs="Times New Roman"/>
          <w:i/>
          <w:iCs/>
          <w:sz w:val="24"/>
          <w:szCs w:val="24"/>
        </w:rPr>
        <w:t xml:space="preserve">Revista De Investigación En Ciencias De La Educación. 5 (18) . Obtenido de </w:t>
      </w:r>
      <w:r>
        <w:rPr>
          <w:rFonts w:ascii="Times New Roman" w:hAnsi="Times New Roman" w:cs="Times New Roman"/>
          <w:color w:val="0070C0"/>
          <w:sz w:val="24"/>
          <w:szCs w:val="24"/>
          <w:u w:val="single"/>
        </w:rPr>
        <w:t>https://doi.org/10.33996/revistahorizontes.v5i18.181</w:t>
      </w:r>
    </w:p>
    <w:p w14:paraId="147360E5" w14:textId="77777777" w:rsidR="009F512D" w:rsidRPr="006A69AC" w:rsidRDefault="00000000">
      <w:pPr>
        <w:pStyle w:val="Bibliografa1"/>
        <w:spacing w:after="120" w:line="360" w:lineRule="auto"/>
        <w:ind w:left="720" w:hanging="720"/>
        <w:jc w:val="both"/>
        <w:rPr>
          <w:rFonts w:ascii="Times New Roman" w:hAnsi="Times New Roman" w:cs="Times New Roman"/>
          <w:sz w:val="24"/>
          <w:szCs w:val="24"/>
        </w:rPr>
      </w:pPr>
      <w:r>
        <w:rPr>
          <w:rFonts w:ascii="Times New Roman" w:hAnsi="Times New Roman" w:cs="Times New Roman"/>
          <w:sz w:val="24"/>
          <w:szCs w:val="24"/>
        </w:rPr>
        <w:t xml:space="preserve">E., S., Inzunza Cazares, S., &amp; Palazuelos Ordoñes, J. L. ( 2021). </w:t>
      </w:r>
      <w:r>
        <w:rPr>
          <w:rFonts w:ascii="Times New Roman" w:hAnsi="Times New Roman" w:cs="Times New Roman"/>
          <w:iCs/>
          <w:sz w:val="24"/>
          <w:szCs w:val="24"/>
        </w:rPr>
        <w:t xml:space="preserve">Uso de recursos digitales por profesores de matemáticas en secundaria: un estudio exploratorio. </w:t>
      </w:r>
      <w:r>
        <w:rPr>
          <w:rFonts w:ascii="Times New Roman" w:hAnsi="Times New Roman" w:cs="Times New Roman"/>
          <w:i/>
          <w:iCs/>
          <w:sz w:val="24"/>
          <w:szCs w:val="24"/>
        </w:rPr>
        <w:t xml:space="preserve">Revista Matemática y Educación, </w:t>
      </w:r>
      <w:r>
        <w:rPr>
          <w:rFonts w:ascii="Times New Roman" w:hAnsi="Times New Roman" w:cs="Times New Roman"/>
          <w:iCs/>
          <w:sz w:val="24"/>
          <w:szCs w:val="24"/>
        </w:rPr>
        <w:t>21 (1)</w:t>
      </w:r>
      <w:r>
        <w:rPr>
          <w:rFonts w:ascii="Times New Roman" w:hAnsi="Times New Roman" w:cs="Times New Roman"/>
          <w:sz w:val="24"/>
          <w:szCs w:val="24"/>
        </w:rPr>
        <w:t xml:space="preserve"> </w:t>
      </w:r>
      <w:r w:rsidRPr="006A69AC">
        <w:rPr>
          <w:rFonts w:ascii="Times New Roman" w:hAnsi="Times New Roman" w:cs="Times New Roman"/>
          <w:sz w:val="24"/>
          <w:szCs w:val="24"/>
        </w:rPr>
        <w:t xml:space="preserve">Obtenido de </w:t>
      </w:r>
      <w:r w:rsidRPr="006A69AC">
        <w:rPr>
          <w:rFonts w:ascii="Times New Roman" w:hAnsi="Times New Roman" w:cs="Times New Roman"/>
          <w:color w:val="0070C0"/>
          <w:sz w:val="24"/>
          <w:szCs w:val="24"/>
          <w:u w:val="single"/>
        </w:rPr>
        <w:t>https://doi.org/10.18845/rdmei.v21i1.5345</w:t>
      </w:r>
    </w:p>
    <w:p w14:paraId="2958EB56" w14:textId="77777777" w:rsidR="009F512D" w:rsidRDefault="00000000">
      <w:pPr>
        <w:pStyle w:val="Bibliografa1"/>
        <w:spacing w:after="120" w:line="360" w:lineRule="auto"/>
        <w:ind w:left="720" w:hanging="720"/>
        <w:jc w:val="both"/>
        <w:rPr>
          <w:rFonts w:ascii="Times New Roman" w:hAnsi="Times New Roman" w:cs="Times New Roman"/>
          <w:sz w:val="24"/>
          <w:szCs w:val="24"/>
        </w:rPr>
      </w:pPr>
      <w:r>
        <w:rPr>
          <w:rFonts w:ascii="Times New Roman" w:hAnsi="Times New Roman" w:cs="Times New Roman"/>
          <w:sz w:val="24"/>
          <w:szCs w:val="24"/>
          <w:lang w:val="en-US"/>
        </w:rPr>
        <w:lastRenderedPageBreak/>
        <w:t xml:space="preserve">Escorcia, C. A. ( 2021). </w:t>
      </w:r>
      <w:r>
        <w:rPr>
          <w:rFonts w:ascii="Times New Roman" w:hAnsi="Times New Roman" w:cs="Times New Roman"/>
          <w:iCs/>
          <w:sz w:val="24"/>
          <w:szCs w:val="24"/>
          <w:lang w:val="en-US"/>
        </w:rPr>
        <w:t xml:space="preserve">The graphic learning of the tangent straight through the modeling of conical sections using GeoGebra. </w:t>
      </w:r>
      <w:r w:rsidRPr="006A69AC">
        <w:rPr>
          <w:rFonts w:ascii="Times New Roman" w:hAnsi="Times New Roman" w:cs="Times New Roman"/>
          <w:i/>
          <w:iCs/>
          <w:sz w:val="24"/>
          <w:szCs w:val="24"/>
        </w:rPr>
        <w:t>Revista Cientifica Scielo.</w:t>
      </w:r>
      <w:r w:rsidRPr="006A69AC">
        <w:rPr>
          <w:rFonts w:ascii="Times New Roman" w:hAnsi="Times New Roman" w:cs="Times New Roman"/>
          <w:sz w:val="24"/>
          <w:szCs w:val="24"/>
        </w:rPr>
        <w:t xml:space="preserve"> </w:t>
      </w:r>
      <w:r>
        <w:rPr>
          <w:rFonts w:ascii="Times New Roman" w:hAnsi="Times New Roman" w:cs="Times New Roman"/>
          <w:sz w:val="24"/>
          <w:szCs w:val="24"/>
        </w:rPr>
        <w:t xml:space="preserve">Obtenido de </w:t>
      </w:r>
      <w:r>
        <w:rPr>
          <w:rFonts w:ascii="Times New Roman" w:hAnsi="Times New Roman" w:cs="Times New Roman"/>
          <w:color w:val="0070C0"/>
          <w:sz w:val="24"/>
          <w:szCs w:val="24"/>
          <w:u w:val="single"/>
        </w:rPr>
        <w:t>http://www.scielo.org.co/scielo.php?pid=S0124-22532021000100118&amp;script=sci_arttext</w:t>
      </w:r>
    </w:p>
    <w:p w14:paraId="53491A48" w14:textId="77777777" w:rsidR="009F512D" w:rsidRDefault="00000000">
      <w:pPr>
        <w:pStyle w:val="Bibliografa1"/>
        <w:spacing w:after="120" w:line="360" w:lineRule="auto"/>
        <w:ind w:left="720" w:hanging="720"/>
        <w:jc w:val="both"/>
        <w:rPr>
          <w:rFonts w:ascii="Times New Roman" w:hAnsi="Times New Roman" w:cs="Times New Roman"/>
          <w:sz w:val="24"/>
          <w:szCs w:val="24"/>
        </w:rPr>
      </w:pPr>
      <w:r>
        <w:rPr>
          <w:rFonts w:ascii="Times New Roman" w:hAnsi="Times New Roman" w:cs="Times New Roman"/>
          <w:sz w:val="24"/>
          <w:szCs w:val="24"/>
          <w:lang w:val="pt-BR"/>
        </w:rPr>
        <w:t xml:space="preserve">Fernández Fernández, L. Y. ( 2024). </w:t>
      </w:r>
      <w:r>
        <w:rPr>
          <w:rFonts w:ascii="Times New Roman" w:hAnsi="Times New Roman" w:cs="Times New Roman"/>
          <w:iCs/>
          <w:sz w:val="24"/>
          <w:szCs w:val="24"/>
        </w:rPr>
        <w:t xml:space="preserve">El GeoGebra en el proceso de enseñanza-aprendizaje de la circunferencia en 8º grado. </w:t>
      </w:r>
      <w:r>
        <w:rPr>
          <w:rFonts w:ascii="Times New Roman" w:hAnsi="Times New Roman" w:cs="Times New Roman"/>
          <w:i/>
          <w:sz w:val="24"/>
          <w:szCs w:val="24"/>
        </w:rPr>
        <w:t>Revista Ciencias Pedagógicas,</w:t>
      </w:r>
      <w:r>
        <w:rPr>
          <w:rFonts w:ascii="Times New Roman" w:hAnsi="Times New Roman" w:cs="Times New Roman"/>
          <w:sz w:val="24"/>
          <w:szCs w:val="24"/>
        </w:rPr>
        <w:t xml:space="preserve"> 17(2). Obtenido de </w:t>
      </w:r>
      <w:r>
        <w:rPr>
          <w:rFonts w:ascii="Times New Roman" w:hAnsi="Times New Roman" w:cs="Times New Roman"/>
          <w:color w:val="0070C0"/>
          <w:sz w:val="24"/>
          <w:szCs w:val="24"/>
          <w:u w:val="single"/>
        </w:rPr>
        <w:t>https://www.cienciaspedagogicas.rimed.cu/index.php/ICCP/article/view/516</w:t>
      </w:r>
    </w:p>
    <w:p w14:paraId="36822668" w14:textId="77777777" w:rsidR="009F512D" w:rsidRDefault="00000000">
      <w:pPr>
        <w:pStyle w:val="Bibliografa1"/>
        <w:spacing w:after="120" w:line="360" w:lineRule="auto"/>
        <w:ind w:left="720" w:hanging="720"/>
        <w:jc w:val="both"/>
        <w:rPr>
          <w:rFonts w:ascii="Times New Roman" w:hAnsi="Times New Roman" w:cs="Times New Roman"/>
          <w:color w:val="0070C0"/>
          <w:sz w:val="24"/>
          <w:szCs w:val="24"/>
          <w:u w:val="single"/>
        </w:rPr>
      </w:pPr>
      <w:r>
        <w:rPr>
          <w:rFonts w:ascii="Times New Roman" w:hAnsi="Times New Roman" w:cs="Times New Roman"/>
          <w:sz w:val="24"/>
          <w:szCs w:val="24"/>
        </w:rPr>
        <w:t xml:space="preserve">Gómez Samaniego, M. G. ( 2021). </w:t>
      </w:r>
      <w:r>
        <w:rPr>
          <w:rFonts w:ascii="Times New Roman" w:hAnsi="Times New Roman" w:cs="Times New Roman"/>
          <w:iCs/>
          <w:sz w:val="24"/>
          <w:szCs w:val="24"/>
        </w:rPr>
        <w:t>Modelo de estrategia didáctica para fortalecer el aprendizaje de matemática en estudiantes de segundo bachillerato, Unidad Educativa Vicente Rocafuerte.</w:t>
      </w:r>
      <w:r>
        <w:rPr>
          <w:rFonts w:ascii="Times New Roman" w:hAnsi="Times New Roman" w:cs="Times New Roman"/>
          <w:sz w:val="24"/>
          <w:szCs w:val="24"/>
        </w:rPr>
        <w:t xml:space="preserve"> </w:t>
      </w:r>
      <w:r>
        <w:rPr>
          <w:rFonts w:ascii="Times New Roman" w:hAnsi="Times New Roman" w:cs="Times New Roman"/>
          <w:i/>
          <w:iCs/>
          <w:sz w:val="24"/>
          <w:szCs w:val="24"/>
        </w:rPr>
        <w:t>Revista Científica Multidisciplinar Ciencia Latina,</w:t>
      </w:r>
      <w:r>
        <w:rPr>
          <w:rFonts w:ascii="Times New Roman" w:hAnsi="Times New Roman" w:cs="Times New Roman"/>
          <w:sz w:val="24"/>
          <w:szCs w:val="24"/>
        </w:rPr>
        <w:t xml:space="preserve"> 5(5). </w:t>
      </w:r>
      <w:r>
        <w:rPr>
          <w:rFonts w:ascii="Times New Roman" w:hAnsi="Times New Roman" w:cs="Times New Roman"/>
          <w:color w:val="0070C0"/>
          <w:sz w:val="24"/>
          <w:szCs w:val="24"/>
          <w:u w:val="single"/>
        </w:rPr>
        <w:t>https://www.ciencialatina.org/index.php/cienciala/article/view/1048</w:t>
      </w:r>
    </w:p>
    <w:p w14:paraId="3A082CFD" w14:textId="77777777" w:rsidR="009F512D" w:rsidRDefault="00000000">
      <w:pPr>
        <w:pStyle w:val="Bibliografa1"/>
        <w:spacing w:after="120" w:line="360" w:lineRule="auto"/>
        <w:ind w:left="720" w:hanging="720"/>
        <w:jc w:val="both"/>
        <w:rPr>
          <w:rFonts w:ascii="Times New Roman" w:hAnsi="Times New Roman" w:cs="Times New Roman"/>
          <w:color w:val="0070C0"/>
          <w:sz w:val="24"/>
          <w:szCs w:val="24"/>
          <w:u w:val="single"/>
        </w:rPr>
      </w:pPr>
      <w:r>
        <w:rPr>
          <w:rFonts w:ascii="Times New Roman" w:hAnsi="Times New Roman" w:cs="Times New Roman"/>
          <w:sz w:val="24"/>
          <w:szCs w:val="24"/>
        </w:rPr>
        <w:t xml:space="preserve">Leal, S., Lezcano, L. E. y Gibert, E.M.  (2021). Usos innovadores del software GeoGebra en la enseñanza de la matemática. Varona, (72). Obtenido de </w:t>
      </w:r>
      <w:r>
        <w:rPr>
          <w:rFonts w:ascii="Times New Roman" w:hAnsi="Times New Roman" w:cs="Times New Roman"/>
          <w:color w:val="0070C0"/>
          <w:sz w:val="24"/>
          <w:szCs w:val="24"/>
          <w:u w:val="single"/>
        </w:rPr>
        <w:t>https://www.redalyc.org/journal/3606/360670798011/360670798011.pdf</w:t>
      </w:r>
    </w:p>
    <w:p w14:paraId="66B2AB24" w14:textId="77777777" w:rsidR="009F512D" w:rsidRDefault="00000000">
      <w:pPr>
        <w:pStyle w:val="Bibliografa1"/>
        <w:spacing w:after="120" w:line="360" w:lineRule="auto"/>
        <w:ind w:left="720" w:hanging="720"/>
        <w:jc w:val="both"/>
        <w:rPr>
          <w:rFonts w:ascii="Times New Roman" w:hAnsi="Times New Roman" w:cs="Times New Roman"/>
          <w:sz w:val="24"/>
          <w:szCs w:val="24"/>
        </w:rPr>
      </w:pPr>
      <w:r>
        <w:rPr>
          <w:rFonts w:ascii="Times New Roman" w:hAnsi="Times New Roman" w:cs="Times New Roman"/>
          <w:sz w:val="24"/>
          <w:szCs w:val="24"/>
        </w:rPr>
        <w:t xml:space="preserve">Loor, J. C. ( 2023). GeoGebra como Herramienta Didáctica para la Enseñanza de la Matemática. </w:t>
      </w:r>
      <w:r>
        <w:rPr>
          <w:rFonts w:ascii="Times New Roman" w:hAnsi="Times New Roman" w:cs="Times New Roman"/>
          <w:iCs/>
          <w:sz w:val="24"/>
          <w:szCs w:val="24"/>
        </w:rPr>
        <w:t xml:space="preserve">GeoGebra como Herramienta Didáctica para la Enseñanza de la Matemática. </w:t>
      </w:r>
      <w:r>
        <w:rPr>
          <w:rFonts w:ascii="Times New Roman" w:hAnsi="Times New Roman" w:cs="Times New Roman"/>
          <w:i/>
          <w:iCs/>
          <w:sz w:val="24"/>
          <w:szCs w:val="24"/>
        </w:rPr>
        <w:t>Revista Multidisciplinaria Arbitrada de Investigación Científica,</w:t>
      </w:r>
      <w:r>
        <w:rPr>
          <w:rFonts w:ascii="Times New Roman" w:hAnsi="Times New Roman" w:cs="Times New Roman"/>
          <w:iCs/>
          <w:sz w:val="24"/>
          <w:szCs w:val="24"/>
        </w:rPr>
        <w:t xml:space="preserve"> 7 (4).</w:t>
      </w:r>
      <w:r>
        <w:rPr>
          <w:rFonts w:ascii="Times New Roman" w:hAnsi="Times New Roman" w:cs="Times New Roman"/>
          <w:sz w:val="24"/>
          <w:szCs w:val="24"/>
        </w:rPr>
        <w:t xml:space="preserve"> Obtenido de</w:t>
      </w:r>
      <w:r>
        <w:rPr>
          <w:rFonts w:ascii="Times New Roman" w:hAnsi="Times New Roman" w:cs="Times New Roman"/>
          <w:color w:val="0070C0"/>
          <w:sz w:val="24"/>
          <w:szCs w:val="24"/>
          <w:u w:val="single"/>
        </w:rPr>
        <w:t xml:space="preserve"> https://doi.org/10.56048/MQR20225.7.4.2023.634-649</w:t>
      </w:r>
    </w:p>
    <w:p w14:paraId="6F5C7DFC" w14:textId="77777777" w:rsidR="009F512D" w:rsidRDefault="00000000">
      <w:pPr>
        <w:pStyle w:val="Bibliografa1"/>
        <w:spacing w:after="120" w:line="360" w:lineRule="auto"/>
        <w:ind w:left="720" w:hanging="720"/>
        <w:jc w:val="both"/>
        <w:rPr>
          <w:rFonts w:ascii="Times New Roman" w:hAnsi="Times New Roman" w:cs="Times New Roman"/>
          <w:sz w:val="24"/>
          <w:szCs w:val="24"/>
        </w:rPr>
      </w:pPr>
      <w:r>
        <w:rPr>
          <w:rFonts w:ascii="Times New Roman" w:hAnsi="Times New Roman" w:cs="Times New Roman"/>
          <w:sz w:val="24"/>
          <w:szCs w:val="24"/>
        </w:rPr>
        <w:t xml:space="preserve">Lucas Avila, G. E. ( 2023). GeoGebra como herramienta didáctica para el fortalecimiento del aprendizaje de secciones cónicas en bachillerato. </w:t>
      </w:r>
      <w:r>
        <w:rPr>
          <w:rFonts w:ascii="Times New Roman" w:hAnsi="Times New Roman" w:cs="Times New Roman"/>
          <w:i/>
          <w:sz w:val="24"/>
          <w:szCs w:val="24"/>
        </w:rPr>
        <w:t>Revista Científica Arbitrada Multidisciplinaria,</w:t>
      </w:r>
      <w:r>
        <w:rPr>
          <w:rFonts w:ascii="Times New Roman" w:hAnsi="Times New Roman" w:cs="Times New Roman"/>
          <w:iCs/>
          <w:sz w:val="24"/>
          <w:szCs w:val="24"/>
        </w:rPr>
        <w:t xml:space="preserve"> 5(5).</w:t>
      </w:r>
      <w:r>
        <w:rPr>
          <w:rFonts w:ascii="Times New Roman" w:hAnsi="Times New Roman" w:cs="Times New Roman"/>
          <w:sz w:val="24"/>
          <w:szCs w:val="24"/>
        </w:rPr>
        <w:t xml:space="preserve"> Obtenido de</w:t>
      </w:r>
      <w:r>
        <w:rPr>
          <w:rFonts w:ascii="Times New Roman" w:hAnsi="Times New Roman" w:cs="Times New Roman"/>
          <w:color w:val="0070C0"/>
          <w:sz w:val="24"/>
          <w:szCs w:val="24"/>
          <w:u w:val="single"/>
        </w:rPr>
        <w:t xml:space="preserve"> https://doi.org/10.59169/pentaciencias.v5i5.747</w:t>
      </w:r>
    </w:p>
    <w:p w14:paraId="4A5A1AB1" w14:textId="77777777" w:rsidR="009F512D" w:rsidRDefault="00000000">
      <w:pPr>
        <w:pStyle w:val="Bibliografa1"/>
        <w:spacing w:after="120" w:line="360" w:lineRule="auto"/>
        <w:ind w:left="720" w:hanging="720"/>
        <w:jc w:val="both"/>
        <w:rPr>
          <w:rFonts w:ascii="Times New Roman" w:hAnsi="Times New Roman" w:cs="Times New Roman"/>
          <w:sz w:val="24"/>
          <w:szCs w:val="24"/>
        </w:rPr>
      </w:pPr>
      <w:r>
        <w:rPr>
          <w:rFonts w:ascii="Times New Roman" w:hAnsi="Times New Roman" w:cs="Times New Roman"/>
          <w:sz w:val="24"/>
          <w:szCs w:val="24"/>
        </w:rPr>
        <w:t xml:space="preserve">Martin Guillén, Y. &amp;.Lezcano Rodríguez, L.E. ( 2021). El GeoGebra en la clase de matemática de la enseñanza media desde los móviles. </w:t>
      </w:r>
      <w:r>
        <w:rPr>
          <w:rFonts w:ascii="Times New Roman" w:hAnsi="Times New Roman" w:cs="Times New Roman"/>
          <w:i/>
          <w:sz w:val="24"/>
          <w:szCs w:val="24"/>
        </w:rPr>
        <w:t>Varona. Revista Científico Metodológica</w:t>
      </w:r>
      <w:r>
        <w:rPr>
          <w:rFonts w:ascii="Times New Roman" w:hAnsi="Times New Roman" w:cs="Times New Roman"/>
          <w:iCs/>
          <w:sz w:val="24"/>
          <w:szCs w:val="24"/>
        </w:rPr>
        <w:t xml:space="preserve">, (73). </w:t>
      </w:r>
      <w:r>
        <w:rPr>
          <w:rFonts w:ascii="Times New Roman" w:hAnsi="Times New Roman" w:cs="Times New Roman"/>
          <w:sz w:val="24"/>
          <w:szCs w:val="24"/>
        </w:rPr>
        <w:t xml:space="preserve">Obtenido de </w:t>
      </w:r>
      <w:r>
        <w:rPr>
          <w:rFonts w:ascii="Times New Roman" w:hAnsi="Times New Roman" w:cs="Times New Roman"/>
          <w:color w:val="0070C0"/>
          <w:sz w:val="24"/>
          <w:szCs w:val="24"/>
          <w:u w:val="single"/>
        </w:rPr>
        <w:t>http://scielo.sld.cu/scielo.php?script=sci_arttext&amp;pid=S1992-82382021000200195</w:t>
      </w:r>
    </w:p>
    <w:p w14:paraId="7DBED2BC" w14:textId="77777777" w:rsidR="009F512D" w:rsidRDefault="00000000">
      <w:pPr>
        <w:pStyle w:val="Bibliografa1"/>
        <w:spacing w:after="120" w:line="360" w:lineRule="auto"/>
        <w:ind w:left="720" w:hanging="720"/>
        <w:jc w:val="both"/>
        <w:rPr>
          <w:rFonts w:ascii="Times New Roman" w:hAnsi="Times New Roman" w:cs="Times New Roman"/>
          <w:color w:val="0070C0"/>
          <w:sz w:val="24"/>
          <w:szCs w:val="24"/>
          <w:u w:val="single"/>
        </w:rPr>
      </w:pPr>
      <w:r>
        <w:rPr>
          <w:rFonts w:ascii="Times New Roman" w:hAnsi="Times New Roman" w:cs="Times New Roman"/>
          <w:sz w:val="24"/>
          <w:szCs w:val="24"/>
        </w:rPr>
        <w:lastRenderedPageBreak/>
        <w:t xml:space="preserve">Rey Roque, A. L. ( 2024). Objetos GeoGebra para el proceso de enseñanza aprendizaje de algunos métodos numéricos en ingeniería informática. </w:t>
      </w:r>
      <w:r>
        <w:rPr>
          <w:rFonts w:ascii="Times New Roman" w:hAnsi="Times New Roman" w:cs="Times New Roman"/>
          <w:i/>
          <w:iCs/>
          <w:sz w:val="24"/>
          <w:szCs w:val="24"/>
        </w:rPr>
        <w:t>Revista Científica de la Universidad de las Ciencias Informáticas,</w:t>
      </w:r>
      <w:r>
        <w:rPr>
          <w:rFonts w:ascii="Times New Roman" w:hAnsi="Times New Roman" w:cs="Times New Roman"/>
          <w:iCs/>
          <w:sz w:val="24"/>
          <w:szCs w:val="24"/>
        </w:rPr>
        <w:t xml:space="preserve"> 17(11).</w:t>
      </w:r>
      <w:r>
        <w:rPr>
          <w:rFonts w:ascii="Times New Roman" w:hAnsi="Times New Roman" w:cs="Times New Roman"/>
          <w:sz w:val="24"/>
          <w:szCs w:val="24"/>
        </w:rPr>
        <w:t xml:space="preserve"> Obtenido de </w:t>
      </w:r>
      <w:r>
        <w:rPr>
          <w:rFonts w:ascii="Times New Roman" w:hAnsi="Times New Roman" w:cs="Times New Roman"/>
          <w:color w:val="0070C0"/>
          <w:sz w:val="24"/>
          <w:szCs w:val="24"/>
          <w:u w:val="single"/>
        </w:rPr>
        <w:t>http://scielo.sld.cu/scielo.php?script=sci_arttext&amp;pid=S2306-24952024001100055&amp;lng=es&amp;tlng=.</w:t>
      </w:r>
    </w:p>
    <w:p w14:paraId="1CA77FB8" w14:textId="77777777" w:rsidR="009F512D" w:rsidRDefault="00000000">
      <w:pPr>
        <w:pStyle w:val="Bibliografa1"/>
        <w:spacing w:after="120" w:line="360" w:lineRule="auto"/>
        <w:ind w:left="720" w:hanging="720"/>
        <w:jc w:val="both"/>
        <w:rPr>
          <w:rFonts w:ascii="Times New Roman" w:hAnsi="Times New Roman" w:cs="Times New Roman"/>
          <w:sz w:val="24"/>
          <w:szCs w:val="24"/>
        </w:rPr>
      </w:pPr>
      <w:r>
        <w:rPr>
          <w:rFonts w:ascii="Times New Roman" w:hAnsi="Times New Roman" w:cs="Times New Roman"/>
          <w:sz w:val="24"/>
          <w:szCs w:val="24"/>
        </w:rPr>
        <w:t xml:space="preserve">Reyes Abreu, D.  ( 2025). El proceso de enseñanza-aprendizaje desde el aprendizaje significativo con el uso de las Tecnologías de la Información y la Comunicación. </w:t>
      </w:r>
      <w:r>
        <w:rPr>
          <w:rFonts w:ascii="Times New Roman" w:hAnsi="Times New Roman" w:cs="Times New Roman"/>
          <w:i/>
          <w:sz w:val="24"/>
          <w:szCs w:val="24"/>
        </w:rPr>
        <w:t>Revista digital de la Facultad de Ciencias Técnicas,</w:t>
      </w:r>
      <w:r>
        <w:rPr>
          <w:rFonts w:ascii="Times New Roman" w:hAnsi="Times New Roman" w:cs="Times New Roman"/>
          <w:sz w:val="24"/>
          <w:szCs w:val="24"/>
        </w:rPr>
        <w:t xml:space="preserve"> 22 (4). Obtenido de </w:t>
      </w:r>
      <w:r>
        <w:rPr>
          <w:rFonts w:ascii="Times New Roman" w:hAnsi="Times New Roman" w:cs="Times New Roman"/>
          <w:color w:val="0070C0"/>
          <w:sz w:val="24"/>
          <w:szCs w:val="24"/>
          <w:u w:val="single"/>
        </w:rPr>
        <w:t>http://revistas.ucpejv.edu.cu/index.php/rPProf/article/view/2738</w:t>
      </w:r>
    </w:p>
    <w:p w14:paraId="60DB6E6A" w14:textId="77777777" w:rsidR="009F512D" w:rsidRDefault="00000000">
      <w:pPr>
        <w:pStyle w:val="Bibliografa1"/>
        <w:spacing w:after="120" w:line="360" w:lineRule="auto"/>
        <w:ind w:left="720" w:hanging="720"/>
        <w:jc w:val="both"/>
        <w:rPr>
          <w:rFonts w:ascii="Times New Roman" w:hAnsi="Times New Roman" w:cs="Times New Roman"/>
          <w:sz w:val="24"/>
          <w:szCs w:val="24"/>
        </w:rPr>
      </w:pPr>
      <w:r>
        <w:rPr>
          <w:rFonts w:ascii="Times New Roman" w:hAnsi="Times New Roman" w:cs="Times New Roman"/>
          <w:sz w:val="24"/>
          <w:szCs w:val="24"/>
        </w:rPr>
        <w:t xml:space="preserve">Santos Monterroza, L. ( 2021). GeoGebra y el desarrollo del pensamiento espacial: una oportunidad de innovación en la práctica educativa. </w:t>
      </w:r>
      <w:r>
        <w:rPr>
          <w:rFonts w:ascii="Times New Roman" w:hAnsi="Times New Roman" w:cs="Times New Roman"/>
          <w:i/>
          <w:iCs/>
          <w:sz w:val="24"/>
          <w:szCs w:val="24"/>
        </w:rPr>
        <w:t>Revista Científica Multidisciplinar Ciencia Latina</w:t>
      </w:r>
      <w:r>
        <w:rPr>
          <w:rFonts w:ascii="Times New Roman" w:hAnsi="Times New Roman" w:cs="Times New Roman"/>
          <w:iCs/>
          <w:sz w:val="24"/>
          <w:szCs w:val="24"/>
        </w:rPr>
        <w:t xml:space="preserve">, 5(4). Obtenido de </w:t>
      </w:r>
      <w:r>
        <w:rPr>
          <w:rFonts w:ascii="Times New Roman" w:hAnsi="Times New Roman" w:cs="Times New Roman"/>
          <w:color w:val="0070C0"/>
          <w:sz w:val="24"/>
          <w:szCs w:val="24"/>
          <w:u w:val="single"/>
        </w:rPr>
        <w:t>https://doi.org/10.37811/cl_rcm.v5i4.627</w:t>
      </w:r>
    </w:p>
    <w:p w14:paraId="5D27B7AA" w14:textId="77777777" w:rsidR="009F512D" w:rsidRDefault="00000000">
      <w:pPr>
        <w:widowControl w:val="0"/>
        <w:autoSpaceDE w:val="0"/>
        <w:autoSpaceDN w:val="0"/>
        <w:spacing w:after="120" w:line="360" w:lineRule="auto"/>
        <w:jc w:val="center"/>
        <w:rPr>
          <w:rFonts w:ascii="Times New Roman" w:eastAsia="Calibri" w:hAnsi="Times New Roman" w:cs="Times New Roman"/>
          <w:b/>
          <w:color w:val="000000"/>
          <w:sz w:val="24"/>
          <w:szCs w:val="24"/>
          <w:lang w:val="es-MX"/>
        </w:rPr>
      </w:pPr>
      <w:r>
        <w:rPr>
          <w:rFonts w:ascii="Times New Roman" w:eastAsia="Calibri" w:hAnsi="Times New Roman" w:cs="Times New Roman"/>
          <w:b/>
          <w:color w:val="000000"/>
          <w:sz w:val="24"/>
          <w:szCs w:val="24"/>
          <w:lang w:val="es-MX"/>
        </w:rPr>
        <w:fldChar w:fldCharType="end"/>
      </w:r>
      <w:r>
        <w:rPr>
          <w:rFonts w:ascii="Times New Roman" w:eastAsia="Times New Roman" w:hAnsi="Times New Roman" w:cs="Times New Roman"/>
          <w:b/>
          <w:sz w:val="24"/>
          <w:szCs w:val="24"/>
          <w:lang w:eastAsia="es-ES"/>
        </w:rPr>
        <w:t>DECLARACIÓN DE CONFLICTO Y CONTRIBUCIÓN DE LOS AUTORES</w:t>
      </w:r>
    </w:p>
    <w:p w14:paraId="57BDE8D2" w14:textId="77777777" w:rsidR="009F512D" w:rsidRDefault="00000000">
      <w:pPr>
        <w:spacing w:after="120" w:line="360" w:lineRule="auto"/>
        <w:jc w:val="both"/>
        <w:rPr>
          <w:rFonts w:ascii="Times New Roman" w:hAnsi="Times New Roman" w:cs="Times New Roman"/>
          <w:sz w:val="24"/>
          <w:szCs w:val="24"/>
        </w:rPr>
      </w:pPr>
      <w:r>
        <w:rPr>
          <w:rFonts w:ascii="Times New Roman" w:eastAsia="Calibri" w:hAnsi="Times New Roman" w:cs="Times New Roman"/>
          <w:sz w:val="24"/>
          <w:szCs w:val="24"/>
        </w:rPr>
        <w:t>Las autoras declaran que este manuscrito es original y no se ha enviado a otra revista.  Las autoras son responsables del contenido recogido en el artículo y en él no existen plagios ni conflictos de interés ni éticos.</w:t>
      </w:r>
    </w:p>
    <w:p w14:paraId="2B99A7FE" w14:textId="77777777" w:rsidR="009F512D" w:rsidRDefault="00000000">
      <w:pPr>
        <w:spacing w:line="36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María Magdalena </w:t>
      </w:r>
      <w:proofErr w:type="spellStart"/>
      <w:r>
        <w:rPr>
          <w:rFonts w:ascii="Times New Roman" w:eastAsia="Calibri" w:hAnsi="Times New Roman" w:cs="Times New Roman"/>
          <w:sz w:val="24"/>
          <w:szCs w:val="24"/>
        </w:rPr>
        <w:t>Ilguan</w:t>
      </w:r>
      <w:proofErr w:type="spellEnd"/>
      <w:r>
        <w:rPr>
          <w:rFonts w:ascii="Times New Roman" w:eastAsia="Calibri" w:hAnsi="Times New Roman" w:cs="Times New Roman"/>
          <w:sz w:val="24"/>
          <w:szCs w:val="24"/>
        </w:rPr>
        <w:t xml:space="preserve"> </w:t>
      </w:r>
      <w:proofErr w:type="spellStart"/>
      <w:r>
        <w:rPr>
          <w:rFonts w:ascii="Times New Roman" w:eastAsia="Calibri" w:hAnsi="Times New Roman" w:cs="Times New Roman"/>
          <w:sz w:val="24"/>
          <w:szCs w:val="24"/>
        </w:rPr>
        <w:t>Caizaguano</w:t>
      </w:r>
      <w:proofErr w:type="spellEnd"/>
      <w:r>
        <w:rPr>
          <w:rFonts w:ascii="Times New Roman" w:eastAsia="Calibri" w:hAnsi="Times New Roman" w:cs="Times New Roman"/>
          <w:sz w:val="24"/>
          <w:szCs w:val="24"/>
        </w:rPr>
        <w:t>: Conceptualización, investigación, metodología, redacción, revisión y edición.</w:t>
      </w:r>
    </w:p>
    <w:p w14:paraId="40CE7DBC" w14:textId="77777777" w:rsidR="009F512D" w:rsidRDefault="00000000">
      <w:pPr>
        <w:spacing w:line="360" w:lineRule="auto"/>
        <w:jc w:val="both"/>
        <w:rPr>
          <w:rFonts w:ascii="Times New Roman" w:hAnsi="Times New Roman" w:cs="Times New Roman"/>
          <w:sz w:val="24"/>
          <w:szCs w:val="24"/>
        </w:rPr>
      </w:pPr>
      <w:r>
        <w:rPr>
          <w:rFonts w:ascii="Times New Roman" w:eastAsia="Times New Roman" w:hAnsi="Times New Roman" w:cs="Times New Roman"/>
          <w:sz w:val="24"/>
          <w:szCs w:val="24"/>
          <w:lang w:eastAsia="es-ES"/>
        </w:rPr>
        <w:t xml:space="preserve">María Janneth </w:t>
      </w:r>
      <w:proofErr w:type="spellStart"/>
      <w:r>
        <w:rPr>
          <w:rFonts w:ascii="Times New Roman" w:eastAsia="Times New Roman" w:hAnsi="Times New Roman" w:cs="Times New Roman"/>
          <w:sz w:val="24"/>
          <w:szCs w:val="24"/>
          <w:lang w:eastAsia="es-ES"/>
        </w:rPr>
        <w:t>Ilguan</w:t>
      </w:r>
      <w:proofErr w:type="spellEnd"/>
      <w:r>
        <w:rPr>
          <w:rFonts w:ascii="Times New Roman" w:eastAsia="Times New Roman" w:hAnsi="Times New Roman" w:cs="Times New Roman"/>
          <w:sz w:val="24"/>
          <w:szCs w:val="24"/>
          <w:lang w:eastAsia="es-ES"/>
        </w:rPr>
        <w:t xml:space="preserve"> </w:t>
      </w:r>
      <w:proofErr w:type="spellStart"/>
      <w:r>
        <w:rPr>
          <w:rFonts w:ascii="Times New Roman" w:eastAsia="Times New Roman" w:hAnsi="Times New Roman" w:cs="Times New Roman"/>
          <w:sz w:val="24"/>
          <w:szCs w:val="24"/>
          <w:lang w:eastAsia="es-ES"/>
        </w:rPr>
        <w:t>Caizaguano</w:t>
      </w:r>
      <w:proofErr w:type="spellEnd"/>
      <w:r>
        <w:rPr>
          <w:rFonts w:ascii="Times New Roman" w:eastAsia="Times New Roman" w:hAnsi="Times New Roman" w:cs="Times New Roman"/>
          <w:sz w:val="24"/>
          <w:szCs w:val="24"/>
          <w:lang w:eastAsia="es-ES"/>
        </w:rPr>
        <w:t>: aplicación de técnicas estadísticas, matemáticas, computacionales u otras técnicas formales para analizar o sintetizar los datos del estudio.</w:t>
      </w:r>
    </w:p>
    <w:sectPr w:rsidR="009F512D" w:rsidSect="006A69AC">
      <w:headerReference w:type="default" r:id="rId13"/>
      <w:footerReference w:type="default" r:id="rId14"/>
      <w:pgSz w:w="12240" w:h="15840"/>
      <w:pgMar w:top="1980" w:right="1440" w:bottom="2970" w:left="1350" w:header="810" w:footer="451" w:gutter="0"/>
      <w:pgNumType w:start="275"/>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3D735F7" w14:textId="77777777" w:rsidR="00D743EC" w:rsidRDefault="00D743EC">
      <w:pPr>
        <w:spacing w:line="240" w:lineRule="auto"/>
      </w:pPr>
      <w:r>
        <w:separator/>
      </w:r>
    </w:p>
  </w:endnote>
  <w:endnote w:type="continuationSeparator" w:id="0">
    <w:p w14:paraId="052D2CF2" w14:textId="77777777" w:rsidR="00D743EC" w:rsidRDefault="00D743EC">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DengXian Light">
    <w:altName w:val="等线 Light"/>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2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aconcuadrcula"/>
      <w:tblW w:w="10085"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804"/>
      <w:gridCol w:w="8281"/>
    </w:tblGrid>
    <w:tr w:rsidR="009F512D" w14:paraId="3B610C90" w14:textId="77777777">
      <w:trPr>
        <w:trHeight w:val="310"/>
        <w:jc w:val="center"/>
      </w:trPr>
      <w:tc>
        <w:tcPr>
          <w:tcW w:w="1804" w:type="dxa"/>
          <w:shd w:val="clear" w:color="auto" w:fill="00B0F0"/>
          <w:tcMar>
            <w:top w:w="144" w:type="dxa"/>
            <w:left w:w="115" w:type="dxa"/>
            <w:bottom w:w="144" w:type="dxa"/>
            <w:right w:w="115" w:type="dxa"/>
          </w:tcMar>
          <w:vAlign w:val="center"/>
        </w:tcPr>
        <w:p w14:paraId="162C16B9" w14:textId="77777777" w:rsidR="009F512D" w:rsidRDefault="00000000">
          <w:pPr>
            <w:spacing w:after="0" w:line="240" w:lineRule="auto"/>
            <w:rPr>
              <w:b/>
              <w:color w:val="FFFFFF" w:themeColor="background1"/>
            </w:rPr>
          </w:pPr>
          <w:r>
            <w:rPr>
              <w:noProof/>
              <w:lang w:eastAsia="es-ES"/>
            </w:rPr>
            <w:drawing>
              <wp:inline distT="0" distB="0" distL="0" distR="0" wp14:anchorId="267978C5" wp14:editId="1D1AE0A1">
                <wp:extent cx="999490" cy="351790"/>
                <wp:effectExtent l="0" t="0" r="0" b="0"/>
                <wp:docPr id="103" name="Imagen 1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3" name="Imagen 103"/>
                        <pic:cNvPicPr>
                          <a:picLocks noChangeAspect="1"/>
                        </pic:cNvPicPr>
                      </pic:nvPicPr>
                      <pic:blipFill>
                        <a:blip r:embed="rId1">
                          <a:extLst>
                            <a:ext uri="{28A0092B-C50C-407E-A947-70E740481C1C}">
                              <a14:useLocalDpi xmlns:a14="http://schemas.microsoft.com/office/drawing/2010/main" val="0"/>
                            </a:ext>
                          </a:extLst>
                        </a:blip>
                        <a:stretch>
                          <a:fillRect/>
                        </a:stretch>
                      </pic:blipFill>
                      <pic:spPr>
                        <a:xfrm>
                          <a:off x="0" y="0"/>
                          <a:ext cx="999530" cy="352107"/>
                        </a:xfrm>
                        <a:prstGeom prst="rect">
                          <a:avLst/>
                        </a:prstGeom>
                      </pic:spPr>
                    </pic:pic>
                  </a:graphicData>
                </a:graphic>
              </wp:inline>
            </w:drawing>
          </w:r>
        </w:p>
      </w:tc>
      <w:tc>
        <w:tcPr>
          <w:tcW w:w="8281" w:type="dxa"/>
          <w:shd w:val="clear" w:color="auto" w:fill="00B0F0"/>
          <w:vAlign w:val="center"/>
        </w:tcPr>
        <w:p w14:paraId="34707207" w14:textId="77777777" w:rsidR="009F512D" w:rsidRDefault="00000000">
          <w:pPr>
            <w:spacing w:after="0" w:line="240" w:lineRule="auto"/>
            <w:rPr>
              <w:color w:val="FFFFFF" w:themeColor="background1"/>
              <w:sz w:val="20"/>
            </w:rPr>
          </w:pPr>
          <w:r>
            <w:rPr>
              <w:color w:val="FFFFFF" w:themeColor="background1"/>
              <w:sz w:val="20"/>
            </w:rPr>
            <w:t xml:space="preserve">Artículo de acceso abierto distribuido bajo los términos de la licencia Creative </w:t>
          </w:r>
          <w:proofErr w:type="spellStart"/>
          <w:r>
            <w:rPr>
              <w:color w:val="FFFFFF" w:themeColor="background1"/>
              <w:sz w:val="20"/>
            </w:rPr>
            <w:t>Commons</w:t>
          </w:r>
          <w:proofErr w:type="spellEnd"/>
          <w:r>
            <w:rPr>
              <w:color w:val="FFFFFF" w:themeColor="background1"/>
              <w:sz w:val="20"/>
            </w:rPr>
            <w:t xml:space="preserve">. </w:t>
          </w:r>
        </w:p>
        <w:p w14:paraId="58D34092" w14:textId="77777777" w:rsidR="009F512D" w:rsidRDefault="00000000">
          <w:pPr>
            <w:spacing w:after="0" w:line="240" w:lineRule="auto"/>
            <w:rPr>
              <w:b/>
              <w:color w:val="FFFFFF" w:themeColor="background1"/>
            </w:rPr>
          </w:pPr>
          <w:r>
            <w:rPr>
              <w:color w:val="FFFFFF" w:themeColor="background1"/>
              <w:sz w:val="20"/>
            </w:rPr>
            <w:t>Reconocimiento-</w:t>
          </w:r>
          <w:proofErr w:type="spellStart"/>
          <w:r>
            <w:rPr>
              <w:color w:val="FFFFFF" w:themeColor="background1"/>
              <w:sz w:val="20"/>
            </w:rPr>
            <w:t>NoComercial</w:t>
          </w:r>
          <w:proofErr w:type="spellEnd"/>
          <w:r>
            <w:rPr>
              <w:color w:val="FFFFFF" w:themeColor="background1"/>
              <w:sz w:val="20"/>
            </w:rPr>
            <w:t xml:space="preserve"> 4.0 Internacional (CC BY-NC 4.0)</w:t>
          </w:r>
        </w:p>
      </w:tc>
    </w:tr>
    <w:tr w:rsidR="009F512D" w14:paraId="49FA42BB" w14:textId="77777777">
      <w:trPr>
        <w:trHeight w:val="14"/>
        <w:jc w:val="center"/>
      </w:trPr>
      <w:tc>
        <w:tcPr>
          <w:tcW w:w="10085" w:type="dxa"/>
          <w:gridSpan w:val="2"/>
          <w:shd w:val="clear" w:color="auto" w:fill="FFFFFF" w:themeFill="background1"/>
          <w:tcMar>
            <w:top w:w="144" w:type="dxa"/>
            <w:left w:w="115" w:type="dxa"/>
            <w:bottom w:w="144" w:type="dxa"/>
            <w:right w:w="115" w:type="dxa"/>
          </w:tcMar>
          <w:vAlign w:val="center"/>
        </w:tcPr>
        <w:p w14:paraId="152BBCE4" w14:textId="77777777" w:rsidR="009F512D" w:rsidRDefault="00000000">
          <w:pPr>
            <w:spacing w:after="0" w:line="240" w:lineRule="auto"/>
            <w:jc w:val="center"/>
            <w:rPr>
              <w:color w:val="FFFFFF" w:themeColor="background1"/>
              <w:sz w:val="20"/>
            </w:rPr>
          </w:pPr>
          <w:r>
            <w:rPr>
              <w:color w:val="833C0B" w:themeColor="accent2" w:themeShade="80"/>
              <w:sz w:val="20"/>
            </w:rPr>
            <w:t>Calle 41 No. 3406 e/34 y 36 Playa, La Habana, Cuba.    /   revista@iccp.rimed.cu   /   www.cienciaspedagogicas.rimed.cu</w:t>
          </w:r>
        </w:p>
      </w:tc>
    </w:tr>
  </w:tbl>
  <w:p w14:paraId="20DED9DA" w14:textId="77777777" w:rsidR="009F512D" w:rsidRDefault="00000000" w:rsidP="006A69AC">
    <w:pPr>
      <w:pStyle w:val="Piedepgina"/>
      <w:tabs>
        <w:tab w:val="clear" w:pos="4680"/>
        <w:tab w:val="clear" w:pos="9360"/>
      </w:tabs>
      <w:jc w:val="center"/>
      <w:rPr>
        <w:caps/>
        <w:color w:val="5B9BD5" w:themeColor="accent1"/>
      </w:rPr>
    </w:pPr>
    <w:r>
      <w:rPr>
        <w:caps/>
        <w:color w:val="5B9BD5" w:themeColor="accent1"/>
      </w:rPr>
      <w:fldChar w:fldCharType="begin"/>
    </w:r>
    <w:r>
      <w:rPr>
        <w:caps/>
        <w:color w:val="5B9BD5" w:themeColor="accent1"/>
      </w:rPr>
      <w:instrText>PAGE   \* MERGEFORMAT</w:instrText>
    </w:r>
    <w:r>
      <w:rPr>
        <w:caps/>
        <w:color w:val="5B9BD5" w:themeColor="accent1"/>
      </w:rPr>
      <w:fldChar w:fldCharType="separate"/>
    </w:r>
    <w:r>
      <w:rPr>
        <w:caps/>
        <w:color w:val="5B9BD5" w:themeColor="accent1"/>
      </w:rPr>
      <w:t>1</w:t>
    </w:r>
    <w:r>
      <w:rPr>
        <w:caps/>
        <w:color w:val="5B9BD5" w:themeColor="accent1"/>
      </w:rPr>
      <w:fldChar w:fldCharType="end"/>
    </w:r>
  </w:p>
  <w:p w14:paraId="20583279" w14:textId="77777777" w:rsidR="009F512D" w:rsidRDefault="009F512D">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868A0D8" w14:textId="77777777" w:rsidR="00D743EC" w:rsidRDefault="00D743EC">
      <w:pPr>
        <w:spacing w:after="0"/>
      </w:pPr>
      <w:r>
        <w:separator/>
      </w:r>
    </w:p>
  </w:footnote>
  <w:footnote w:type="continuationSeparator" w:id="0">
    <w:p w14:paraId="60230F7D" w14:textId="77777777" w:rsidR="00D743EC" w:rsidRDefault="00D743EC">
      <w:pPr>
        <w:spacing w:after="0"/>
      </w:pPr>
      <w:r>
        <w:continuationSeparator/>
      </w:r>
    </w:p>
  </w:footnote>
  <w:footnote w:id="1">
    <w:p w14:paraId="70C4871D" w14:textId="77777777" w:rsidR="009F512D" w:rsidRDefault="00000000">
      <w:pPr>
        <w:pStyle w:val="Textonotapie"/>
      </w:pPr>
      <w:r>
        <w:rPr>
          <w:rStyle w:val="Refdenotaalpie"/>
        </w:rPr>
        <w:footnoteRef/>
      </w:r>
      <w:r>
        <w:t xml:space="preserve"> Docente, investigadora y maestrante en Educación Matemática </w:t>
      </w:r>
    </w:p>
  </w:footnote>
  <w:footnote w:id="2">
    <w:p w14:paraId="3E8049BD" w14:textId="77777777" w:rsidR="009F512D" w:rsidRDefault="00000000">
      <w:pPr>
        <w:pStyle w:val="Textonotapie"/>
      </w:pPr>
      <w:r>
        <w:rPr>
          <w:rStyle w:val="Refdenotaalpie"/>
        </w:rPr>
        <w:footnoteRef/>
      </w:r>
      <w:r>
        <w:t xml:space="preserve"> Docente, investigadora y maestrante en Educación Matemática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aconcuadrcula11"/>
      <w:tblW w:w="0" w:type="auto"/>
      <w:jc w:val="center"/>
      <w:tblBorders>
        <w:insideH w:val="none" w:sz="0" w:space="0" w:color="auto"/>
        <w:insideV w:val="none" w:sz="0" w:space="0" w:color="auto"/>
      </w:tblBorders>
      <w:tblLayout w:type="fixed"/>
      <w:tblLook w:val="04A0" w:firstRow="1" w:lastRow="0" w:firstColumn="1" w:lastColumn="0" w:noHBand="0" w:noVBand="1"/>
    </w:tblPr>
    <w:tblGrid>
      <w:gridCol w:w="5382"/>
      <w:gridCol w:w="4058"/>
    </w:tblGrid>
    <w:tr w:rsidR="006A69AC" w:rsidRPr="006A69AC" w14:paraId="797F2BF3" w14:textId="77777777" w:rsidTr="00781310">
      <w:trPr>
        <w:jc w:val="center"/>
      </w:trPr>
      <w:tc>
        <w:tcPr>
          <w:tcW w:w="5382" w:type="dxa"/>
          <w:tcMar>
            <w:top w:w="72" w:type="dxa"/>
            <w:left w:w="115" w:type="dxa"/>
            <w:bottom w:w="72" w:type="dxa"/>
            <w:right w:w="115" w:type="dxa"/>
          </w:tcMar>
          <w:vAlign w:val="center"/>
        </w:tcPr>
        <w:p w14:paraId="3BA41B0A" w14:textId="77777777" w:rsidR="006A69AC" w:rsidRPr="006A69AC" w:rsidRDefault="006A69AC" w:rsidP="006A69AC">
          <w:pPr>
            <w:spacing w:after="0" w:line="240" w:lineRule="auto"/>
            <w:jc w:val="center"/>
            <w:rPr>
              <w:rFonts w:ascii="Arial" w:eastAsia="Calibri" w:hAnsi="Arial" w:cs="Arial"/>
              <w:b/>
              <w:sz w:val="28"/>
              <w:szCs w:val="24"/>
              <w:lang w:val="en-US"/>
            </w:rPr>
          </w:pPr>
          <w:r w:rsidRPr="006A69AC">
            <w:rPr>
              <w:rFonts w:ascii="Calibri" w:eastAsia="Calibri" w:hAnsi="Calibri" w:cs="Times New Roman"/>
              <w:noProof/>
              <w:lang w:val="es-CU" w:eastAsia="es-CU"/>
            </w:rPr>
            <w:drawing>
              <wp:inline distT="0" distB="0" distL="0" distR="0" wp14:anchorId="3CF42A7F" wp14:editId="7E0F27DE">
                <wp:extent cx="3235569" cy="631233"/>
                <wp:effectExtent l="0" t="0" r="0" b="0"/>
                <wp:docPr id="102" name="Imagen 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1" name="Imagen 70"/>
                        <pic:cNvPicPr>
                          <a:picLocks noChangeAspect="1"/>
                        </pic:cNvPicPr>
                      </pic:nvPicPr>
                      <pic:blipFill>
                        <a:blip r:embed="rId1"/>
                        <a:stretch>
                          <a:fillRect/>
                        </a:stretch>
                      </pic:blipFill>
                      <pic:spPr>
                        <a:xfrm>
                          <a:off x="0" y="0"/>
                          <a:ext cx="3329026" cy="649466"/>
                        </a:xfrm>
                        <a:prstGeom prst="rect">
                          <a:avLst/>
                        </a:prstGeom>
                      </pic:spPr>
                    </pic:pic>
                  </a:graphicData>
                </a:graphic>
              </wp:inline>
            </w:drawing>
          </w:r>
        </w:p>
      </w:tc>
      <w:tc>
        <w:tcPr>
          <w:tcW w:w="4058" w:type="dxa"/>
          <w:shd w:val="clear" w:color="auto" w:fill="00B0F0"/>
          <w:tcMar>
            <w:top w:w="72" w:type="dxa"/>
            <w:left w:w="115" w:type="dxa"/>
            <w:bottom w:w="72" w:type="dxa"/>
            <w:right w:w="115" w:type="dxa"/>
          </w:tcMar>
          <w:vAlign w:val="center"/>
        </w:tcPr>
        <w:p w14:paraId="21AE2DA5" w14:textId="77777777" w:rsidR="006A69AC" w:rsidRPr="006A69AC" w:rsidRDefault="006A69AC" w:rsidP="006A69AC">
          <w:pPr>
            <w:spacing w:after="0" w:line="240" w:lineRule="auto"/>
            <w:jc w:val="center"/>
            <w:rPr>
              <w:rFonts w:ascii="Calibri" w:eastAsia="Calibri" w:hAnsi="Calibri" w:cs="Times New Roman"/>
              <w:b/>
              <w:color w:val="FFFFFF"/>
              <w:sz w:val="18"/>
              <w:szCs w:val="18"/>
              <w:lang w:val="es-CU"/>
            </w:rPr>
          </w:pPr>
          <w:r w:rsidRPr="006A69AC">
            <w:rPr>
              <w:rFonts w:ascii="Calibri" w:eastAsia="Calibri" w:hAnsi="Calibri" w:cs="Times New Roman"/>
              <w:b/>
              <w:color w:val="FFFFFF"/>
              <w:sz w:val="18"/>
              <w:szCs w:val="18"/>
              <w:lang w:val="es-CU"/>
            </w:rPr>
            <w:t>ISSN: 1605 – 5888    RNPS: 1844</w:t>
          </w:r>
        </w:p>
        <w:p w14:paraId="3219D2B5" w14:textId="77777777" w:rsidR="006A69AC" w:rsidRPr="006A69AC" w:rsidRDefault="006A69AC" w:rsidP="006A69AC">
          <w:pPr>
            <w:spacing w:after="0" w:line="240" w:lineRule="auto"/>
            <w:jc w:val="center"/>
            <w:rPr>
              <w:rFonts w:ascii="Calibri" w:eastAsia="Calibri" w:hAnsi="Calibri" w:cs="Times New Roman"/>
              <w:b/>
              <w:color w:val="FFFFFF"/>
              <w:sz w:val="18"/>
              <w:szCs w:val="18"/>
              <w:lang w:val="es-CU"/>
            </w:rPr>
          </w:pPr>
          <w:r w:rsidRPr="006A69AC">
            <w:rPr>
              <w:rFonts w:ascii="Calibri" w:eastAsia="Calibri" w:hAnsi="Calibri" w:cs="Times New Roman"/>
              <w:b/>
              <w:color w:val="FFFFFF"/>
              <w:sz w:val="18"/>
              <w:szCs w:val="18"/>
              <w:lang w:val="es-CU"/>
            </w:rPr>
            <w:t xml:space="preserve">V.18. No.2 (mayo-agosto) Año 2025, 4ta Etapa </w:t>
          </w:r>
        </w:p>
        <w:p w14:paraId="23B53356" w14:textId="77777777" w:rsidR="006A69AC" w:rsidRPr="006A69AC" w:rsidRDefault="006A69AC" w:rsidP="006A69AC">
          <w:pPr>
            <w:spacing w:after="0" w:line="240" w:lineRule="auto"/>
            <w:jc w:val="center"/>
            <w:rPr>
              <w:rFonts w:ascii="Arial" w:eastAsia="Calibri" w:hAnsi="Arial" w:cs="Arial"/>
              <w:b/>
              <w:sz w:val="28"/>
              <w:szCs w:val="24"/>
              <w:lang w:val="en-US"/>
            </w:rPr>
          </w:pPr>
          <w:proofErr w:type="spellStart"/>
          <w:r w:rsidRPr="006A69AC">
            <w:rPr>
              <w:rFonts w:ascii="Calibri" w:eastAsia="Calibri" w:hAnsi="Calibri" w:cs="Times New Roman"/>
              <w:b/>
              <w:color w:val="FFFFFF"/>
              <w:sz w:val="18"/>
              <w:szCs w:val="18"/>
              <w:lang w:val="en-US"/>
            </w:rPr>
            <w:t>Págs</w:t>
          </w:r>
          <w:proofErr w:type="spellEnd"/>
          <w:r w:rsidRPr="006A69AC">
            <w:rPr>
              <w:rFonts w:ascii="Calibri" w:eastAsia="Calibri" w:hAnsi="Calibri" w:cs="Times New Roman"/>
              <w:b/>
              <w:color w:val="FFFFFF"/>
              <w:sz w:val="18"/>
              <w:szCs w:val="18"/>
              <w:lang w:val="en-US"/>
            </w:rPr>
            <w:t>. 2</w:t>
          </w:r>
          <w:r>
            <w:rPr>
              <w:rFonts w:ascii="Calibri" w:eastAsia="Calibri" w:hAnsi="Calibri" w:cs="Times New Roman"/>
              <w:b/>
              <w:color w:val="FFFFFF"/>
              <w:sz w:val="18"/>
              <w:szCs w:val="18"/>
              <w:lang w:val="en-US"/>
            </w:rPr>
            <w:t>75-287</w:t>
          </w:r>
        </w:p>
      </w:tc>
    </w:tr>
  </w:tbl>
  <w:p w14:paraId="1EC614F2" w14:textId="77777777" w:rsidR="009F512D" w:rsidRDefault="009F512D">
    <w:pPr>
      <w:pStyle w:val="Encabezado"/>
      <w:ind w:left="270"/>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31D56"/>
    <w:rsid w:val="0000148E"/>
    <w:rsid w:val="00006855"/>
    <w:rsid w:val="00017585"/>
    <w:rsid w:val="00024020"/>
    <w:rsid w:val="00051108"/>
    <w:rsid w:val="000602DB"/>
    <w:rsid w:val="00067CFD"/>
    <w:rsid w:val="00095460"/>
    <w:rsid w:val="000B268D"/>
    <w:rsid w:val="000F7532"/>
    <w:rsid w:val="00120A54"/>
    <w:rsid w:val="001244D3"/>
    <w:rsid w:val="001366B7"/>
    <w:rsid w:val="00147F6F"/>
    <w:rsid w:val="00174416"/>
    <w:rsid w:val="00180A18"/>
    <w:rsid w:val="00181319"/>
    <w:rsid w:val="001A3EF7"/>
    <w:rsid w:val="001B5EBA"/>
    <w:rsid w:val="001C01ED"/>
    <w:rsid w:val="001C553A"/>
    <w:rsid w:val="001C78D6"/>
    <w:rsid w:val="001D28DD"/>
    <w:rsid w:val="001D6F32"/>
    <w:rsid w:val="002055AE"/>
    <w:rsid w:val="00231A19"/>
    <w:rsid w:val="00240F0D"/>
    <w:rsid w:val="00264A20"/>
    <w:rsid w:val="0026601E"/>
    <w:rsid w:val="00274FD3"/>
    <w:rsid w:val="00284F9C"/>
    <w:rsid w:val="00287039"/>
    <w:rsid w:val="0029120C"/>
    <w:rsid w:val="002A1B75"/>
    <w:rsid w:val="002A350A"/>
    <w:rsid w:val="002B78BF"/>
    <w:rsid w:val="002B7CDA"/>
    <w:rsid w:val="002B7F26"/>
    <w:rsid w:val="002D55C3"/>
    <w:rsid w:val="002D63B5"/>
    <w:rsid w:val="002E669C"/>
    <w:rsid w:val="002F0C31"/>
    <w:rsid w:val="002F3DCD"/>
    <w:rsid w:val="00332433"/>
    <w:rsid w:val="00332FA6"/>
    <w:rsid w:val="00357675"/>
    <w:rsid w:val="00357895"/>
    <w:rsid w:val="003A5F78"/>
    <w:rsid w:val="003C1A47"/>
    <w:rsid w:val="003C7885"/>
    <w:rsid w:val="003D036F"/>
    <w:rsid w:val="003D4B3D"/>
    <w:rsid w:val="003E24A4"/>
    <w:rsid w:val="00402478"/>
    <w:rsid w:val="00403C53"/>
    <w:rsid w:val="004072E6"/>
    <w:rsid w:val="00413663"/>
    <w:rsid w:val="00424BC2"/>
    <w:rsid w:val="004322F2"/>
    <w:rsid w:val="00441DC7"/>
    <w:rsid w:val="0044723F"/>
    <w:rsid w:val="00472771"/>
    <w:rsid w:val="00496016"/>
    <w:rsid w:val="004B29D8"/>
    <w:rsid w:val="004B7614"/>
    <w:rsid w:val="004D2B00"/>
    <w:rsid w:val="004D7159"/>
    <w:rsid w:val="004F66AB"/>
    <w:rsid w:val="00501F05"/>
    <w:rsid w:val="00531D56"/>
    <w:rsid w:val="005324E0"/>
    <w:rsid w:val="00561355"/>
    <w:rsid w:val="00584D50"/>
    <w:rsid w:val="005A79B3"/>
    <w:rsid w:val="005C343A"/>
    <w:rsid w:val="005C4909"/>
    <w:rsid w:val="005C75F5"/>
    <w:rsid w:val="005D2581"/>
    <w:rsid w:val="005D6C66"/>
    <w:rsid w:val="005E4CAF"/>
    <w:rsid w:val="005F7DFF"/>
    <w:rsid w:val="006006CF"/>
    <w:rsid w:val="00623508"/>
    <w:rsid w:val="0063134D"/>
    <w:rsid w:val="00634D4D"/>
    <w:rsid w:val="00667191"/>
    <w:rsid w:val="006701EC"/>
    <w:rsid w:val="00670E53"/>
    <w:rsid w:val="00690F23"/>
    <w:rsid w:val="006958CE"/>
    <w:rsid w:val="006A69AC"/>
    <w:rsid w:val="006D41EF"/>
    <w:rsid w:val="006E7725"/>
    <w:rsid w:val="00731EDC"/>
    <w:rsid w:val="00745F24"/>
    <w:rsid w:val="00754B1E"/>
    <w:rsid w:val="00755E31"/>
    <w:rsid w:val="00761D08"/>
    <w:rsid w:val="00763298"/>
    <w:rsid w:val="0076421C"/>
    <w:rsid w:val="00764765"/>
    <w:rsid w:val="007C1741"/>
    <w:rsid w:val="007D5247"/>
    <w:rsid w:val="007E12EA"/>
    <w:rsid w:val="007E4BD7"/>
    <w:rsid w:val="007F0D3B"/>
    <w:rsid w:val="007F569F"/>
    <w:rsid w:val="00804454"/>
    <w:rsid w:val="00807DA0"/>
    <w:rsid w:val="00823839"/>
    <w:rsid w:val="0083562A"/>
    <w:rsid w:val="00842C18"/>
    <w:rsid w:val="008517FF"/>
    <w:rsid w:val="00852184"/>
    <w:rsid w:val="008527F2"/>
    <w:rsid w:val="00865C7C"/>
    <w:rsid w:val="008A67E6"/>
    <w:rsid w:val="008F2CE7"/>
    <w:rsid w:val="008F7DBF"/>
    <w:rsid w:val="00906816"/>
    <w:rsid w:val="00943C01"/>
    <w:rsid w:val="009566E4"/>
    <w:rsid w:val="009661D9"/>
    <w:rsid w:val="00975652"/>
    <w:rsid w:val="00975740"/>
    <w:rsid w:val="0098017A"/>
    <w:rsid w:val="009913BB"/>
    <w:rsid w:val="009A5927"/>
    <w:rsid w:val="009B0E38"/>
    <w:rsid w:val="009B60AA"/>
    <w:rsid w:val="009C34A8"/>
    <w:rsid w:val="009F3942"/>
    <w:rsid w:val="009F512D"/>
    <w:rsid w:val="00A167C7"/>
    <w:rsid w:val="00A167EF"/>
    <w:rsid w:val="00A41168"/>
    <w:rsid w:val="00A41E4A"/>
    <w:rsid w:val="00A51F07"/>
    <w:rsid w:val="00A54D86"/>
    <w:rsid w:val="00A66CD8"/>
    <w:rsid w:val="00A74D52"/>
    <w:rsid w:val="00A81EB3"/>
    <w:rsid w:val="00A85C87"/>
    <w:rsid w:val="00AA6BE6"/>
    <w:rsid w:val="00AA7E22"/>
    <w:rsid w:val="00AB1CC9"/>
    <w:rsid w:val="00AC7AB1"/>
    <w:rsid w:val="00AD2ACC"/>
    <w:rsid w:val="00AD69C7"/>
    <w:rsid w:val="00AE37D3"/>
    <w:rsid w:val="00AF4A24"/>
    <w:rsid w:val="00B06158"/>
    <w:rsid w:val="00B22A61"/>
    <w:rsid w:val="00B33CD9"/>
    <w:rsid w:val="00B435F9"/>
    <w:rsid w:val="00B475E2"/>
    <w:rsid w:val="00B5720F"/>
    <w:rsid w:val="00B64086"/>
    <w:rsid w:val="00B67725"/>
    <w:rsid w:val="00B87FAB"/>
    <w:rsid w:val="00BA0E86"/>
    <w:rsid w:val="00BB6F2E"/>
    <w:rsid w:val="00BF277D"/>
    <w:rsid w:val="00BF6230"/>
    <w:rsid w:val="00C03D44"/>
    <w:rsid w:val="00C262D7"/>
    <w:rsid w:val="00C44214"/>
    <w:rsid w:val="00C5546B"/>
    <w:rsid w:val="00C55C85"/>
    <w:rsid w:val="00C55F3B"/>
    <w:rsid w:val="00C6351F"/>
    <w:rsid w:val="00C7085A"/>
    <w:rsid w:val="00CA0C5A"/>
    <w:rsid w:val="00CB0CC8"/>
    <w:rsid w:val="00CB776B"/>
    <w:rsid w:val="00CD6BBF"/>
    <w:rsid w:val="00CF0045"/>
    <w:rsid w:val="00CF0E6C"/>
    <w:rsid w:val="00CF1A1A"/>
    <w:rsid w:val="00D011BB"/>
    <w:rsid w:val="00D101BB"/>
    <w:rsid w:val="00D52274"/>
    <w:rsid w:val="00D6160D"/>
    <w:rsid w:val="00D72F7E"/>
    <w:rsid w:val="00D743EC"/>
    <w:rsid w:val="00D75B42"/>
    <w:rsid w:val="00D90095"/>
    <w:rsid w:val="00DB27FD"/>
    <w:rsid w:val="00DF1F45"/>
    <w:rsid w:val="00E01F5D"/>
    <w:rsid w:val="00E10FCD"/>
    <w:rsid w:val="00E12857"/>
    <w:rsid w:val="00E162F9"/>
    <w:rsid w:val="00E416D2"/>
    <w:rsid w:val="00E52CDE"/>
    <w:rsid w:val="00E656EF"/>
    <w:rsid w:val="00E65E71"/>
    <w:rsid w:val="00E75068"/>
    <w:rsid w:val="00E873A9"/>
    <w:rsid w:val="00E9160E"/>
    <w:rsid w:val="00EB0FEA"/>
    <w:rsid w:val="00EB1F41"/>
    <w:rsid w:val="00EB5626"/>
    <w:rsid w:val="00ED02B2"/>
    <w:rsid w:val="00ED47AF"/>
    <w:rsid w:val="00EF74FD"/>
    <w:rsid w:val="00F11203"/>
    <w:rsid w:val="00F3782F"/>
    <w:rsid w:val="00F4319D"/>
    <w:rsid w:val="00F46C18"/>
    <w:rsid w:val="00F67BCE"/>
    <w:rsid w:val="00F75306"/>
    <w:rsid w:val="00F8734F"/>
    <w:rsid w:val="00F95635"/>
    <w:rsid w:val="00FA0665"/>
    <w:rsid w:val="00FA1ED6"/>
    <w:rsid w:val="00FA751A"/>
    <w:rsid w:val="00FC1B3B"/>
    <w:rsid w:val="00FC63B0"/>
    <w:rsid w:val="00FE1BDE"/>
    <w:rsid w:val="58C50E65"/>
    <w:rsid w:val="753769D2"/>
    <w:rsid w:val="7EF91DD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fillcolor="white">
      <v:fill color="white"/>
    </o:shapedefaults>
    <o:shapelayout v:ext="edit">
      <o:idmap v:ext="edit" data="1"/>
    </o:shapelayout>
  </w:shapeDefaults>
  <w:decimalSymbol w:val=","/>
  <w:listSeparator w:val=";"/>
  <w14:docId w14:val="2B2849C5"/>
  <w15:docId w15:val="{368BF312-1C50-4040-8A18-F40D12D6880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qFormat="1"/>
    <w:lsdException w:name="header" w:unhideWhenUsed="1"/>
    <w:lsdException w:name="footer"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nhideWhenUsed="1"/>
    <w:lsdException w:name="No Spacing" w:semiHidden="1"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nhideWhenUsed="1"/>
    <w:lsdException w:name="List Paragraph" w:uiPriority="34" w:qFormat="1"/>
    <w:lsdException w:name="Quote" w:semiHidden="1" w:unhideWhenUsed="1"/>
    <w:lsdException w:name="Intense Quote" w:semiHidden="1"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160" w:line="259" w:lineRule="auto"/>
    </w:pPr>
    <w:rPr>
      <w:sz w:val="22"/>
      <w:szCs w:val="22"/>
      <w:lang w:val="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deglobo">
    <w:name w:val="Balloon Text"/>
    <w:basedOn w:val="Normal"/>
    <w:link w:val="TextodegloboCar"/>
    <w:uiPriority w:val="99"/>
    <w:semiHidden/>
    <w:unhideWhenUsed/>
    <w:pPr>
      <w:spacing w:after="0" w:line="240" w:lineRule="auto"/>
    </w:pPr>
    <w:rPr>
      <w:rFonts w:ascii="Segoe UI" w:hAnsi="Segoe UI" w:cs="Segoe UI"/>
      <w:sz w:val="18"/>
      <w:szCs w:val="18"/>
    </w:rPr>
  </w:style>
  <w:style w:type="character" w:styleId="Refdecomentario">
    <w:name w:val="annotation reference"/>
    <w:basedOn w:val="Fuentedeprrafopredeter"/>
    <w:uiPriority w:val="99"/>
    <w:semiHidden/>
    <w:unhideWhenUsed/>
    <w:qFormat/>
    <w:rPr>
      <w:sz w:val="16"/>
      <w:szCs w:val="16"/>
    </w:rPr>
  </w:style>
  <w:style w:type="paragraph" w:styleId="Textocomentario">
    <w:name w:val="annotation text"/>
    <w:basedOn w:val="Normal"/>
    <w:link w:val="TextocomentarioCar"/>
    <w:uiPriority w:val="99"/>
    <w:semiHidden/>
    <w:unhideWhenUsed/>
    <w:qFormat/>
    <w:pPr>
      <w:spacing w:line="240" w:lineRule="auto"/>
    </w:pPr>
    <w:rPr>
      <w:sz w:val="20"/>
      <w:szCs w:val="20"/>
    </w:rPr>
  </w:style>
  <w:style w:type="paragraph" w:styleId="Asuntodelcomentario">
    <w:name w:val="annotation subject"/>
    <w:basedOn w:val="Textocomentario"/>
    <w:next w:val="Textocomentario"/>
    <w:link w:val="AsuntodelcomentarioCar"/>
    <w:uiPriority w:val="99"/>
    <w:semiHidden/>
    <w:unhideWhenUsed/>
    <w:rPr>
      <w:b/>
      <w:bCs/>
    </w:rPr>
  </w:style>
  <w:style w:type="paragraph" w:styleId="Piedepgina">
    <w:name w:val="footer"/>
    <w:basedOn w:val="Normal"/>
    <w:link w:val="PiedepginaCar"/>
    <w:uiPriority w:val="99"/>
    <w:unhideWhenUsed/>
    <w:pPr>
      <w:tabs>
        <w:tab w:val="center" w:pos="4680"/>
        <w:tab w:val="right" w:pos="9360"/>
      </w:tabs>
      <w:spacing w:after="0" w:line="240" w:lineRule="auto"/>
    </w:pPr>
  </w:style>
  <w:style w:type="character" w:styleId="Refdenotaalpie">
    <w:name w:val="footnote reference"/>
    <w:basedOn w:val="Fuentedeprrafopredeter"/>
    <w:uiPriority w:val="99"/>
    <w:semiHidden/>
    <w:unhideWhenUsed/>
    <w:rPr>
      <w:vertAlign w:val="superscript"/>
    </w:rPr>
  </w:style>
  <w:style w:type="paragraph" w:styleId="Textonotapie">
    <w:name w:val="footnote text"/>
    <w:basedOn w:val="Normal"/>
    <w:link w:val="TextonotapieCar"/>
    <w:uiPriority w:val="99"/>
    <w:semiHidden/>
    <w:unhideWhenUsed/>
    <w:pPr>
      <w:spacing w:after="0" w:line="240" w:lineRule="auto"/>
    </w:pPr>
    <w:rPr>
      <w:sz w:val="20"/>
      <w:szCs w:val="20"/>
    </w:rPr>
  </w:style>
  <w:style w:type="paragraph" w:styleId="Encabezado">
    <w:name w:val="header"/>
    <w:basedOn w:val="Normal"/>
    <w:link w:val="EncabezadoCar"/>
    <w:uiPriority w:val="99"/>
    <w:unhideWhenUsed/>
    <w:pPr>
      <w:tabs>
        <w:tab w:val="center" w:pos="4680"/>
        <w:tab w:val="right" w:pos="9360"/>
      </w:tabs>
      <w:spacing w:after="0" w:line="240" w:lineRule="auto"/>
    </w:pPr>
  </w:style>
  <w:style w:type="character" w:styleId="Hipervnculo">
    <w:name w:val="Hyperlink"/>
    <w:basedOn w:val="Fuentedeprrafopredeter"/>
    <w:uiPriority w:val="99"/>
    <w:unhideWhenUsed/>
    <w:rPr>
      <w:color w:val="0563C1" w:themeColor="hyperlink"/>
      <w:u w:val="single"/>
    </w:rPr>
  </w:style>
  <w:style w:type="table" w:styleId="Tablaconcuadrcula">
    <w:name w:val="Table Grid"/>
    <w:basedOn w:val="Tablanormal"/>
    <w:uiPriority w:val="3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EncabezadoCar">
    <w:name w:val="Encabezado Car"/>
    <w:basedOn w:val="Fuentedeprrafopredeter"/>
    <w:link w:val="Encabezado"/>
    <w:uiPriority w:val="99"/>
    <w:rPr>
      <w:lang w:val="es-ES"/>
    </w:rPr>
  </w:style>
  <w:style w:type="character" w:customStyle="1" w:styleId="PiedepginaCar">
    <w:name w:val="Pie de página Car"/>
    <w:basedOn w:val="Fuentedeprrafopredeter"/>
    <w:link w:val="Piedepgina"/>
    <w:uiPriority w:val="99"/>
    <w:rPr>
      <w:lang w:val="es-ES"/>
    </w:rPr>
  </w:style>
  <w:style w:type="paragraph" w:styleId="Prrafodelista">
    <w:name w:val="List Paragraph"/>
    <w:basedOn w:val="Normal"/>
    <w:uiPriority w:val="34"/>
    <w:qFormat/>
    <w:pPr>
      <w:ind w:left="720"/>
      <w:contextualSpacing/>
    </w:pPr>
  </w:style>
  <w:style w:type="character" w:customStyle="1" w:styleId="TextocomentarioCar">
    <w:name w:val="Texto comentario Car"/>
    <w:basedOn w:val="Fuentedeprrafopredeter"/>
    <w:link w:val="Textocomentario"/>
    <w:uiPriority w:val="99"/>
    <w:semiHidden/>
    <w:rPr>
      <w:sz w:val="20"/>
      <w:szCs w:val="20"/>
      <w:lang w:val="es-ES"/>
    </w:rPr>
  </w:style>
  <w:style w:type="character" w:customStyle="1" w:styleId="AsuntodelcomentarioCar">
    <w:name w:val="Asunto del comentario Car"/>
    <w:basedOn w:val="TextocomentarioCar"/>
    <w:link w:val="Asuntodelcomentario"/>
    <w:uiPriority w:val="99"/>
    <w:semiHidden/>
    <w:rPr>
      <w:b/>
      <w:bCs/>
      <w:sz w:val="20"/>
      <w:szCs w:val="20"/>
      <w:lang w:val="es-ES"/>
    </w:rPr>
  </w:style>
  <w:style w:type="character" w:customStyle="1" w:styleId="TextonotapieCar">
    <w:name w:val="Texto nota pie Car"/>
    <w:basedOn w:val="Fuentedeprrafopredeter"/>
    <w:link w:val="Textonotapie"/>
    <w:uiPriority w:val="99"/>
    <w:semiHidden/>
    <w:rPr>
      <w:sz w:val="20"/>
      <w:szCs w:val="20"/>
      <w:lang w:val="es-ES"/>
    </w:rPr>
  </w:style>
  <w:style w:type="character" w:customStyle="1" w:styleId="TextodegloboCar">
    <w:name w:val="Texto de globo Car"/>
    <w:basedOn w:val="Fuentedeprrafopredeter"/>
    <w:link w:val="Textodeglobo"/>
    <w:uiPriority w:val="99"/>
    <w:semiHidden/>
    <w:rPr>
      <w:rFonts w:ascii="Segoe UI" w:hAnsi="Segoe UI" w:cs="Segoe UI"/>
      <w:sz w:val="18"/>
      <w:szCs w:val="18"/>
      <w:lang w:val="es-ES"/>
    </w:rPr>
  </w:style>
  <w:style w:type="character" w:customStyle="1" w:styleId="y2iqfc">
    <w:name w:val="y2iqfc"/>
    <w:basedOn w:val="Fuentedeprrafopredeter"/>
  </w:style>
  <w:style w:type="character" w:customStyle="1" w:styleId="markedcontent">
    <w:name w:val="markedcontent"/>
    <w:basedOn w:val="Fuentedeprrafopredeter"/>
  </w:style>
  <w:style w:type="paragraph" w:customStyle="1" w:styleId="Bibliografa1">
    <w:name w:val="Bibliografía1"/>
    <w:basedOn w:val="Normal"/>
    <w:next w:val="Normal"/>
    <w:uiPriority w:val="37"/>
    <w:unhideWhenUsed/>
  </w:style>
  <w:style w:type="table" w:customStyle="1" w:styleId="Tablaconcuadrcula11">
    <w:name w:val="Tabla con cuadrícula11"/>
    <w:basedOn w:val="Tablanormal"/>
    <w:next w:val="Tablaconcuadrcula"/>
    <w:uiPriority w:val="39"/>
    <w:rsid w:val="006A69AC"/>
    <w:rPr>
      <w:rFonts w:ascii="Calibri" w:eastAsia="Calibri" w:hAnsi="Calibri" w:cs="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yperlink" Target="https://orcid.org/0009-0000-7547-6618" TargetMode="External"/><Relationship Id="rId13"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mailto:magycita.caizaguano@gmail.com" TargetMode="External"/><Relationship Id="rId12" Type="http://schemas.openxmlformats.org/officeDocument/2006/relationships/image" Target="media/image3.png"/><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image" Target="media/image2.png"/><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image" Target="media/image1.png"/><Relationship Id="rId4" Type="http://schemas.openxmlformats.org/officeDocument/2006/relationships/webSettings" Target="webSettings.xml"/><Relationship Id="rId9" Type="http://schemas.openxmlformats.org/officeDocument/2006/relationships/hyperlink" Target="mailto:ilguanjanneth@gmail.com" TargetMode="External"/><Relationship Id="rId14"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5.png"/></Relationships>
</file>

<file path=word/_rels/header1.xml.rels><?xml version="1.0" encoding="UTF-8" standalone="yes"?>
<Relationships xmlns="http://schemas.openxmlformats.org/package/2006/relationships"><Relationship Id="rId1" Type="http://schemas.openxmlformats.org/officeDocument/2006/relationships/image" Target="media/image4.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b:Source>
    <b:Tag>Car21</b:Tag>
    <b:SourceType>DocumentFromInternetSite</b:SourceType>
    <b:Guid>{E581E4FA-1E8B-44D2-B8DF-B181302529EA}</b:Guid>
    <b:Author>
      <b:Author>
        <b:NameList>
          <b:Person>
            <b:Last>Escorcia</b:Last>
            <b:First>Carlos</b:First>
            <b:Middle>Andrés Granados Ortiz y Iván Andrés Padilla</b:Middle>
          </b:Person>
        </b:NameList>
      </b:Author>
    </b:Author>
    <b:Title>The graphic learning of the tangent straight through the modeling of conical sections using GeoGebra</b:Title>
    <b:Year>2021</b:Year>
    <b:Month>04</b:Month>
    <b:Day>17</b:Day>
    <b:URL>http://www.scielo.org.co/scielo.php?pid=S0124-22532021000100118&amp;script=sci_arttext</b:URL>
    <b:RefOrder>15</b:RefOrder>
  </b:Source>
  <b:Source>
    <b:Tag>MarcadorDePosición1</b:Tag>
    <b:SourceType>DocumentFromInternetSite</b:SourceType>
    <b:Guid>{8888DA11-72B5-4624-83EC-37535EDCDD43}</b:Guid>
    <b:RefOrder>18</b:RefOrder>
  </b:Source>
  <b:Source>
    <b:Tag>Góm21</b:Tag>
    <b:SourceType>DocumentFromInternetSite</b:SourceType>
    <b:Guid>{30DB3A41-C2E4-4B11-B326-15A2B92185B2}</b:Guid>
    <b:Author>
      <b:Author>
        <b:NameList>
          <b:Person>
            <b:Last>Gómez Samaniego</b:Last>
            <b:First>M.</b:First>
            <b:Middle>G. M., Cayambe Guachilema, M. M. D., Bermudez Pacheco, M. M. V., &amp; Nuñez Michuy, M. C. M.</b:Middle>
          </b:Person>
        </b:NameList>
      </b:Author>
    </b:Author>
    <b:Title>Modelo de estrategia didáctica para fortalecer el aprendizaje de matemática en estudiantes de segundo bachillerato, unidad educativa Vicente Rocafuerte</b:Title>
    <b:InternetSiteTitle>Ciencia Latina Revista Científica Multidisciplinar, 5(5), 9971-10002.</b:InternetSiteTitle>
    <b:Year>2021</b:Year>
    <b:Month>11</b:Month>
    <b:Day>03</b:Day>
    <b:URL>https://www.ciencialatina.org/index.php/cienciala/article/view/1048</b:URL>
    <b:RefOrder>6</b:RefOrder>
  </b:Source>
  <b:Source>
    <b:Tag>Cen21</b:Tag>
    <b:SourceType>DocumentFromInternetSite</b:SourceType>
    <b:Guid>{2469D131-66BE-4969-9E3D-9F146C9FE2EB}</b:Guid>
    <b:Author>
      <b:Author>
        <b:NameList>
          <b:Person>
            <b:Last>Cenas Chacón</b:Last>
            <b:First>F.</b:First>
            <b:Middle>Y. ., Blaz Fernández, F. E., Gamboa Ferrer, L. R. ., &amp; Castro Mendocilla, W. E.</b:Middle>
          </b:Person>
        </b:NameList>
      </b:Author>
    </b:Author>
    <b:Title>Geogebra: herramienta tecnológica para el aprendizaje significativo de las matemáticas en universitarios202</b:Title>
    <b:InternetSiteTitle>Horizontes. Revista De Investigación En Ciencias De La Educación</b:InternetSiteTitle>
    <b:Year>2021</b:Year>
    <b:Month>04</b:Month>
    <b:Day>01</b:Day>
    <b:URL>https://doi.org/10.33996/revistahorizontes.v5i18.181</b:URL>
    <b:RefOrder>10</b:RefOrder>
  </b:Source>
  <b:Source>
    <b:Tag>Sil21</b:Tag>
    <b:SourceType>DocumentFromInternetSite</b:SourceType>
    <b:Guid>{8FAD0ACF-995F-4C42-B88D-FA64E893E609}</b:Guid>
    <b:Author>
      <b:Author>
        <b:NameList>
          <b:Person>
            <b:Last>E.</b:Last>
            <b:First>Silvia</b:First>
          </b:Person>
          <b:Person>
            <b:Last>Inzunza Cazares</b:Last>
            <b:First>Santiago</b:First>
          </b:Person>
          <b:Person>
            <b:Last>Palazuelos Ordoñes</b:Last>
            <b:First>José</b:First>
            <b:Middle>L.</b:Middle>
          </b:Person>
        </b:NameList>
      </b:Author>
    </b:Author>
    <b:Title>Uso de recursos digitales por profesores de matemáticas en secundaria: un estudio exploratorio</b:Title>
    <b:Year>2021</b:Year>
    <b:Month>02</b:Month>
    <b:URL>https://doi.org/10.18845/rdmei.v21i1.5345</b:URL>
    <b:RefOrder>14</b:RefOrder>
  </b:Source>
  <b:Source>
    <b:Tag>Ber24</b:Tag>
    <b:SourceType>DocumentFromInternetSite</b:SourceType>
    <b:Guid>{9B0AB743-B277-4B12-A676-09307BB160FA}</b:Guid>
    <b:Title>GeoGebra en el Aprendizaje de Matemáticas en la Ingeniería</b:Title>
    <b:Year>2024</b:Year>
    <b:Author>
      <b:Author>
        <b:NameList>
          <b:Person>
            <b:Last>Berber Palafox</b:Last>
            <b:First>R.,</b:First>
            <b:Middle>Martínez Moreno, M., González Briones , J., Velázquez Sánchez, L. E., &amp; Moreno Ramírez</b:Middle>
          </b:Person>
        </b:NameList>
      </b:Author>
    </b:Author>
    <b:Month>06</b:Month>
    <b:Day>06</b:Day>
    <b:URL>https://doi.org/10.37811/cl_rcm.v8i3.11391</b:URL>
    <b:RefOrder>4</b:RefOrder>
  </b:Source>
  <b:Source>
    <b:Tag>Fer14</b:Tag>
    <b:SourceType>InternetSite</b:SourceType>
    <b:Guid>{79ED0ABF-19BE-4213-B397-091D330DA770}</b:Guid>
    <b:Author>
      <b:Author>
        <b:NameList>
          <b:Person>
            <b:Last>Fernández Fernández</b:Last>
            <b:First>L.</b:First>
            <b:Middle>Y., &amp; González Dosil, D. C.</b:Middle>
          </b:Person>
        </b:NameList>
      </b:Author>
    </b:Author>
    <b:Title>El GeoGebra en el proceso de enseñanza-aprendizaje de la circunferencia en 8º grado.</b:Title>
    <b:InternetSiteTitle>CIENCIAS PEDAGÓGICAS, 17(2), 153–163</b:InternetSiteTitle>
    <b:Year>2024</b:Year>
    <b:Month>05</b:Month>
    <b:Day>01</b:Day>
    <b:URL>https://www.cienciaspedagogicas.rimed.cu/index.php/ICCP/article/view/516</b:URL>
    <b:RefOrder>12</b:RefOrder>
  </b:Source>
  <b:Source>
    <b:Tag>Mar21</b:Tag>
    <b:SourceType>JournalArticle</b:SourceType>
    <b:Guid>{F8D2D6D0-35BD-4C5E-B827-4E2B09262FD8}</b:Guid>
    <b:Title>El GeoGebra en la clase de matemática de la enseñanza media desde los móviles</b:Title>
    <b:JournalName> Varona. Revista Científico Metodológica, (73), 195-201</b:JournalName>
    <b:Year>2021</b:Year>
    <b:Author>
      <b:Author>
        <b:NameList>
          <b:Person>
            <b:Last>Martin Guillén</b:Last>
            <b:First>Yasser,</b:First>
            <b:Middle>&amp; Lezcano Rodríguez, Luis Enrique.</b:Middle>
          </b:Person>
        </b:NameList>
      </b:Author>
    </b:Author>
    <b:City>Habana, Cuba</b:City>
    <b:Month>12</b:Month>
    <b:Day>02</b:Day>
    <b:YearAccessed>2025</b:YearAccessed>
    <b:MonthAccessed>05</b:MonthAccessed>
    <b:DayAccessed>26</b:DayAccessed>
    <b:URL>http://scielo.sld.cu/scielo.php?script=sci_arttext&amp;pid=S1992-82382021000200195</b:URL>
    <b:RefOrder>17</b:RefOrder>
  </b:Source>
  <b:Source>
    <b:Tag>Bra25</b:Tag>
    <b:SourceType>JournalArticle</b:SourceType>
    <b:Guid>{B44C1382-5BF5-4BEE-B588-C07C4364A32C}</b:Guid>
    <b:Author>
      <b:Author>
        <b:NameList>
          <b:Person>
            <b:Last>Bravo Merchán</b:Last>
            <b:First>Ligia</b:First>
            <b:Middle>Elena, &amp; Panamá Criollo, Germán Wilfrido</b:Middle>
          </b:Person>
        </b:NameList>
      </b:Author>
      <b:Editor>
        <b:NameList>
          <b:Person>
            <b:Last>Revista Scientific</b:Last>
            <b:First>9(32),</b:First>
            <b:Middle>298-319</b:Middle>
          </b:Person>
        </b:NameList>
      </b:Editor>
    </b:Author>
    <b:Title>GeoGebra en la Enseñanza-Aprendizaje de las Cónicas</b:Title>
    <b:Year>2025</b:Year>
    <b:Month>02</b:Month>
    <b:Day>17</b:Day>
    <b:URL>https://doi.org/10.29394/scientific.issn.2542-2987.2024.9.32.14.298-319</b:URL>
    <b:RefOrder>3</b:RefOrder>
  </b:Source>
  <b:Source>
    <b:Tag>Loo23</b:Tag>
    <b:SourceType>JournalArticle</b:SourceType>
    <b:Guid>{ABEC6D1C-ACDB-4F55-9530-AA492F271806}</b:Guid>
    <b:Author>
      <b:Author>
        <b:NameList>
          <b:Person>
            <b:Last>Loor</b:Last>
            <b:First>Julio</b:First>
            <b:Middle>César Cedeño Alcívar y Fredy Yunior Rivadeneira</b:Middle>
          </b:Person>
        </b:NameList>
      </b:Author>
    </b:Author>
    <b:Title>GeoGebra como Herramienta Didáctica para la Enseñanza de la Matemática.</b:Title>
    <b:JournalName>GeoGebra como Herramienta Didáctica para la Enseñanza de la Matemática.</b:JournalName>
    <b:Year>2023</b:Year>
    <b:Month>10</b:Month>
    <b:Day>04</b:Day>
    <b:Publisher> MQRInvestigar, 7(4), 634–649.</b:Publisher>
    <b:URL>https://doi.org/10.56048/MQR20225.7.4.2023.634-649</b:URL>
    <b:RefOrder>1</b:RefOrder>
  </b:Source>
  <b:Source>
    <b:Tag>Luc23</b:Tag>
    <b:SourceType>JournalArticle</b:SourceType>
    <b:Guid>{EB80A998-09F3-4BAB-8CFD-01DF74C11DDE}</b:Guid>
    <b:Author>
      <b:Author>
        <b:NameList>
          <b:Person>
            <b:Last>Lucas Avila</b:Last>
            <b:First>G.</b:First>
            <b:Middle>E. ., &amp; Aray Andrade, C. A.</b:Middle>
          </b:Person>
        </b:NameList>
      </b:Author>
    </b:Author>
    <b:Title>Geogebra como herramienta didáctica para el fortalecimiento del aprendizaje de secciones cónicas en bachillerato.</b:Title>
    <b:JournalName>Revista Científica Arbitrada Multidisciplinaria PENTACIENCIAS, 5(5), 386–400.</b:JournalName>
    <b:Year>2023</b:Year>
    <b:Month>07</b:Month>
    <b:Day>10</b:Day>
    <b:URL>https://doi.org/10.59169/pentaciencias.v5i5.747</b:URL>
    <b:RefOrder>11</b:RefOrder>
  </b:Source>
  <b:Source>
    <b:Tag>San21</b:Tag>
    <b:SourceType>JournalArticle</b:SourceType>
    <b:Guid>{923483D7-2A4C-4CF4-A78C-41924B0F5E6B}</b:Guid>
    <b:Author>
      <b:Author>
        <b:NameList>
          <b:Person>
            <b:Last>Santos Monterroza</b:Last>
            <b:First>L.</b:First>
          </b:Person>
        </b:NameList>
      </b:Author>
    </b:Author>
    <b:Title>GeoGebra y el desarrollo del pensamiento espacial: una oportunidad de innovación en la práctica educativa.</b:Title>
    <b:JournalName>Ciencia Latina Revista Científica Multidisciplinar, 5(4), 4388-44`05.</b:JournalName>
    <b:Year>2021</b:Year>
    <b:Month>07</b:Month>
    <b:Day>23</b:Day>
    <b:DOI>https://doi.org/10.37811/cl_rcm.v5i4.627</b:DOI>
    <b:RefOrder>16</b:RefOrder>
  </b:Source>
  <b:Source>
    <b:Tag>Các22</b:Tag>
    <b:SourceType>JournalArticle</b:SourceType>
    <b:Guid>{D1ABF08F-1E4C-4A64-A256-B550D08445D3}</b:Guid>
    <b:Author>
      <b:Author>
        <b:NameList>
          <b:Person>
            <b:Last>Cáceres</b:Last>
            <b:First>Martín</b:First>
            <b:Middle>Enrique Guerra</b:Middle>
          </b:Person>
        </b:NameList>
      </b:Author>
    </b:Author>
    <b:Title>Conocimientos previos y GeoGebra en la enseñanza y aprendizaje de las ecuaciones diferenciales ordinarias</b:Title>
    <b:JournalName>Universidad de El Salvador</b:JournalName>
    <b:Year>2022</b:Year>
    <b:URL>https://revistas.ues.edu.sv/index.php/redised/article/view/2783/2768</b:URL>
    <b:RefOrder>13</b:RefOrder>
  </b:Source>
  <b:Source>
    <b:Tag>Rey24</b:Tag>
    <b:SourceType>JournalArticle</b:SourceType>
    <b:Guid>{FFD1FA99-3012-4CAC-A571-DCD6D94C35E4}</b:Guid>
    <b:Author>
      <b:Author>
        <b:NameList>
          <b:Person>
            <b:Last>Rey Roque</b:Last>
            <b:First>Antonio,</b:First>
            <b:Middle>Lázaro Álvarez, Niurys, &amp; Leyva Estrada, Tatiana.</b:Middle>
          </b:Person>
        </b:NameList>
      </b:Author>
    </b:Author>
    <b:Title>Objetos geogebra para el proceso de enseñanza aprendizaje de algunos métodos numéricos en ingeniería informática.</b:Title>
    <b:JournalName>Serie Científica de la Universidad de las Ciencias Informáticas, 17(11), 55-64.</b:JournalName>
    <b:Year>2024</b:Year>
    <b:Month>11</b:Month>
    <b:Day>01</b:Day>
    <b:URL>http://scielo.sld.cu/scielo.php?script=sci_arttext&amp;pid=S2306-24952024001100055&amp;lng=es&amp;tlng=.</b:URL>
    <b:RefOrder>7</b:RefOrder>
  </b:Source>
  <b:Source>
    <b:Tag>Cap21</b:Tag>
    <b:SourceType>JournalArticle</b:SourceType>
    <b:Guid>{1DAFA707-93A3-4F6A-AD16-63B18E822B9D}</b:Guid>
    <b:Author>
      <b:Author>
        <b:NameList>
          <b:Person>
            <b:Last>Capote Castillo</b:Last>
            <b:First>Manuel,</b:First>
            <b:Middle>Robaina Acosta, Ildefonso, &amp; Capote Areces, Marisol.</b:Middle>
          </b:Person>
        </b:NameList>
      </b:Author>
    </b:Author>
    <b:Title>areas docentes con geogebra en la Matemática Superior I para Contabilidad y Finanzas. </b:Title>
    <b:JournalName>Revista de Educación, 19(3), 809-820. </b:JournalName>
    <b:Year>2021</b:Year>
    <b:Month>09</b:Month>
    <b:Day>02</b:Day>
    <b:URL> http://scielo.sld.cu/scielo.php?script=sci_arttext&amp;pid=S1815-76962021000300809&amp;lng=es&amp;tlng=es.</b:URL>
    <b:RefOrder>9</b:RefOrder>
  </b:Source>
  <b:Source>
    <b:Tag>Ser21</b:Tag>
    <b:SourceType>JournalArticle</b:SourceType>
    <b:Guid>{B585D14F-975C-4173-B7C4-AD409257E04C}</b:Guid>
    <b:Author>
      <b:Author>
        <b:NameList>
          <b:Person>
            <b:Last>Ramírez Sergio Leal</b:Last>
            <b:First>Lezcano</b:First>
            <b:Middle>Rodríguez Luis Enrique , Gilbert Benítez Emma Margarita</b:Middle>
          </b:Person>
        </b:NameList>
      </b:Author>
      <b:Editor>
        <b:NameList>
          <b:Person>
            <b:Last>Varona</b:Last>
            <b:First>Universidad</b:First>
            <b:Middle>Pedagógica Enrique José</b:Middle>
          </b:Person>
        </b:NameList>
      </b:Editor>
    </b:Author>
    <b:Title>Usos innovadores del software geogebra en la enseñanza de la matemática</b:Title>
    <b:Year>2021</b:Year>
    <b:URL>https://www.redalyc.org/journal/3606/360670798011/360670798011.pdf</b:URL>
    <b:Issue>72</b:Issue>
    <b:RefOrder>8</b:RefOrder>
  </b:Source>
  <b:Source>
    <b:Tag>Dun25</b:Tag>
    <b:SourceType>JournalArticle</b:SourceType>
    <b:Guid>{A4228D28-9764-4B7E-BDCF-B5BE590D5C62}</b:Guid>
    <b:Author>
      <b:Author>
        <b:NameList>
          <b:Person>
            <b:Last>Reyes Abreu Dunia</b:Last>
            <b:First>Cruz</b:First>
            <b:Middle>Paute José</b:Middle>
          </b:Person>
        </b:NameList>
      </b:Author>
    </b:Author>
    <b:Title>El proceso de enseñanza-aprendizaje desde el aprendizaje significativo con el uso de las Tecnologías de la Información y la Comunicación</b:Title>
    <b:Year>2025</b:Year>
    <b:City>Universidad de Ciencias Pedagógicas Enrique José Varona, La Habana, Cuba.</b:City>
    <b:Month>03</b:Month>
    <b:Day>17</b:Day>
    <b:YearAccessed>2025</b:YearAccessed>
    <b:MonthAccessed>05</b:MonthAccessed>
    <b:DayAccessed>26</b:DayAccessed>
    <b:URL>http://revistas.ucpejv.edu.cu/index.php/rPProf/article/view/2738</b:URL>
    <b:RefOrder>5</b:RefOrder>
  </b:Source>
  <b:Source>
    <b:Tag>Alv25</b:Tag>
    <b:SourceType>JournalArticle</b:SourceType>
    <b:Guid>{4AB7CF64-922E-4BF2-9F90-C8740B37300E}</b:Guid>
    <b:Author>
      <b:Author>
        <b:NameList>
          <b:Person>
            <b:Last>Alvarez Matute</b:Last>
            <b:First>J.</b:First>
            <b:Middle>F., Garcia Herrera, D. G., Erazo Álvarez, C. A., &amp; Erazo Álvarez, J. C.</b:Middle>
          </b:Person>
        </b:NameList>
      </b:Author>
    </b:Author>
    <b:Title>GeoGebra como estrategia de enseñanza de la Matemática.</b:Title>
    <b:YearAccessed>2025</b:YearAccessed>
    <b:MonthAccessed>05</b:MonthAccessed>
    <b:URL>https://doi.org/10.35381/e.k.v3i6.827</b:URL>
    <b:Year>2020</b:Year>
    <b:JournalName>EPISTEME KOINONIA</b:JournalName>
    <b:Month>12</b:Month>
    <b:Volume>3</b:Volume>
    <b:Issue>6</b:Issue>
    <b:RefOrder>2</b:RefOrder>
  </b:Source>
</b:Sources>
</file>

<file path=customXml/itemProps1.xml><?xml version="1.0" encoding="utf-8"?>
<ds:datastoreItem xmlns:ds="http://schemas.openxmlformats.org/officeDocument/2006/customXml" ds:itemID="{9B991087-1FDB-4A3F-9A4F-EFCBAC6506C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13</Pages>
  <Words>2665</Words>
  <Characters>15197</Characters>
  <Application>Microsoft Office Word</Application>
  <DocSecurity>0</DocSecurity>
  <Lines>126</Lines>
  <Paragraphs>35</Paragraphs>
  <ScaleCrop>false</ScaleCrop>
  <Company/>
  <LinksUpToDate>false</LinksUpToDate>
  <CharactersWithSpaces>17827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Enrique Orouri</cp:lastModifiedBy>
  <cp:revision>10</cp:revision>
  <cp:lastPrinted>2025-09-28T20:03:00Z</cp:lastPrinted>
  <dcterms:created xsi:type="dcterms:W3CDTF">2025-07-11T22:26:00Z</dcterms:created>
  <dcterms:modified xsi:type="dcterms:W3CDTF">2025-09-28T20:03:00Z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1033-12.2.0.21931</vt:lpwstr>
  </property>
  <property fmtid="{D5CDD505-2E9C-101B-9397-08002B2CF9AE}" pid="3" name="ICV">
    <vt:lpwstr>2CC45B3EB56E4298B2B5A7A490AB4E06_12</vt:lpwstr>
  </property>
</Properties>
</file>