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1938" w14:textId="77777777" w:rsidR="00E87A8E" w:rsidRPr="00CF5D23" w:rsidRDefault="00E87A8E" w:rsidP="00E87A8E">
      <w:pPr>
        <w:jc w:val="center"/>
        <w:rPr>
          <w:rFonts w:ascii="Times New Roman" w:hAnsi="Times New Roman" w:cs="Times New Roman"/>
          <w:b/>
          <w:sz w:val="24"/>
          <w:lang w:val="en-US"/>
        </w:rPr>
      </w:pPr>
      <w:bookmarkStart w:id="0" w:name="_Toc146798322"/>
      <w:r w:rsidRPr="00DA186F">
        <w:rPr>
          <w:rFonts w:ascii="Times New Roman" w:hAnsi="Times New Roman" w:cs="Times New Roman"/>
          <w:b/>
          <w:sz w:val="24"/>
        </w:rPr>
        <w:t xml:space="preserve">El marco teórico de la pedagogía. </w:t>
      </w:r>
      <w:r w:rsidRPr="00CF5D23">
        <w:rPr>
          <w:rFonts w:ascii="Times New Roman" w:hAnsi="Times New Roman" w:cs="Times New Roman"/>
          <w:b/>
          <w:sz w:val="24"/>
          <w:lang w:val="en-US"/>
        </w:rPr>
        <w:t xml:space="preserve">Las </w:t>
      </w:r>
      <w:proofErr w:type="spellStart"/>
      <w:r w:rsidRPr="00CF5D23">
        <w:rPr>
          <w:rFonts w:ascii="Times New Roman" w:hAnsi="Times New Roman" w:cs="Times New Roman"/>
          <w:b/>
          <w:sz w:val="24"/>
          <w:lang w:val="en-US"/>
        </w:rPr>
        <w:t>leyes</w:t>
      </w:r>
      <w:bookmarkEnd w:id="0"/>
      <w:proofErr w:type="spellEnd"/>
      <w:r w:rsidRPr="00CF5D23">
        <w:rPr>
          <w:rFonts w:ascii="Times New Roman" w:hAnsi="Times New Roman" w:cs="Times New Roman"/>
          <w:b/>
          <w:sz w:val="24"/>
          <w:lang w:val="en-US"/>
        </w:rPr>
        <w:t xml:space="preserve"> (</w:t>
      </w:r>
      <w:proofErr w:type="spellStart"/>
      <w:r w:rsidRPr="00CF5D23">
        <w:rPr>
          <w:rFonts w:ascii="Times New Roman" w:hAnsi="Times New Roman" w:cs="Times New Roman"/>
          <w:b/>
          <w:sz w:val="24"/>
          <w:lang w:val="en-US"/>
        </w:rPr>
        <w:t>Parte</w:t>
      </w:r>
      <w:proofErr w:type="spellEnd"/>
      <w:r w:rsidRPr="00CF5D23">
        <w:rPr>
          <w:rFonts w:ascii="Times New Roman" w:hAnsi="Times New Roman" w:cs="Times New Roman"/>
          <w:b/>
          <w:sz w:val="24"/>
          <w:lang w:val="en-US"/>
        </w:rPr>
        <w:t xml:space="preserve"> II)</w:t>
      </w:r>
    </w:p>
    <w:p w14:paraId="76974937" w14:textId="77777777" w:rsidR="00E87A8E" w:rsidRPr="00DA186F" w:rsidRDefault="00E87A8E" w:rsidP="00E87A8E">
      <w:pPr>
        <w:spacing w:after="0" w:line="240" w:lineRule="auto"/>
        <w:ind w:right="49"/>
        <w:jc w:val="center"/>
        <w:rPr>
          <w:rFonts w:ascii="Times New Roman" w:hAnsi="Times New Roman" w:cs="Times New Roman"/>
          <w:sz w:val="24"/>
        </w:rPr>
      </w:pPr>
      <w:r w:rsidRPr="00DA186F">
        <w:rPr>
          <w:rFonts w:ascii="Times New Roman" w:hAnsi="Times New Roman" w:cs="Times New Roman"/>
          <w:sz w:val="24"/>
          <w:lang w:val="en-US"/>
        </w:rPr>
        <w:t xml:space="preserve">The theoretical framework of pedagogy. </w:t>
      </w:r>
      <w:proofErr w:type="spellStart"/>
      <w:r w:rsidRPr="00DA186F">
        <w:rPr>
          <w:rFonts w:ascii="Times New Roman" w:hAnsi="Times New Roman" w:cs="Times New Roman"/>
          <w:sz w:val="24"/>
        </w:rPr>
        <w:t>The</w:t>
      </w:r>
      <w:proofErr w:type="spellEnd"/>
      <w:r w:rsidRPr="00DA186F">
        <w:rPr>
          <w:rFonts w:ascii="Times New Roman" w:hAnsi="Times New Roman" w:cs="Times New Roman"/>
          <w:sz w:val="24"/>
        </w:rPr>
        <w:t xml:space="preserve"> </w:t>
      </w:r>
      <w:proofErr w:type="spellStart"/>
      <w:r w:rsidRPr="00DA186F">
        <w:rPr>
          <w:rFonts w:ascii="Times New Roman" w:hAnsi="Times New Roman" w:cs="Times New Roman"/>
          <w:sz w:val="24"/>
        </w:rPr>
        <w:t>laws</w:t>
      </w:r>
      <w:proofErr w:type="spellEnd"/>
      <w:r w:rsidRPr="00DA186F">
        <w:rPr>
          <w:rFonts w:ascii="Times New Roman" w:hAnsi="Times New Roman" w:cs="Times New Roman"/>
          <w:sz w:val="24"/>
        </w:rPr>
        <w:t xml:space="preserve"> (</w:t>
      </w:r>
      <w:proofErr w:type="spellStart"/>
      <w:r w:rsidRPr="00DA186F">
        <w:rPr>
          <w:rFonts w:ascii="Times New Roman" w:hAnsi="Times New Roman" w:cs="Times New Roman"/>
          <w:sz w:val="24"/>
        </w:rPr>
        <w:t>Part</w:t>
      </w:r>
      <w:proofErr w:type="spellEnd"/>
      <w:r w:rsidRPr="00DA186F">
        <w:rPr>
          <w:rFonts w:ascii="Times New Roman" w:hAnsi="Times New Roman" w:cs="Times New Roman"/>
          <w:sz w:val="24"/>
        </w:rPr>
        <w:t xml:space="preserve"> II)</w:t>
      </w:r>
    </w:p>
    <w:p w14:paraId="24E0B4F3" w14:textId="77777777" w:rsidR="00E87A8E" w:rsidRPr="00E87A8E" w:rsidRDefault="00E87A8E" w:rsidP="00E87A8E">
      <w:pPr>
        <w:widowControl w:val="0"/>
        <w:jc w:val="right"/>
        <w:rPr>
          <w:rFonts w:ascii="Times New Roman" w:hAnsi="Times New Roman" w:cs="Times New Roman"/>
          <w:b/>
          <w:bCs/>
          <w:iCs/>
          <w:sz w:val="24"/>
          <w:szCs w:val="24"/>
        </w:rPr>
      </w:pPr>
    </w:p>
    <w:p w14:paraId="5B8A8C64" w14:textId="77777777" w:rsidR="00E87A8E" w:rsidRPr="00E87A8E" w:rsidRDefault="00E87A8E" w:rsidP="00E87A8E">
      <w:pPr>
        <w:widowControl w:val="0"/>
        <w:jc w:val="right"/>
        <w:rPr>
          <w:rFonts w:ascii="Times New Roman" w:hAnsi="Times New Roman" w:cs="Times New Roman"/>
          <w:b/>
          <w:bCs/>
          <w:i/>
          <w:iCs/>
          <w:sz w:val="24"/>
          <w:szCs w:val="24"/>
        </w:rPr>
      </w:pPr>
      <w:r w:rsidRPr="00E87A8E">
        <w:rPr>
          <w:rFonts w:ascii="Times New Roman" w:hAnsi="Times New Roman" w:cs="Times New Roman"/>
          <w:b/>
          <w:bCs/>
          <w:i/>
          <w:iCs/>
          <w:sz w:val="24"/>
          <w:szCs w:val="24"/>
        </w:rPr>
        <w:t>Artículo de investigación</w:t>
      </w:r>
    </w:p>
    <w:p w14:paraId="6D38C86B" w14:textId="77777777" w:rsidR="00E87A8E" w:rsidRPr="00E87A8E" w:rsidRDefault="00E87A8E" w:rsidP="00E87A8E">
      <w:pPr>
        <w:widowControl w:val="0"/>
        <w:rPr>
          <w:rFonts w:ascii="Times New Roman" w:hAnsi="Times New Roman" w:cs="Times New Roman"/>
          <w:b/>
          <w:sz w:val="28"/>
          <w:szCs w:val="24"/>
        </w:rPr>
      </w:pPr>
      <w:r w:rsidRPr="00E87A8E">
        <w:rPr>
          <w:rFonts w:ascii="Times New Roman" w:hAnsi="Times New Roman" w:cs="Times New Roman"/>
          <w:b/>
          <w:sz w:val="28"/>
          <w:szCs w:val="24"/>
        </w:rPr>
        <w:t>AUTOR:</w:t>
      </w:r>
    </w:p>
    <w:p w14:paraId="366DA6E2" w14:textId="77777777" w:rsidR="00E87A8E" w:rsidRPr="009D0939" w:rsidRDefault="00E87A8E" w:rsidP="009D0939">
      <w:pPr>
        <w:widowControl w:val="0"/>
        <w:spacing w:after="0" w:line="360" w:lineRule="auto"/>
        <w:ind w:left="426"/>
        <w:rPr>
          <w:rFonts w:ascii="Times New Roman" w:hAnsi="Times New Roman" w:cs="Times New Roman"/>
          <w:sz w:val="24"/>
          <w:szCs w:val="24"/>
        </w:rPr>
      </w:pPr>
      <w:r w:rsidRPr="009D0939">
        <w:rPr>
          <w:rFonts w:ascii="Times New Roman" w:hAnsi="Times New Roman" w:cs="Times New Roman"/>
          <w:sz w:val="24"/>
          <w:szCs w:val="24"/>
        </w:rPr>
        <w:t>Dr. Cs Alberto Diego Valle Lima</w:t>
      </w:r>
      <w:r w:rsidRPr="009D0939">
        <w:rPr>
          <w:rStyle w:val="Refdenotaalpie"/>
          <w:rFonts w:ascii="Times New Roman" w:hAnsi="Times New Roman" w:cs="Times New Roman"/>
          <w:sz w:val="24"/>
          <w:szCs w:val="24"/>
        </w:rPr>
        <w:footnoteReference w:id="1"/>
      </w:r>
    </w:p>
    <w:p w14:paraId="27A8093D" w14:textId="77777777" w:rsidR="00E87A8E" w:rsidRPr="00726880" w:rsidRDefault="00E87A8E" w:rsidP="009D0939">
      <w:pPr>
        <w:widowControl w:val="0"/>
        <w:spacing w:after="0" w:line="360" w:lineRule="auto"/>
        <w:ind w:left="426"/>
        <w:rPr>
          <w:rFonts w:ascii="Times New Roman" w:hAnsi="Times New Roman" w:cs="Times New Roman"/>
          <w:iCs/>
          <w:sz w:val="24"/>
          <w:szCs w:val="24"/>
        </w:rPr>
      </w:pPr>
      <w:r w:rsidRPr="009D0939">
        <w:rPr>
          <w:rFonts w:ascii="Times New Roman" w:hAnsi="Times New Roman" w:cs="Times New Roman"/>
          <w:i/>
          <w:sz w:val="24"/>
          <w:szCs w:val="24"/>
        </w:rPr>
        <w:t>Correo:</w:t>
      </w:r>
      <w:r w:rsidRPr="009D0939">
        <w:rPr>
          <w:rFonts w:ascii="Times New Roman" w:hAnsi="Times New Roman" w:cs="Times New Roman"/>
          <w:sz w:val="24"/>
          <w:szCs w:val="24"/>
        </w:rPr>
        <w:t xml:space="preserve"> </w:t>
      </w:r>
      <w:r w:rsidRPr="00726880">
        <w:rPr>
          <w:rFonts w:ascii="Times New Roman" w:hAnsi="Times New Roman" w:cs="Times New Roman"/>
          <w:iCs/>
          <w:sz w:val="24"/>
          <w:szCs w:val="24"/>
        </w:rPr>
        <w:t>valle@iccp.rimed.cu</w:t>
      </w:r>
    </w:p>
    <w:p w14:paraId="74773A88" w14:textId="7D381F61" w:rsidR="00E87A8E" w:rsidRPr="009D0939" w:rsidRDefault="00556C7A" w:rsidP="009D0939">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w:t>
      </w:r>
      <w:r w:rsidR="00E87A8E" w:rsidRPr="009D0939">
        <w:rPr>
          <w:rFonts w:ascii="Times New Roman" w:hAnsi="Times New Roman" w:cs="Times New Roman"/>
          <w:i/>
          <w:sz w:val="24"/>
          <w:szCs w:val="24"/>
        </w:rPr>
        <w:t>rcid</w:t>
      </w:r>
      <w:proofErr w:type="spellEnd"/>
      <w:r w:rsidR="00E87A8E" w:rsidRPr="009D0939">
        <w:rPr>
          <w:rFonts w:ascii="Times New Roman" w:hAnsi="Times New Roman" w:cs="Times New Roman"/>
          <w:i/>
          <w:sz w:val="24"/>
          <w:szCs w:val="24"/>
        </w:rPr>
        <w:t>:</w:t>
      </w:r>
      <w:r w:rsidR="00E87A8E" w:rsidRPr="009D0939">
        <w:rPr>
          <w:rFonts w:ascii="Times New Roman" w:hAnsi="Times New Roman" w:cs="Times New Roman"/>
          <w:sz w:val="24"/>
          <w:szCs w:val="24"/>
        </w:rPr>
        <w:t xml:space="preserve"> </w:t>
      </w:r>
      <w:r w:rsidR="003F57B4" w:rsidRPr="003F57B4">
        <w:rPr>
          <w:rFonts w:ascii="Times New Roman" w:hAnsi="Times New Roman" w:cs="Times New Roman"/>
          <w:sz w:val="24"/>
          <w:szCs w:val="24"/>
        </w:rPr>
        <w:t>https://orcid.org/</w:t>
      </w:r>
      <w:hyperlink r:id="rId8" w:history="1">
        <w:r w:rsidR="00E87A8E" w:rsidRPr="009D0939">
          <w:rPr>
            <w:rStyle w:val="Hipervnculo"/>
            <w:rFonts w:ascii="Times New Roman" w:hAnsi="Times New Roman" w:cs="Times New Roman"/>
            <w:color w:val="auto"/>
            <w:sz w:val="24"/>
            <w:szCs w:val="24"/>
            <w:u w:val="none"/>
          </w:rPr>
          <w:t>0000-0001-6263-9158</w:t>
        </w:r>
      </w:hyperlink>
    </w:p>
    <w:p w14:paraId="1D0D574A" w14:textId="77777777" w:rsidR="00E87A8E" w:rsidRPr="009D0939" w:rsidRDefault="00E87A8E" w:rsidP="009D0939">
      <w:pPr>
        <w:widowControl w:val="0"/>
        <w:spacing w:line="360" w:lineRule="auto"/>
        <w:ind w:left="426"/>
        <w:rPr>
          <w:rFonts w:ascii="Times New Roman" w:hAnsi="Times New Roman" w:cs="Times New Roman"/>
          <w:sz w:val="24"/>
          <w:szCs w:val="24"/>
        </w:rPr>
      </w:pPr>
      <w:r w:rsidRPr="009D0939">
        <w:rPr>
          <w:rFonts w:ascii="Times New Roman" w:hAnsi="Times New Roman" w:cs="Times New Roman"/>
          <w:sz w:val="24"/>
          <w:szCs w:val="24"/>
        </w:rPr>
        <w:t>Instituto Central de Ciencias Pedagógicas. La Habana, Cuba</w:t>
      </w:r>
    </w:p>
    <w:p w14:paraId="23DA6A4E" w14:textId="77777777" w:rsidR="00E87A8E" w:rsidRPr="00E87A8E" w:rsidRDefault="00E87A8E" w:rsidP="00E87A8E">
      <w:pPr>
        <w:widowControl w:val="0"/>
        <w:spacing w:after="240"/>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E87A8E" w:rsidRPr="00E87A8E" w14:paraId="73609928" w14:textId="77777777" w:rsidTr="00B2699B">
        <w:tc>
          <w:tcPr>
            <w:tcW w:w="2942" w:type="dxa"/>
            <w:shd w:val="clear" w:color="auto" w:fill="00B0F0"/>
          </w:tcPr>
          <w:p w14:paraId="0D2D0390" w14:textId="77777777" w:rsidR="00E87A8E" w:rsidRPr="00E87A8E" w:rsidRDefault="00E87A8E" w:rsidP="00B2699B">
            <w:pPr>
              <w:widowControl w:val="0"/>
              <w:jc w:val="center"/>
              <w:rPr>
                <w:rFonts w:ascii="Times New Roman" w:hAnsi="Times New Roman" w:cs="Times New Roman"/>
                <w:b/>
                <w:sz w:val="24"/>
              </w:rPr>
            </w:pPr>
            <w:bookmarkStart w:id="1" w:name="_Hlk201757942"/>
            <w:proofErr w:type="spellStart"/>
            <w:r w:rsidRPr="00E87A8E">
              <w:rPr>
                <w:rFonts w:ascii="Times New Roman" w:hAnsi="Times New Roman" w:cs="Times New Roman"/>
                <w:b/>
                <w:sz w:val="24"/>
              </w:rPr>
              <w:t>Recibido</w:t>
            </w:r>
            <w:proofErr w:type="spellEnd"/>
          </w:p>
        </w:tc>
        <w:tc>
          <w:tcPr>
            <w:tcW w:w="2943" w:type="dxa"/>
            <w:shd w:val="clear" w:color="auto" w:fill="00B0F0"/>
          </w:tcPr>
          <w:p w14:paraId="12EE5AE5" w14:textId="77777777" w:rsidR="00E87A8E" w:rsidRPr="00E87A8E" w:rsidRDefault="00E87A8E" w:rsidP="00B2699B">
            <w:pPr>
              <w:widowControl w:val="0"/>
              <w:jc w:val="center"/>
              <w:rPr>
                <w:rFonts w:ascii="Times New Roman" w:hAnsi="Times New Roman" w:cs="Times New Roman"/>
                <w:b/>
                <w:sz w:val="24"/>
              </w:rPr>
            </w:pPr>
            <w:proofErr w:type="spellStart"/>
            <w:r w:rsidRPr="00E87A8E">
              <w:rPr>
                <w:rFonts w:ascii="Times New Roman" w:hAnsi="Times New Roman" w:cs="Times New Roman"/>
                <w:b/>
                <w:sz w:val="24"/>
              </w:rPr>
              <w:t>Aprobado</w:t>
            </w:r>
            <w:proofErr w:type="spellEnd"/>
          </w:p>
        </w:tc>
        <w:tc>
          <w:tcPr>
            <w:tcW w:w="2943" w:type="dxa"/>
            <w:shd w:val="clear" w:color="auto" w:fill="00B0F0"/>
          </w:tcPr>
          <w:p w14:paraId="5D21C3C7" w14:textId="77777777" w:rsidR="00E87A8E" w:rsidRPr="00E87A8E" w:rsidRDefault="00E87A8E" w:rsidP="00B2699B">
            <w:pPr>
              <w:widowControl w:val="0"/>
              <w:jc w:val="center"/>
              <w:rPr>
                <w:rFonts w:ascii="Times New Roman" w:hAnsi="Times New Roman" w:cs="Times New Roman"/>
                <w:b/>
                <w:sz w:val="24"/>
              </w:rPr>
            </w:pPr>
            <w:proofErr w:type="spellStart"/>
            <w:r w:rsidRPr="00E87A8E">
              <w:rPr>
                <w:rFonts w:ascii="Times New Roman" w:hAnsi="Times New Roman" w:cs="Times New Roman"/>
                <w:b/>
                <w:sz w:val="24"/>
              </w:rPr>
              <w:t>Publicado</w:t>
            </w:r>
            <w:proofErr w:type="spellEnd"/>
          </w:p>
        </w:tc>
      </w:tr>
      <w:tr w:rsidR="00E87A8E" w:rsidRPr="00E87A8E" w14:paraId="68D961F0" w14:textId="77777777" w:rsidTr="00B2699B">
        <w:tc>
          <w:tcPr>
            <w:tcW w:w="2942" w:type="dxa"/>
          </w:tcPr>
          <w:p w14:paraId="5BE09B00" w14:textId="53C8448F" w:rsidR="00E87A8E" w:rsidRPr="00E87A8E" w:rsidRDefault="00DA186F" w:rsidP="00B2699B">
            <w:pPr>
              <w:widowControl w:val="0"/>
              <w:jc w:val="center"/>
              <w:rPr>
                <w:rFonts w:ascii="Times New Roman" w:hAnsi="Times New Roman" w:cs="Times New Roman"/>
                <w:sz w:val="24"/>
              </w:rPr>
            </w:pPr>
            <w:r>
              <w:rPr>
                <w:rFonts w:ascii="Times New Roman" w:hAnsi="Times New Roman" w:cs="Times New Roman"/>
                <w:sz w:val="24"/>
              </w:rPr>
              <w:t xml:space="preserve">12 de </w:t>
            </w:r>
            <w:proofErr w:type="spellStart"/>
            <w:r>
              <w:rPr>
                <w:rFonts w:ascii="Times New Roman" w:hAnsi="Times New Roman" w:cs="Times New Roman"/>
                <w:sz w:val="24"/>
              </w:rPr>
              <w:t>febrero</w:t>
            </w:r>
            <w:proofErr w:type="spellEnd"/>
            <w:r>
              <w:rPr>
                <w:rFonts w:ascii="Times New Roman" w:hAnsi="Times New Roman" w:cs="Times New Roman"/>
                <w:sz w:val="24"/>
              </w:rPr>
              <w:t xml:space="preserve"> de 2025</w:t>
            </w:r>
          </w:p>
        </w:tc>
        <w:tc>
          <w:tcPr>
            <w:tcW w:w="2943" w:type="dxa"/>
          </w:tcPr>
          <w:p w14:paraId="52A7386C" w14:textId="49728C0E" w:rsidR="00E87A8E" w:rsidRPr="00E87A8E" w:rsidRDefault="00DA186F" w:rsidP="00B2699B">
            <w:pPr>
              <w:widowControl w:val="0"/>
              <w:jc w:val="center"/>
              <w:rPr>
                <w:rFonts w:ascii="Times New Roman" w:hAnsi="Times New Roman" w:cs="Times New Roman"/>
                <w:sz w:val="24"/>
              </w:rPr>
            </w:pPr>
            <w:r>
              <w:rPr>
                <w:rFonts w:ascii="Times New Roman" w:hAnsi="Times New Roman" w:cs="Times New Roman"/>
                <w:sz w:val="24"/>
              </w:rPr>
              <w:t xml:space="preserve">4 de mayo de 2025 </w:t>
            </w:r>
          </w:p>
        </w:tc>
        <w:tc>
          <w:tcPr>
            <w:tcW w:w="2943" w:type="dxa"/>
          </w:tcPr>
          <w:p w14:paraId="742C76E0" w14:textId="58FF6ADD" w:rsidR="00E87A8E" w:rsidRPr="00E87A8E" w:rsidRDefault="00DA186F" w:rsidP="00B2699B">
            <w:pPr>
              <w:widowControl w:val="0"/>
              <w:jc w:val="center"/>
              <w:rPr>
                <w:rFonts w:ascii="Times New Roman" w:hAnsi="Times New Roman" w:cs="Times New Roman"/>
                <w:sz w:val="24"/>
              </w:rPr>
            </w:pPr>
            <w:r>
              <w:rPr>
                <w:rFonts w:ascii="Times New Roman" w:hAnsi="Times New Roman" w:cs="Times New Roman"/>
                <w:sz w:val="24"/>
              </w:rPr>
              <w:t>10 de mayo de 2025</w:t>
            </w:r>
          </w:p>
        </w:tc>
      </w:tr>
      <w:bookmarkEnd w:id="1"/>
    </w:tbl>
    <w:p w14:paraId="768F2A0C" w14:textId="77777777" w:rsidR="00E87A8E" w:rsidRPr="00E87A8E" w:rsidRDefault="00E87A8E" w:rsidP="00E87A8E">
      <w:pPr>
        <w:widowControl w:val="0"/>
        <w:rPr>
          <w:rFonts w:ascii="Times New Roman" w:hAnsi="Times New Roman" w:cs="Times New Roman"/>
          <w:sz w:val="24"/>
        </w:rPr>
      </w:pPr>
    </w:p>
    <w:p w14:paraId="3B5CA047" w14:textId="77777777" w:rsidR="00DF1945" w:rsidRDefault="00DF1945" w:rsidP="00E87A8E">
      <w:pPr>
        <w:widowControl w:val="0"/>
        <w:spacing w:line="360" w:lineRule="auto"/>
        <w:rPr>
          <w:rFonts w:ascii="Times New Roman" w:eastAsia="Calibri" w:hAnsi="Times New Roman" w:cs="Times New Roman"/>
          <w:b/>
          <w:bCs/>
          <w:sz w:val="28"/>
          <w:szCs w:val="24"/>
        </w:rPr>
      </w:pPr>
    </w:p>
    <w:p w14:paraId="6D4D03D8" w14:textId="24A0795D" w:rsidR="00E87A8E" w:rsidRPr="00E87A8E" w:rsidRDefault="00E87A8E" w:rsidP="00E87A8E">
      <w:pPr>
        <w:widowControl w:val="0"/>
        <w:spacing w:line="360" w:lineRule="auto"/>
        <w:rPr>
          <w:rFonts w:ascii="Times New Roman" w:eastAsia="Calibri" w:hAnsi="Times New Roman" w:cs="Times New Roman"/>
          <w:b/>
          <w:bCs/>
          <w:sz w:val="28"/>
          <w:szCs w:val="24"/>
        </w:rPr>
      </w:pPr>
      <w:r w:rsidRPr="00E87A8E">
        <w:rPr>
          <w:rFonts w:ascii="Times New Roman" w:eastAsia="Calibri" w:hAnsi="Times New Roman" w:cs="Times New Roman"/>
          <w:b/>
          <w:bCs/>
          <w:sz w:val="28"/>
          <w:szCs w:val="24"/>
        </w:rPr>
        <w:t xml:space="preserve">Resumen </w:t>
      </w:r>
    </w:p>
    <w:p w14:paraId="3E996E7A" w14:textId="77777777" w:rsidR="00E87A8E" w:rsidRPr="00E87A8E" w:rsidRDefault="00E87A8E" w:rsidP="00E87A8E">
      <w:pPr>
        <w:spacing w:after="0" w:line="360" w:lineRule="auto"/>
        <w:ind w:right="49"/>
        <w:jc w:val="both"/>
        <w:rPr>
          <w:rFonts w:ascii="Times New Roman" w:hAnsi="Times New Roman" w:cs="Times New Roman"/>
          <w:sz w:val="24"/>
          <w:szCs w:val="24"/>
        </w:rPr>
      </w:pPr>
      <w:r w:rsidRPr="00E87A8E">
        <w:rPr>
          <w:rFonts w:ascii="Times New Roman" w:hAnsi="Times New Roman" w:cs="Times New Roman"/>
          <w:sz w:val="24"/>
          <w:szCs w:val="24"/>
        </w:rPr>
        <w:t>En el trabajo se comienza con una introducción donde se expone que vamos a entender por ley. En los métodos utilizados predominan, el análisis y la síntesis de la literatura contemporánea cubana en el tema, sobre todo valorando los sistemas de leyes, que plantean diferentes autores para la Pedagogía en nuestro país, sus posibilidades y dificultades, así como se realizan generalizaciones que desembocan en una nueva propuesta.  En los resultados-discusión se propone un nuevo sistema de leyes para la Pedagogía cubana actual sobre la base de las sistematizaciones realizadas y el estudio del proceso pedagógico en la escuela. En las conclusiones se reafirman las ideas sobre la necesidad de organizar y definir con mayor acierto el sistema de leyes y se profundiza en la justificación del mismo.</w:t>
      </w:r>
    </w:p>
    <w:p w14:paraId="1F3025A6" w14:textId="4547E3EB" w:rsidR="00E87A8E" w:rsidRPr="00E91451" w:rsidRDefault="00E87A8E" w:rsidP="00E87A8E">
      <w:pPr>
        <w:widowControl w:val="0"/>
        <w:spacing w:line="360" w:lineRule="auto"/>
        <w:rPr>
          <w:rFonts w:ascii="Times New Roman" w:eastAsia="Calibri" w:hAnsi="Times New Roman" w:cs="Times New Roman"/>
          <w:bCs/>
          <w:iCs/>
          <w:color w:val="000000"/>
          <w:sz w:val="24"/>
          <w:szCs w:val="24"/>
          <w:lang w:val="en-US"/>
        </w:rPr>
      </w:pPr>
      <w:r w:rsidRPr="00E91451">
        <w:rPr>
          <w:rFonts w:ascii="Times New Roman" w:eastAsia="Calibri" w:hAnsi="Times New Roman" w:cs="Times New Roman"/>
          <w:bCs/>
          <w:i/>
          <w:color w:val="000000"/>
          <w:sz w:val="24"/>
          <w:szCs w:val="24"/>
          <w:lang w:val="en-US"/>
        </w:rPr>
        <w:t>Palabras clave</w:t>
      </w:r>
      <w:r w:rsidR="00DF1945" w:rsidRPr="00E91451">
        <w:rPr>
          <w:rFonts w:ascii="Times New Roman" w:eastAsia="Calibri" w:hAnsi="Times New Roman" w:cs="Times New Roman"/>
          <w:bCs/>
          <w:i/>
          <w:color w:val="000000"/>
          <w:sz w:val="24"/>
          <w:szCs w:val="24"/>
          <w:lang w:val="en-US"/>
        </w:rPr>
        <w:t xml:space="preserve">: </w:t>
      </w:r>
      <w:r w:rsidR="00DF1945" w:rsidRPr="00E91451">
        <w:rPr>
          <w:rFonts w:ascii="Times New Roman" w:eastAsia="Calibri" w:hAnsi="Times New Roman" w:cs="Times New Roman"/>
          <w:bCs/>
          <w:iCs/>
          <w:color w:val="000000"/>
          <w:sz w:val="24"/>
          <w:szCs w:val="24"/>
          <w:lang w:val="en-US"/>
        </w:rPr>
        <w:t>pedagogía, leyes</w:t>
      </w:r>
    </w:p>
    <w:p w14:paraId="2C7120E7" w14:textId="77777777" w:rsidR="00E87A8E" w:rsidRPr="00E87A8E" w:rsidRDefault="00E87A8E" w:rsidP="00E87A8E">
      <w:pPr>
        <w:spacing w:after="0" w:line="360" w:lineRule="auto"/>
        <w:ind w:right="49"/>
        <w:jc w:val="both"/>
        <w:rPr>
          <w:rFonts w:ascii="Times New Roman" w:hAnsi="Times New Roman" w:cs="Times New Roman"/>
          <w:b/>
          <w:sz w:val="28"/>
          <w:szCs w:val="24"/>
          <w:lang w:val="en-US"/>
        </w:rPr>
      </w:pPr>
      <w:r w:rsidRPr="00E87A8E">
        <w:rPr>
          <w:rFonts w:ascii="Times New Roman" w:hAnsi="Times New Roman" w:cs="Times New Roman"/>
          <w:b/>
          <w:sz w:val="28"/>
          <w:szCs w:val="24"/>
          <w:lang w:val="en-US"/>
        </w:rPr>
        <w:lastRenderedPageBreak/>
        <w:t>Abstract</w:t>
      </w:r>
    </w:p>
    <w:p w14:paraId="0B07F598" w14:textId="3363FFC5" w:rsidR="00E87A8E" w:rsidRPr="00E87A8E" w:rsidRDefault="00E87A8E" w:rsidP="00E8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ES"/>
        </w:rPr>
      </w:pPr>
      <w:r w:rsidRPr="00E87A8E">
        <w:rPr>
          <w:rFonts w:ascii="Times New Roman" w:eastAsia="Times New Roman" w:hAnsi="Times New Roman" w:cs="Times New Roman"/>
          <w:sz w:val="24"/>
          <w:szCs w:val="24"/>
          <w:lang w:val="en-US" w:eastAsia="es-ES"/>
        </w:rPr>
        <w:t xml:space="preserve">The work begins with an introduction where is explained what we are going to understand by law. The methods used predominate, the analysis and synthesis of contemporary Cuban literature on the subject, especially valuing the systems of laws that different authors propose for Pedagogy in our country, its possibilities and difficulties, as well as generalizations are made. That lead to a new proposal. In the results-discussion, one new system of laws and is proposed for current Cuban Pedagogy based on the systematizations carried out and the study of the pedagogical process in the school. The conclusions reaffirm the ideas about the need to organize and define more accurately the system of laws and delve into </w:t>
      </w:r>
      <w:r w:rsidR="00CF5D23">
        <w:rPr>
          <w:rFonts w:ascii="Times New Roman" w:eastAsia="Times New Roman" w:hAnsi="Times New Roman" w:cs="Times New Roman"/>
          <w:sz w:val="24"/>
          <w:szCs w:val="24"/>
          <w:lang w:val="en-US" w:eastAsia="es-ES"/>
        </w:rPr>
        <w:t xml:space="preserve">its </w:t>
      </w:r>
      <w:r w:rsidRPr="00E87A8E">
        <w:rPr>
          <w:rFonts w:ascii="Times New Roman" w:eastAsia="Times New Roman" w:hAnsi="Times New Roman" w:cs="Times New Roman"/>
          <w:sz w:val="24"/>
          <w:szCs w:val="24"/>
          <w:lang w:val="en-US" w:eastAsia="es-ES"/>
        </w:rPr>
        <w:t>justification.</w:t>
      </w:r>
    </w:p>
    <w:p w14:paraId="4B657A1F" w14:textId="1B7F5802" w:rsidR="00E87A8E" w:rsidRPr="00E87A8E" w:rsidRDefault="00E87A8E" w:rsidP="00E87A8E">
      <w:pPr>
        <w:spacing w:after="0" w:line="240" w:lineRule="auto"/>
        <w:ind w:right="49"/>
        <w:jc w:val="both"/>
        <w:rPr>
          <w:rFonts w:ascii="Times New Roman" w:hAnsi="Times New Roman" w:cs="Times New Roman"/>
          <w:sz w:val="24"/>
          <w:szCs w:val="24"/>
        </w:rPr>
      </w:pPr>
      <w:proofErr w:type="spellStart"/>
      <w:r w:rsidRPr="00E87A8E">
        <w:rPr>
          <w:rFonts w:ascii="Times New Roman" w:hAnsi="Times New Roman" w:cs="Times New Roman"/>
          <w:i/>
          <w:sz w:val="24"/>
          <w:szCs w:val="24"/>
        </w:rPr>
        <w:t>Keywords</w:t>
      </w:r>
      <w:proofErr w:type="spellEnd"/>
      <w:r w:rsidRPr="00E87A8E">
        <w:rPr>
          <w:rFonts w:ascii="Times New Roman" w:hAnsi="Times New Roman" w:cs="Times New Roman"/>
          <w:sz w:val="24"/>
          <w:szCs w:val="24"/>
        </w:rPr>
        <w:t xml:space="preserve">: </w:t>
      </w:r>
      <w:proofErr w:type="spellStart"/>
      <w:r w:rsidRPr="00E87A8E">
        <w:rPr>
          <w:rStyle w:val="y2iqfc"/>
          <w:rFonts w:ascii="Times New Roman" w:hAnsi="Times New Roman" w:cs="Times New Roman"/>
          <w:sz w:val="24"/>
          <w:szCs w:val="24"/>
        </w:rPr>
        <w:t>law</w:t>
      </w:r>
      <w:r w:rsidR="00E31C2D">
        <w:rPr>
          <w:rStyle w:val="y2iqfc"/>
          <w:rFonts w:ascii="Times New Roman" w:hAnsi="Times New Roman" w:cs="Times New Roman"/>
          <w:sz w:val="24"/>
          <w:szCs w:val="24"/>
        </w:rPr>
        <w:t>s</w:t>
      </w:r>
      <w:proofErr w:type="spellEnd"/>
      <w:r w:rsidRPr="00E87A8E">
        <w:rPr>
          <w:rStyle w:val="y2iqfc"/>
          <w:rFonts w:ascii="Times New Roman" w:hAnsi="Times New Roman" w:cs="Times New Roman"/>
          <w:sz w:val="24"/>
          <w:szCs w:val="24"/>
        </w:rPr>
        <w:t xml:space="preserve">, </w:t>
      </w:r>
      <w:proofErr w:type="spellStart"/>
      <w:r w:rsidRPr="00E87A8E">
        <w:rPr>
          <w:rStyle w:val="y2iqfc"/>
          <w:rFonts w:ascii="Times New Roman" w:hAnsi="Times New Roman" w:cs="Times New Roman"/>
          <w:sz w:val="24"/>
          <w:szCs w:val="24"/>
        </w:rPr>
        <w:t>Pedagogy</w:t>
      </w:r>
      <w:proofErr w:type="spellEnd"/>
      <w:r w:rsidR="00DF1945">
        <w:rPr>
          <w:rStyle w:val="y2iqfc"/>
          <w:rFonts w:ascii="Times New Roman" w:hAnsi="Times New Roman" w:cs="Times New Roman"/>
          <w:sz w:val="24"/>
          <w:szCs w:val="24"/>
        </w:rPr>
        <w:t xml:space="preserve">. </w:t>
      </w:r>
    </w:p>
    <w:p w14:paraId="0F0AD00E" w14:textId="77777777" w:rsidR="00E87A8E" w:rsidRPr="00E87A8E" w:rsidRDefault="00E87A8E" w:rsidP="00E87A8E">
      <w:pPr>
        <w:spacing w:after="0" w:line="240" w:lineRule="auto"/>
        <w:ind w:right="49"/>
        <w:jc w:val="both"/>
        <w:rPr>
          <w:rFonts w:ascii="Times New Roman" w:hAnsi="Times New Roman" w:cs="Times New Roman"/>
          <w:sz w:val="24"/>
          <w:szCs w:val="24"/>
        </w:rPr>
      </w:pPr>
    </w:p>
    <w:p w14:paraId="2CDC65EE" w14:textId="77777777" w:rsidR="00E87A8E" w:rsidRPr="00E87A8E" w:rsidRDefault="00E87A8E" w:rsidP="00E87A8E">
      <w:pPr>
        <w:spacing w:after="0" w:line="240" w:lineRule="auto"/>
        <w:ind w:right="49"/>
        <w:jc w:val="both"/>
        <w:rPr>
          <w:rFonts w:ascii="Times New Roman" w:hAnsi="Times New Roman" w:cs="Times New Roman"/>
          <w:sz w:val="24"/>
          <w:szCs w:val="24"/>
        </w:rPr>
      </w:pPr>
    </w:p>
    <w:p w14:paraId="1E3F21D2" w14:textId="77777777" w:rsidR="00E87A8E" w:rsidRPr="00E87A8E" w:rsidRDefault="00E87A8E" w:rsidP="00E87A8E">
      <w:pPr>
        <w:widowControl w:val="0"/>
        <w:spacing w:line="360" w:lineRule="auto"/>
        <w:jc w:val="center"/>
        <w:rPr>
          <w:rFonts w:ascii="Times New Roman" w:eastAsia="Calibri" w:hAnsi="Times New Roman" w:cs="Times New Roman"/>
          <w:sz w:val="24"/>
          <w:szCs w:val="24"/>
          <w:lang w:val="es-MX"/>
        </w:rPr>
      </w:pPr>
      <w:r w:rsidRPr="00E87A8E">
        <w:rPr>
          <w:rFonts w:ascii="Times New Roman" w:eastAsia="Calibri" w:hAnsi="Times New Roman" w:cs="Times New Roman"/>
          <w:b/>
          <w:sz w:val="28"/>
          <w:szCs w:val="24"/>
          <w:lang w:val="es-MX"/>
        </w:rPr>
        <w:t>INTRODUCCIÓN</w:t>
      </w:r>
    </w:p>
    <w:p w14:paraId="77013E44" w14:textId="77777777" w:rsidR="00E87A8E" w:rsidRPr="00E87A8E" w:rsidRDefault="00E87A8E" w:rsidP="00E87A8E">
      <w:pPr>
        <w:widowControl w:val="0"/>
        <w:spacing w:after="120" w:line="360" w:lineRule="auto"/>
        <w:ind w:right="51"/>
        <w:jc w:val="both"/>
        <w:rPr>
          <w:rFonts w:ascii="Times New Roman" w:hAnsi="Times New Roman" w:cs="Times New Roman"/>
          <w:sz w:val="24"/>
          <w:szCs w:val="24"/>
        </w:rPr>
      </w:pPr>
      <w:r w:rsidRPr="00E87A8E">
        <w:rPr>
          <w:rFonts w:ascii="Times New Roman" w:hAnsi="Times New Roman" w:cs="Times New Roman"/>
          <w:sz w:val="24"/>
          <w:szCs w:val="24"/>
        </w:rPr>
        <w:t>En el artículo anterior (Parte I) se discutieron las categorías de la Pedagogía y se propuso una restructuración de las relaciones y las definiciones entre las mismas. En este analizaremos algunos sistemas de leyes que proponen los diferentes autores y sobre esa base haremos también una propuesta de leyes para la Pedagogía como ciencia.</w:t>
      </w:r>
    </w:p>
    <w:p w14:paraId="05BEB3C3" w14:textId="77777777" w:rsidR="00E87A8E" w:rsidRPr="00E87A8E" w:rsidRDefault="00E87A8E" w:rsidP="00E87A8E">
      <w:pPr>
        <w:pStyle w:val="Textoindependiente2"/>
        <w:spacing w:line="360" w:lineRule="auto"/>
        <w:jc w:val="both"/>
        <w:rPr>
          <w:rFonts w:ascii="Times New Roman" w:hAnsi="Times New Roman" w:cs="Times New Roman"/>
          <w:sz w:val="24"/>
          <w:szCs w:val="24"/>
          <w:lang w:val="es-MX"/>
        </w:rPr>
      </w:pPr>
      <w:r w:rsidRPr="00E87A8E">
        <w:rPr>
          <w:rFonts w:ascii="Times New Roman" w:hAnsi="Times New Roman" w:cs="Times New Roman"/>
          <w:sz w:val="24"/>
          <w:szCs w:val="24"/>
          <w:lang w:val="es-MX"/>
        </w:rPr>
        <w:t>Analicemos en primer lugar, que vamos a entender por ley y como estas se ven en el marco de una teoría social. Por ley vamos a entender “la conexión interna y esencial de los fenómenos, que condiciona el desarrollo necesario, regular, de los mismos”</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Rosental</w:t>
      </w:r>
      <w:proofErr w:type="spellEnd"/>
      <w:r>
        <w:rPr>
          <w:rFonts w:ascii="Times New Roman" w:hAnsi="Times New Roman" w:cs="Times New Roman"/>
          <w:sz w:val="24"/>
          <w:szCs w:val="24"/>
          <w:lang w:val="es-MX"/>
        </w:rPr>
        <w:t xml:space="preserve"> y</w:t>
      </w:r>
      <w:r w:rsidRPr="00E87A8E">
        <w:rPr>
          <w:rFonts w:ascii="Times New Roman" w:hAnsi="Times New Roman" w:cs="Times New Roman"/>
          <w:sz w:val="24"/>
          <w:szCs w:val="24"/>
          <w:lang w:val="es-MX"/>
        </w:rPr>
        <w:t xml:space="preserve"> </w:t>
      </w:r>
      <w:proofErr w:type="spellStart"/>
      <w:r w:rsidRPr="00E87A8E">
        <w:rPr>
          <w:rFonts w:ascii="Times New Roman" w:hAnsi="Times New Roman" w:cs="Times New Roman"/>
          <w:sz w:val="24"/>
          <w:szCs w:val="24"/>
          <w:lang w:val="es-MX"/>
        </w:rPr>
        <w:t>Ludin</w:t>
      </w:r>
      <w:proofErr w:type="spellEnd"/>
      <w:r w:rsidRPr="00E87A8E">
        <w:rPr>
          <w:rFonts w:ascii="Times New Roman" w:hAnsi="Times New Roman" w:cs="Times New Roman"/>
          <w:sz w:val="24"/>
          <w:szCs w:val="24"/>
          <w:lang w:val="es-MX"/>
        </w:rPr>
        <w:t>, 1973)</w:t>
      </w:r>
    </w:p>
    <w:p w14:paraId="0002F977" w14:textId="77777777" w:rsidR="00E87A8E" w:rsidRPr="00E87A8E" w:rsidRDefault="00E87A8E" w:rsidP="00E87A8E">
      <w:pPr>
        <w:pStyle w:val="Textoindependiente2"/>
        <w:spacing w:line="360" w:lineRule="auto"/>
        <w:jc w:val="both"/>
        <w:rPr>
          <w:rFonts w:ascii="Times New Roman" w:hAnsi="Times New Roman" w:cs="Times New Roman"/>
          <w:sz w:val="24"/>
          <w:szCs w:val="24"/>
          <w:lang w:val="es-MX"/>
        </w:rPr>
      </w:pPr>
      <w:r w:rsidRPr="00E87A8E">
        <w:rPr>
          <w:rFonts w:ascii="Times New Roman" w:hAnsi="Times New Roman" w:cs="Times New Roman"/>
          <w:sz w:val="24"/>
          <w:szCs w:val="24"/>
          <w:lang w:val="es-MX"/>
        </w:rPr>
        <w:t xml:space="preserve">La ley expresa un determinado orden de la relación causal entre las propiedades de los objetos materiales (o ideales cuando las propiedades se dan entre los conceptos de una teoría), o sea, la ley establece una relación de causa – efecto que es importante considerar. Sin embargo, es necesario analizar, que en el plano social y en el pedagógico, las relaciones entre los fenómenos son multicausales y por tanto una relación simple de causa – efecto es muy difícil de localizar u obtener, por lo que proponemos hablar de leyes y regularidades, considerando -que las primeras son muy pocas y generales y que las segundas se </w:t>
      </w:r>
      <w:r w:rsidRPr="00E87A8E">
        <w:rPr>
          <w:rFonts w:ascii="Times New Roman" w:hAnsi="Times New Roman" w:cs="Times New Roman"/>
          <w:sz w:val="24"/>
          <w:szCs w:val="24"/>
          <w:lang w:val="es-MX"/>
        </w:rPr>
        <w:lastRenderedPageBreak/>
        <w:t>dan en el proceso pedagógico a partir de que la causa y el efecto se dan en una relación adecuada, con un alto grado de probabilidad, al decir del doctor Ruiz Aguilera. De esta forma, no siempre de una causa se va a obtener el mismo efecto en el marco de las ciencias sociales y de hecho en el marco pedagógico, ya que los fenómenos están muy interrelacionados, por lo que no se puede esperar siempre el mismo resultado.</w:t>
      </w:r>
    </w:p>
    <w:p w14:paraId="0D28F17F" w14:textId="77777777" w:rsidR="00E87A8E" w:rsidRPr="00E87A8E" w:rsidRDefault="00E87A8E" w:rsidP="00E87A8E">
      <w:pPr>
        <w:pStyle w:val="Textoindependiente2"/>
        <w:spacing w:line="360" w:lineRule="auto"/>
        <w:jc w:val="both"/>
        <w:rPr>
          <w:rFonts w:ascii="Times New Roman" w:hAnsi="Times New Roman" w:cs="Times New Roman"/>
          <w:sz w:val="24"/>
          <w:szCs w:val="24"/>
        </w:rPr>
      </w:pPr>
      <w:r w:rsidRPr="00E87A8E">
        <w:rPr>
          <w:rFonts w:ascii="Times New Roman" w:hAnsi="Times New Roman" w:cs="Times New Roman"/>
          <w:sz w:val="24"/>
          <w:szCs w:val="24"/>
        </w:rPr>
        <w:t>Marx y Engels revelaron las leyes más generales de la educación al explicar su vínculo con las relaciones de producción, con las clases sociales y con la historia. En el Manifiesto Comunista señalan: “…y vuestra educación ¿no está también determinada por la sociedad, por las condiciones sociales en que educáis a vuestros hijos, por la intervención directa o indirecta de la sociedad a través de la escuela…?”(Marx</w:t>
      </w:r>
      <w:r>
        <w:rPr>
          <w:rFonts w:ascii="Times New Roman" w:hAnsi="Times New Roman" w:cs="Times New Roman"/>
          <w:sz w:val="24"/>
          <w:szCs w:val="24"/>
        </w:rPr>
        <w:t xml:space="preserve"> y</w:t>
      </w:r>
      <w:r w:rsidRPr="00E87A8E">
        <w:rPr>
          <w:rFonts w:ascii="Times New Roman" w:hAnsi="Times New Roman" w:cs="Times New Roman"/>
          <w:sz w:val="24"/>
          <w:szCs w:val="24"/>
        </w:rPr>
        <w:t xml:space="preserve"> Engels, 1974)</w:t>
      </w:r>
    </w:p>
    <w:p w14:paraId="76C54F81" w14:textId="77777777" w:rsidR="00E87A8E" w:rsidRPr="00E87A8E" w:rsidRDefault="00E87A8E" w:rsidP="00E87A8E">
      <w:pPr>
        <w:widowControl w:val="0"/>
        <w:spacing w:line="360" w:lineRule="auto"/>
        <w:jc w:val="center"/>
        <w:rPr>
          <w:rFonts w:ascii="Times New Roman" w:eastAsia="Calibri" w:hAnsi="Times New Roman" w:cs="Times New Roman"/>
          <w:b/>
          <w:sz w:val="28"/>
          <w:szCs w:val="24"/>
          <w:lang w:val="es-MX"/>
        </w:rPr>
      </w:pPr>
      <w:r w:rsidRPr="00E87A8E">
        <w:rPr>
          <w:rFonts w:ascii="Times New Roman" w:eastAsia="Calibri" w:hAnsi="Times New Roman" w:cs="Times New Roman"/>
          <w:b/>
          <w:sz w:val="28"/>
          <w:szCs w:val="24"/>
          <w:lang w:val="es-MX"/>
        </w:rPr>
        <w:t>DESARROLLO</w:t>
      </w:r>
    </w:p>
    <w:p w14:paraId="0A8802A5" w14:textId="77777777" w:rsidR="00E87A8E" w:rsidRPr="00E87A8E" w:rsidRDefault="00E87A8E" w:rsidP="00E87A8E">
      <w:pPr>
        <w:spacing w:line="360" w:lineRule="auto"/>
        <w:jc w:val="both"/>
        <w:rPr>
          <w:rFonts w:ascii="Times New Roman" w:hAnsi="Times New Roman" w:cs="Times New Roman"/>
          <w:sz w:val="24"/>
          <w:szCs w:val="24"/>
          <w:lang w:val="es-MX"/>
        </w:rPr>
      </w:pPr>
      <w:r w:rsidRPr="00E87A8E">
        <w:rPr>
          <w:rFonts w:ascii="Times New Roman" w:hAnsi="Times New Roman" w:cs="Times New Roman"/>
          <w:sz w:val="24"/>
          <w:szCs w:val="24"/>
        </w:rPr>
        <w:t xml:space="preserve">En los métodos utilizados predominan, el análisis y la síntesis de la literatura contemporánea cubana en el tema, sobre todo valorando los sistemas de leyes, que plantean diferentes autores para la Pedagogía en nuestro país, sus posibilidades y dificultades, así como se realizan generalizaciones que desembocan en una nueva propuesta.  </w:t>
      </w:r>
    </w:p>
    <w:p w14:paraId="1EDA3B5A" w14:textId="77777777" w:rsidR="00E87A8E" w:rsidRPr="00E87A8E" w:rsidRDefault="00E87A8E" w:rsidP="00E87A8E">
      <w:pPr>
        <w:spacing w:line="360" w:lineRule="auto"/>
        <w:jc w:val="both"/>
        <w:rPr>
          <w:rFonts w:ascii="Times New Roman" w:hAnsi="Times New Roman" w:cs="Times New Roman"/>
          <w:sz w:val="24"/>
          <w:szCs w:val="24"/>
          <w:lang w:val="es-MX"/>
        </w:rPr>
      </w:pPr>
      <w:r w:rsidRPr="00E87A8E">
        <w:rPr>
          <w:rFonts w:ascii="Times New Roman" w:hAnsi="Times New Roman" w:cs="Times New Roman"/>
          <w:sz w:val="24"/>
          <w:szCs w:val="24"/>
          <w:lang w:val="es-MX"/>
        </w:rPr>
        <w:t>De lo planteado en la introducción se infiere, que en la búsqueda de leyes para la teoría pedagógica se ha de ser muy cuidadoso, ya que hay autores que formulan como tales proposiciones que no son siempre válidas en el campo de la Pedagogía. Algunos ejemplos de esta idea son los siguientes:</w:t>
      </w:r>
    </w:p>
    <w:p w14:paraId="3523A325" w14:textId="77777777" w:rsidR="00E87A8E" w:rsidRPr="00E87A8E" w:rsidRDefault="00E87A8E" w:rsidP="00E87A8E">
      <w:pPr>
        <w:pStyle w:val="Prrafodelista"/>
        <w:numPr>
          <w:ilvl w:val="0"/>
          <w:numId w:val="12"/>
        </w:numPr>
        <w:spacing w:line="360" w:lineRule="auto"/>
        <w:jc w:val="both"/>
        <w:rPr>
          <w:rFonts w:ascii="Times New Roman" w:hAnsi="Times New Roman"/>
          <w:sz w:val="24"/>
          <w:szCs w:val="24"/>
          <w:lang w:val="es-MX"/>
        </w:rPr>
      </w:pPr>
      <w:r w:rsidRPr="00E87A8E">
        <w:rPr>
          <w:rFonts w:ascii="Times New Roman" w:hAnsi="Times New Roman"/>
          <w:sz w:val="24"/>
          <w:szCs w:val="24"/>
          <w:lang w:val="es-MX"/>
        </w:rPr>
        <w:t>Asumir como ley la relación de la escuela con la vida</w:t>
      </w:r>
    </w:p>
    <w:p w14:paraId="333685CE" w14:textId="77777777" w:rsidR="00E87A8E" w:rsidRPr="00E87A8E" w:rsidRDefault="00E87A8E" w:rsidP="00E87A8E">
      <w:pPr>
        <w:spacing w:line="360" w:lineRule="auto"/>
        <w:jc w:val="both"/>
        <w:rPr>
          <w:rFonts w:ascii="Times New Roman" w:hAnsi="Times New Roman" w:cs="Times New Roman"/>
          <w:sz w:val="24"/>
          <w:szCs w:val="24"/>
          <w:lang w:val="es-MX"/>
        </w:rPr>
      </w:pPr>
      <w:r w:rsidRPr="00E87A8E">
        <w:rPr>
          <w:rFonts w:ascii="Times New Roman" w:hAnsi="Times New Roman" w:cs="Times New Roman"/>
          <w:sz w:val="24"/>
          <w:szCs w:val="24"/>
          <w:lang w:val="es-MX"/>
        </w:rPr>
        <w:t xml:space="preserve">En este caso en el plano general se puede asumir que la escuela está siempre vinculada a su contexto y por consiguiente se podría inferir el vínculo con la vida, sin embargo, incluso cuando del contexto se trata, las relaciones que se dan entre éste y la escuela tienen que ser potenciadas por los maestros, los padres y la comunidad, no se deben entender aquí relaciones cualesquiera sino aquellas que propician la labor educativa de la institución docente y desde este punto de vista entonces estas adquieren una </w:t>
      </w:r>
      <w:r w:rsidRPr="00E87A8E">
        <w:rPr>
          <w:rFonts w:ascii="Times New Roman" w:hAnsi="Times New Roman" w:cs="Times New Roman"/>
          <w:sz w:val="24"/>
          <w:szCs w:val="24"/>
          <w:lang w:val="es-MX"/>
        </w:rPr>
        <w:lastRenderedPageBreak/>
        <w:t>connotación probabilística, lo que dificulta su asunción como ley. Por otra parte, en el marco más estrecho en que se puede analizar el problema, o sea, cuando se relacionan los contenidos con las experiencias de vida de los estudiantes también se está en presencia de eventos con carácter probabilístico porque depende de la planificación y de las ideas que sobre el particular pueda tener el docente, por lo que podría realizarse un trabajo en este sentido o no.</w:t>
      </w:r>
    </w:p>
    <w:p w14:paraId="4DB7EEA0" w14:textId="77777777" w:rsidR="00E87A8E" w:rsidRPr="00E87A8E" w:rsidRDefault="00E87A8E" w:rsidP="00E87A8E">
      <w:pPr>
        <w:pStyle w:val="Textoindependiente"/>
        <w:numPr>
          <w:ilvl w:val="0"/>
          <w:numId w:val="5"/>
        </w:numPr>
        <w:spacing w:after="0" w:line="360" w:lineRule="auto"/>
        <w:jc w:val="both"/>
        <w:rPr>
          <w:rFonts w:ascii="Times New Roman" w:hAnsi="Times New Roman" w:cs="Times New Roman"/>
          <w:sz w:val="24"/>
          <w:szCs w:val="24"/>
        </w:rPr>
      </w:pPr>
      <w:r w:rsidRPr="00E87A8E">
        <w:rPr>
          <w:rFonts w:ascii="Times New Roman" w:hAnsi="Times New Roman" w:cs="Times New Roman"/>
          <w:sz w:val="24"/>
          <w:szCs w:val="24"/>
          <w:lang w:val="es-MX"/>
        </w:rPr>
        <w:t xml:space="preserve">Asumir como ley </w:t>
      </w:r>
      <w:r w:rsidRPr="00E87A8E">
        <w:rPr>
          <w:rFonts w:ascii="Times New Roman" w:hAnsi="Times New Roman" w:cs="Times New Roman"/>
          <w:sz w:val="24"/>
          <w:szCs w:val="24"/>
        </w:rPr>
        <w:t>la unidad entre el proceso educativo que se ofrece en la escuela y los que dimanan de otras agencias educativas de la sociedad, en un momento histórico determinado.</w:t>
      </w:r>
    </w:p>
    <w:p w14:paraId="244A5235" w14:textId="77777777" w:rsidR="00E87A8E" w:rsidRPr="00E87A8E" w:rsidRDefault="00E87A8E" w:rsidP="00E87A8E">
      <w:pPr>
        <w:pStyle w:val="Textoindependiente"/>
        <w:spacing w:after="0" w:line="360" w:lineRule="auto"/>
        <w:ind w:left="360"/>
        <w:jc w:val="both"/>
        <w:rPr>
          <w:rFonts w:ascii="Times New Roman" w:hAnsi="Times New Roman" w:cs="Times New Roman"/>
          <w:sz w:val="24"/>
          <w:szCs w:val="24"/>
        </w:rPr>
      </w:pPr>
    </w:p>
    <w:p w14:paraId="52408C2D" w14:textId="77777777" w:rsidR="00E87A8E" w:rsidRPr="00E87A8E" w:rsidRDefault="00E87A8E" w:rsidP="00E87A8E">
      <w:pPr>
        <w:spacing w:line="360" w:lineRule="auto"/>
        <w:jc w:val="both"/>
        <w:rPr>
          <w:rFonts w:ascii="Times New Roman" w:hAnsi="Times New Roman" w:cs="Times New Roman"/>
          <w:sz w:val="24"/>
          <w:szCs w:val="24"/>
          <w:lang w:val="es-MX"/>
        </w:rPr>
      </w:pPr>
      <w:r w:rsidRPr="00E87A8E">
        <w:rPr>
          <w:rFonts w:ascii="Times New Roman" w:hAnsi="Times New Roman" w:cs="Times New Roman"/>
          <w:sz w:val="24"/>
          <w:szCs w:val="24"/>
          <w:lang w:val="es-MX"/>
        </w:rPr>
        <w:t>Esta afirmación se entiende más como regularidad que como ley, ya que la unidad a la que se hace referencia está condicionada por las posibles relaciones que establece la escuela y por tanto el Sistema de Educación con las demás agencias que realizan una contribución al desarrollo de la personalidad de los estudiantes.</w:t>
      </w:r>
    </w:p>
    <w:p w14:paraId="114E7AC9" w14:textId="77777777" w:rsidR="00E87A8E" w:rsidRPr="00E87A8E" w:rsidRDefault="00E87A8E" w:rsidP="00E87A8E">
      <w:pPr>
        <w:spacing w:line="360" w:lineRule="auto"/>
        <w:jc w:val="both"/>
        <w:rPr>
          <w:rFonts w:ascii="Times New Roman" w:hAnsi="Times New Roman" w:cs="Times New Roman"/>
          <w:sz w:val="24"/>
          <w:szCs w:val="24"/>
          <w:lang w:val="es-MX"/>
        </w:rPr>
      </w:pPr>
      <w:r w:rsidRPr="00E87A8E">
        <w:rPr>
          <w:rFonts w:ascii="Times New Roman" w:hAnsi="Times New Roman" w:cs="Times New Roman"/>
          <w:sz w:val="24"/>
          <w:szCs w:val="24"/>
          <w:lang w:val="es-MX"/>
        </w:rPr>
        <w:t>Analizaremos a continuación algunos sistemas de leyes que se han propuesto sobre todo en los últimos tiempos con el fin de acercar más la teoría pedagógica al concepto de ciencia.</w:t>
      </w:r>
    </w:p>
    <w:p w14:paraId="0AC91BBB" w14:textId="77777777" w:rsidR="00E87A8E" w:rsidRPr="00E87A8E" w:rsidRDefault="00E87A8E" w:rsidP="00E87A8E">
      <w:pPr>
        <w:spacing w:line="360" w:lineRule="auto"/>
        <w:jc w:val="both"/>
        <w:rPr>
          <w:rFonts w:ascii="Times New Roman" w:hAnsi="Times New Roman" w:cs="Times New Roman"/>
          <w:sz w:val="24"/>
          <w:szCs w:val="24"/>
          <w:lang w:val="es-MX"/>
        </w:rPr>
      </w:pPr>
      <w:r w:rsidRPr="00E87A8E">
        <w:rPr>
          <w:rFonts w:ascii="Times New Roman" w:hAnsi="Times New Roman" w:cs="Times New Roman"/>
          <w:sz w:val="24"/>
          <w:szCs w:val="24"/>
          <w:lang w:val="es-MX"/>
        </w:rPr>
        <w:t>El doctor Ramón Vidal</w:t>
      </w:r>
      <w:r>
        <w:rPr>
          <w:rFonts w:ascii="Times New Roman" w:hAnsi="Times New Roman" w:cs="Times New Roman"/>
          <w:sz w:val="24"/>
          <w:szCs w:val="24"/>
          <w:lang w:val="es-MX"/>
        </w:rPr>
        <w:t xml:space="preserve"> </w:t>
      </w:r>
      <w:r w:rsidRPr="00E87A8E">
        <w:rPr>
          <w:rFonts w:ascii="Times New Roman" w:hAnsi="Times New Roman" w:cs="Times New Roman"/>
          <w:sz w:val="24"/>
          <w:szCs w:val="24"/>
          <w:lang w:val="es-MX"/>
        </w:rPr>
        <w:t>(Vidal Plá, Ramón, 2010) cita al Dr. Carlos Álvarez de Zayas cuando este considera para la Pedagogía y la Didáctica las siguientes leyes:</w:t>
      </w:r>
    </w:p>
    <w:p w14:paraId="60399CF0" w14:textId="77777777" w:rsidR="00E87A8E" w:rsidRPr="00E87A8E" w:rsidRDefault="00E87A8E" w:rsidP="00E87A8E">
      <w:pPr>
        <w:numPr>
          <w:ilvl w:val="0"/>
          <w:numId w:val="3"/>
        </w:numPr>
        <w:spacing w:after="120" w:line="360" w:lineRule="auto"/>
        <w:ind w:left="480" w:firstLine="0"/>
        <w:jc w:val="both"/>
        <w:rPr>
          <w:rFonts w:ascii="Times New Roman" w:hAnsi="Times New Roman" w:cs="Times New Roman"/>
          <w:sz w:val="24"/>
          <w:szCs w:val="24"/>
        </w:rPr>
      </w:pPr>
      <w:r w:rsidRPr="00E87A8E">
        <w:rPr>
          <w:rFonts w:ascii="Times New Roman" w:hAnsi="Times New Roman" w:cs="Times New Roman"/>
          <w:sz w:val="24"/>
          <w:szCs w:val="24"/>
        </w:rPr>
        <w:t>La escuela en la vida", en la que se concreta la relación: problema - objeto - objetivo</w:t>
      </w:r>
    </w:p>
    <w:p w14:paraId="1D469262" w14:textId="77777777" w:rsidR="00E87A8E" w:rsidRPr="00E87A8E" w:rsidRDefault="00E87A8E" w:rsidP="00E87A8E">
      <w:pPr>
        <w:numPr>
          <w:ilvl w:val="0"/>
          <w:numId w:val="3"/>
        </w:numPr>
        <w:spacing w:after="120" w:line="360" w:lineRule="auto"/>
        <w:ind w:left="480" w:firstLine="0"/>
        <w:jc w:val="both"/>
        <w:rPr>
          <w:rFonts w:ascii="Times New Roman" w:hAnsi="Times New Roman" w:cs="Times New Roman"/>
          <w:sz w:val="24"/>
          <w:szCs w:val="24"/>
        </w:rPr>
      </w:pPr>
      <w:r w:rsidRPr="00E87A8E">
        <w:rPr>
          <w:rFonts w:ascii="Times New Roman" w:hAnsi="Times New Roman" w:cs="Times New Roman"/>
          <w:sz w:val="24"/>
          <w:szCs w:val="24"/>
        </w:rPr>
        <w:t xml:space="preserve"> La educación a través de la instrucción", en la que se concreta la relación: objetivo - contenido – método</w:t>
      </w:r>
    </w:p>
    <w:p w14:paraId="376A825C" w14:textId="77777777" w:rsidR="00E87A8E" w:rsidRPr="00E87A8E" w:rsidRDefault="00E87A8E" w:rsidP="00E87A8E">
      <w:pPr>
        <w:pStyle w:val="Lneadeasunto"/>
        <w:spacing w:after="120" w:line="360" w:lineRule="auto"/>
        <w:jc w:val="both"/>
        <w:rPr>
          <w:rFonts w:ascii="Times New Roman" w:hAnsi="Times New Roman"/>
        </w:rPr>
      </w:pPr>
      <w:r w:rsidRPr="00E87A8E">
        <w:rPr>
          <w:rFonts w:ascii="Times New Roman" w:hAnsi="Times New Roman"/>
        </w:rPr>
        <w:t xml:space="preserve">Estas dos leyes han sido también reveladas por el Doctor Homero Fuentes (Fuentes Homero, 1998) como: </w:t>
      </w:r>
    </w:p>
    <w:p w14:paraId="0C17C536" w14:textId="77777777" w:rsidR="00E87A8E" w:rsidRPr="00E87A8E" w:rsidRDefault="00E87A8E" w:rsidP="00E87A8E">
      <w:pPr>
        <w:pStyle w:val="Lneadeasunto"/>
        <w:numPr>
          <w:ilvl w:val="0"/>
          <w:numId w:val="4"/>
        </w:numPr>
        <w:spacing w:after="120" w:line="360" w:lineRule="auto"/>
        <w:ind w:left="480" w:firstLine="0"/>
        <w:jc w:val="both"/>
        <w:rPr>
          <w:rFonts w:ascii="Times New Roman" w:hAnsi="Times New Roman"/>
        </w:rPr>
      </w:pPr>
      <w:r w:rsidRPr="00E87A8E">
        <w:rPr>
          <w:rFonts w:ascii="Times New Roman" w:hAnsi="Times New Roman"/>
        </w:rPr>
        <w:t>El vínculo del proceso docente educativo con la sociedad (vínculo del proceso docente educativo con la vida).</w:t>
      </w:r>
    </w:p>
    <w:p w14:paraId="06F56E87" w14:textId="77777777" w:rsidR="00E87A8E" w:rsidRPr="00E87A8E" w:rsidRDefault="00E87A8E" w:rsidP="00E87A8E">
      <w:pPr>
        <w:pStyle w:val="Lneadeasunto"/>
        <w:numPr>
          <w:ilvl w:val="0"/>
          <w:numId w:val="4"/>
        </w:numPr>
        <w:spacing w:after="120" w:line="360" w:lineRule="auto"/>
        <w:ind w:left="480" w:firstLine="0"/>
        <w:jc w:val="both"/>
        <w:rPr>
          <w:rFonts w:ascii="Times New Roman" w:hAnsi="Times New Roman"/>
        </w:rPr>
      </w:pPr>
      <w:r w:rsidRPr="00E87A8E">
        <w:rPr>
          <w:rFonts w:ascii="Times New Roman" w:hAnsi="Times New Roman"/>
        </w:rPr>
        <w:t xml:space="preserve"> La dinámica interna del proceso docente educativo.</w:t>
      </w:r>
    </w:p>
    <w:p w14:paraId="109DF694" w14:textId="77777777" w:rsidR="00E87A8E" w:rsidRPr="00E87A8E" w:rsidRDefault="00E87A8E" w:rsidP="00E87A8E">
      <w:pPr>
        <w:pStyle w:val="Lista"/>
        <w:spacing w:after="120" w:line="360" w:lineRule="auto"/>
        <w:ind w:left="0" w:firstLine="0"/>
        <w:jc w:val="both"/>
        <w:rPr>
          <w:rFonts w:ascii="Times New Roman" w:hAnsi="Times New Roman"/>
        </w:rPr>
      </w:pPr>
      <w:r w:rsidRPr="00E87A8E">
        <w:rPr>
          <w:rFonts w:ascii="Times New Roman" w:hAnsi="Times New Roman"/>
        </w:rPr>
        <w:lastRenderedPageBreak/>
        <w:t>Los anteriormente citados consideran que la Didáctica forma parte indisoluble de la Pedagogía y no tienen en cuenta la primera, como una ciencia con relativa independencia, como se asume en la actualidad.</w:t>
      </w:r>
    </w:p>
    <w:p w14:paraId="170954D3" w14:textId="77777777" w:rsidR="00E87A8E" w:rsidRPr="00E87A8E" w:rsidRDefault="00E87A8E" w:rsidP="00E87A8E">
      <w:pPr>
        <w:pStyle w:val="Lista"/>
        <w:spacing w:after="120" w:line="360" w:lineRule="auto"/>
        <w:ind w:left="0" w:firstLine="0"/>
        <w:jc w:val="both"/>
        <w:rPr>
          <w:rFonts w:ascii="Times New Roman" w:hAnsi="Times New Roman"/>
        </w:rPr>
      </w:pPr>
      <w:r w:rsidRPr="00E87A8E">
        <w:rPr>
          <w:rFonts w:ascii="Times New Roman" w:hAnsi="Times New Roman"/>
        </w:rPr>
        <w:t xml:space="preserve">Por su parte la Dr. Raquel </w:t>
      </w:r>
      <w:proofErr w:type="spellStart"/>
      <w:r w:rsidRPr="00E87A8E">
        <w:rPr>
          <w:rFonts w:ascii="Times New Roman" w:hAnsi="Times New Roman"/>
        </w:rPr>
        <w:t>Bermúdezconsidera</w:t>
      </w:r>
      <w:proofErr w:type="spellEnd"/>
      <w:r w:rsidRPr="00E87A8E">
        <w:rPr>
          <w:rFonts w:ascii="Times New Roman" w:hAnsi="Times New Roman"/>
        </w:rPr>
        <w:t xml:space="preserve"> como leyes para la Pedagogía de la ETP las siguientes (Bermúdez Morris Raquel, 2014):</w:t>
      </w:r>
    </w:p>
    <w:p w14:paraId="5C07D9F3" w14:textId="77777777" w:rsidR="00E87A8E" w:rsidRPr="00E87A8E" w:rsidRDefault="00E87A8E" w:rsidP="00E87A8E">
      <w:pPr>
        <w:pStyle w:val="Lista"/>
        <w:numPr>
          <w:ilvl w:val="0"/>
          <w:numId w:val="5"/>
        </w:numPr>
        <w:spacing w:after="120" w:line="360" w:lineRule="auto"/>
        <w:jc w:val="both"/>
        <w:rPr>
          <w:rFonts w:ascii="Times New Roman" w:hAnsi="Times New Roman"/>
        </w:rPr>
      </w:pPr>
      <w:r w:rsidRPr="00E87A8E">
        <w:rPr>
          <w:rFonts w:ascii="Times New Roman" w:hAnsi="Times New Roman"/>
        </w:rPr>
        <w:t>el condicionamiento económico-productivo de la educación técnica profesional.</w:t>
      </w:r>
    </w:p>
    <w:p w14:paraId="34411B11" w14:textId="77777777" w:rsidR="00E87A8E" w:rsidRPr="00E87A8E" w:rsidRDefault="00E87A8E" w:rsidP="00E87A8E">
      <w:pPr>
        <w:pStyle w:val="Lista"/>
        <w:numPr>
          <w:ilvl w:val="0"/>
          <w:numId w:val="5"/>
        </w:numPr>
        <w:spacing w:after="120" w:line="360" w:lineRule="auto"/>
        <w:jc w:val="both"/>
        <w:rPr>
          <w:rFonts w:ascii="Times New Roman" w:hAnsi="Times New Roman"/>
        </w:rPr>
      </w:pPr>
      <w:r w:rsidRPr="00E87A8E">
        <w:rPr>
          <w:rFonts w:ascii="Times New Roman" w:hAnsi="Times New Roman"/>
        </w:rPr>
        <w:t>la relación entre educación técnica y profesional, desarrollo técnico-profesional integral y la formación técnico- profesional del obrero competente.</w:t>
      </w:r>
    </w:p>
    <w:p w14:paraId="40B82235" w14:textId="77777777" w:rsidR="00E87A8E" w:rsidRPr="00E87A8E" w:rsidRDefault="00E87A8E" w:rsidP="00E87A8E">
      <w:pPr>
        <w:pStyle w:val="Lista"/>
        <w:spacing w:after="120" w:line="360" w:lineRule="auto"/>
        <w:ind w:left="0" w:firstLine="0"/>
        <w:jc w:val="both"/>
        <w:rPr>
          <w:rFonts w:ascii="Times New Roman" w:hAnsi="Times New Roman"/>
        </w:rPr>
      </w:pPr>
      <w:r w:rsidRPr="00E87A8E">
        <w:rPr>
          <w:rFonts w:ascii="Times New Roman" w:hAnsi="Times New Roman"/>
        </w:rPr>
        <w:t>La autora sitúa en un primer plano la relación del desarrollo del proceso pedagógico y las condiciones socio económicas del contexto donde se desarrolla ese proceso, cosa que en nuestro criterio es importante. Al igual que los autores anteriores, entonces, va a las relaciones internas que caracterizan los procesos que se consideran básicos en la formación de los técnicos de nivel medio.</w:t>
      </w:r>
    </w:p>
    <w:p w14:paraId="73052C95" w14:textId="77777777" w:rsidR="00E87A8E" w:rsidRPr="00E87A8E" w:rsidRDefault="00E87A8E" w:rsidP="00E87A8E">
      <w:pPr>
        <w:pStyle w:val="Lista"/>
        <w:spacing w:after="120" w:line="360" w:lineRule="auto"/>
        <w:ind w:left="0" w:firstLine="0"/>
        <w:jc w:val="both"/>
        <w:rPr>
          <w:rFonts w:ascii="Times New Roman" w:hAnsi="Times New Roman"/>
        </w:rPr>
      </w:pPr>
      <w:r w:rsidRPr="00E87A8E">
        <w:rPr>
          <w:rFonts w:ascii="Times New Roman" w:hAnsi="Times New Roman"/>
        </w:rPr>
        <w:t>Delcy Calzado Lahera plantea que las leyes más generales de la Pedagogía como ciencia son (Calzado Lahera Delcy, 2004):</w:t>
      </w:r>
    </w:p>
    <w:p w14:paraId="288C4E76" w14:textId="77777777" w:rsidR="00E87A8E" w:rsidRPr="00E87A8E" w:rsidRDefault="00E87A8E" w:rsidP="00E87A8E">
      <w:pPr>
        <w:pStyle w:val="Lista"/>
        <w:numPr>
          <w:ilvl w:val="0"/>
          <w:numId w:val="2"/>
        </w:numPr>
        <w:spacing w:after="120" w:line="360" w:lineRule="auto"/>
        <w:ind w:left="480" w:firstLine="0"/>
        <w:jc w:val="both"/>
        <w:rPr>
          <w:rFonts w:ascii="Times New Roman" w:hAnsi="Times New Roman"/>
        </w:rPr>
      </w:pPr>
      <w:r w:rsidRPr="00E87A8E">
        <w:rPr>
          <w:rFonts w:ascii="Times New Roman" w:hAnsi="Times New Roman"/>
        </w:rPr>
        <w:t>Ley básica de la educación.</w:t>
      </w:r>
    </w:p>
    <w:p w14:paraId="29AAC1EF" w14:textId="77777777" w:rsidR="00E87A8E" w:rsidRPr="00E87A8E" w:rsidRDefault="00E87A8E" w:rsidP="00E87A8E">
      <w:pPr>
        <w:pStyle w:val="Lista"/>
        <w:numPr>
          <w:ilvl w:val="0"/>
          <w:numId w:val="2"/>
        </w:numPr>
        <w:spacing w:after="120" w:line="360" w:lineRule="auto"/>
        <w:ind w:left="480" w:firstLine="0"/>
        <w:jc w:val="both"/>
        <w:rPr>
          <w:rFonts w:ascii="Times New Roman" w:hAnsi="Times New Roman"/>
        </w:rPr>
      </w:pPr>
      <w:r w:rsidRPr="00E87A8E">
        <w:rPr>
          <w:rFonts w:ascii="Times New Roman" w:hAnsi="Times New Roman"/>
        </w:rPr>
        <w:t xml:space="preserve"> Ley de la unidad entre las condiciones socio-económicas y el proceso pedagógico.</w:t>
      </w:r>
    </w:p>
    <w:p w14:paraId="16DEC917" w14:textId="77777777" w:rsidR="00E87A8E" w:rsidRPr="00E87A8E" w:rsidRDefault="00E87A8E" w:rsidP="00E87A8E">
      <w:pPr>
        <w:pStyle w:val="Lista"/>
        <w:numPr>
          <w:ilvl w:val="0"/>
          <w:numId w:val="2"/>
        </w:numPr>
        <w:spacing w:after="120" w:line="360" w:lineRule="auto"/>
        <w:ind w:left="480" w:firstLine="0"/>
        <w:jc w:val="both"/>
        <w:rPr>
          <w:rFonts w:ascii="Times New Roman" w:hAnsi="Times New Roman"/>
        </w:rPr>
      </w:pPr>
      <w:r w:rsidRPr="00E87A8E">
        <w:rPr>
          <w:rFonts w:ascii="Times New Roman" w:hAnsi="Times New Roman"/>
        </w:rPr>
        <w:t xml:space="preserve"> Ley de la unidad entre los objetivos, el desarrollo del proceso y sus resultados.</w:t>
      </w:r>
    </w:p>
    <w:p w14:paraId="7BD533F8" w14:textId="77777777" w:rsidR="00E87A8E" w:rsidRPr="00E87A8E" w:rsidRDefault="00E87A8E" w:rsidP="00E87A8E">
      <w:pPr>
        <w:pStyle w:val="Lista"/>
        <w:numPr>
          <w:ilvl w:val="0"/>
          <w:numId w:val="2"/>
        </w:numPr>
        <w:spacing w:after="120" w:line="360" w:lineRule="auto"/>
        <w:ind w:left="480" w:firstLine="0"/>
        <w:jc w:val="both"/>
        <w:rPr>
          <w:rFonts w:ascii="Times New Roman" w:hAnsi="Times New Roman"/>
        </w:rPr>
      </w:pPr>
      <w:r w:rsidRPr="00E87A8E">
        <w:rPr>
          <w:rFonts w:ascii="Times New Roman" w:hAnsi="Times New Roman"/>
        </w:rPr>
        <w:t xml:space="preserve"> Ley de la unidad entre la instrucción y la educación.</w:t>
      </w:r>
    </w:p>
    <w:p w14:paraId="3D37AF46" w14:textId="77777777" w:rsidR="00E87A8E" w:rsidRPr="00E87A8E" w:rsidRDefault="00E87A8E" w:rsidP="00E87A8E">
      <w:pPr>
        <w:widowControl w:val="0"/>
        <w:spacing w:after="120" w:line="360" w:lineRule="auto"/>
        <w:ind w:right="51"/>
        <w:jc w:val="both"/>
        <w:rPr>
          <w:rFonts w:ascii="Times New Roman" w:hAnsi="Times New Roman" w:cs="Times New Roman"/>
          <w:sz w:val="24"/>
          <w:szCs w:val="24"/>
        </w:rPr>
      </w:pPr>
      <w:r w:rsidRPr="00E87A8E">
        <w:rPr>
          <w:rFonts w:ascii="Times New Roman" w:hAnsi="Times New Roman" w:cs="Times New Roman"/>
          <w:sz w:val="24"/>
          <w:szCs w:val="24"/>
        </w:rPr>
        <w:t>Esta autora asume una ley básica de la educación, que, según nuestro criterio, podría cambiar de un país al otro, lo que no es congruente con el desarrollo de una ciencia. De igual forma la tercera ley más bien se podría asumir para la didáctica como campo especial de la Pedagogía, aunque su nivel de generalidad es válido.</w:t>
      </w:r>
    </w:p>
    <w:p w14:paraId="1C4BE5C7" w14:textId="77777777" w:rsidR="00E87A8E" w:rsidRPr="00E87A8E" w:rsidRDefault="00E87A8E" w:rsidP="00E87A8E">
      <w:pPr>
        <w:widowControl w:val="0"/>
        <w:spacing w:after="120" w:line="360" w:lineRule="auto"/>
        <w:ind w:right="51"/>
        <w:jc w:val="both"/>
        <w:rPr>
          <w:rFonts w:ascii="Times New Roman" w:hAnsi="Times New Roman" w:cs="Times New Roman"/>
          <w:sz w:val="24"/>
          <w:szCs w:val="24"/>
        </w:rPr>
      </w:pPr>
      <w:r w:rsidRPr="00E87A8E">
        <w:rPr>
          <w:rFonts w:ascii="Times New Roman" w:hAnsi="Times New Roman" w:cs="Times New Roman"/>
          <w:sz w:val="24"/>
          <w:szCs w:val="24"/>
        </w:rPr>
        <w:t xml:space="preserve">Por su parte, Chávez, Suárez y </w:t>
      </w:r>
      <w:proofErr w:type="spellStart"/>
      <w:r w:rsidRPr="00E87A8E">
        <w:rPr>
          <w:rFonts w:ascii="Times New Roman" w:hAnsi="Times New Roman" w:cs="Times New Roman"/>
          <w:sz w:val="24"/>
          <w:szCs w:val="24"/>
        </w:rPr>
        <w:t>Permuy</w:t>
      </w:r>
      <w:proofErr w:type="spellEnd"/>
      <w:r w:rsidRPr="00E87A8E">
        <w:rPr>
          <w:rFonts w:ascii="Times New Roman" w:hAnsi="Times New Roman" w:cs="Times New Roman"/>
          <w:sz w:val="24"/>
          <w:szCs w:val="24"/>
        </w:rPr>
        <w:t xml:space="preserve"> (Chávez, J y otros; 2005) refieren como leyes o relaciones </w:t>
      </w:r>
      <w:r w:rsidRPr="00E87A8E">
        <w:rPr>
          <w:rFonts w:ascii="Times New Roman" w:hAnsi="Times New Roman" w:cs="Times New Roman"/>
          <w:sz w:val="24"/>
          <w:szCs w:val="24"/>
        </w:rPr>
        <w:lastRenderedPageBreak/>
        <w:t xml:space="preserve">legítimas de la Pedagogía las siguientes: </w:t>
      </w:r>
    </w:p>
    <w:p w14:paraId="26BAB280" w14:textId="77777777" w:rsidR="00E87A8E" w:rsidRPr="00E87A8E" w:rsidRDefault="00E87A8E" w:rsidP="00E87A8E">
      <w:pPr>
        <w:pStyle w:val="Prrafodelista"/>
        <w:widowControl w:val="0"/>
        <w:numPr>
          <w:ilvl w:val="0"/>
          <w:numId w:val="8"/>
        </w:numPr>
        <w:spacing w:after="120" w:line="360" w:lineRule="auto"/>
        <w:ind w:right="51"/>
        <w:jc w:val="both"/>
        <w:rPr>
          <w:rFonts w:ascii="Times New Roman" w:hAnsi="Times New Roman"/>
          <w:sz w:val="24"/>
          <w:szCs w:val="24"/>
        </w:rPr>
      </w:pPr>
      <w:r w:rsidRPr="00E87A8E">
        <w:rPr>
          <w:rFonts w:ascii="Times New Roman" w:hAnsi="Times New Roman"/>
          <w:sz w:val="24"/>
          <w:szCs w:val="24"/>
        </w:rPr>
        <w:t xml:space="preserve">la unidad entre el proceso educativo de la escuela y el que dimana de otras agencias educativas, </w:t>
      </w:r>
    </w:p>
    <w:p w14:paraId="635E9C9C" w14:textId="77777777" w:rsidR="00E87A8E" w:rsidRPr="00E87A8E" w:rsidRDefault="00E87A8E" w:rsidP="00E87A8E">
      <w:pPr>
        <w:pStyle w:val="Prrafodelista"/>
        <w:widowControl w:val="0"/>
        <w:numPr>
          <w:ilvl w:val="0"/>
          <w:numId w:val="8"/>
        </w:numPr>
        <w:spacing w:after="120" w:line="360" w:lineRule="auto"/>
        <w:ind w:right="51"/>
        <w:jc w:val="both"/>
        <w:rPr>
          <w:rFonts w:ascii="Times New Roman" w:hAnsi="Times New Roman"/>
          <w:sz w:val="24"/>
          <w:szCs w:val="24"/>
        </w:rPr>
      </w:pPr>
      <w:r w:rsidRPr="00E87A8E">
        <w:rPr>
          <w:rFonts w:ascii="Times New Roman" w:hAnsi="Times New Roman"/>
          <w:sz w:val="24"/>
          <w:szCs w:val="24"/>
        </w:rPr>
        <w:t xml:space="preserve">la formación y desarrollo del hombre como fin del proceso educativo, </w:t>
      </w:r>
    </w:p>
    <w:p w14:paraId="3FAAEAC8" w14:textId="77777777" w:rsidR="00E87A8E" w:rsidRPr="00E87A8E" w:rsidRDefault="00E87A8E" w:rsidP="00E87A8E">
      <w:pPr>
        <w:pStyle w:val="Prrafodelista"/>
        <w:widowControl w:val="0"/>
        <w:numPr>
          <w:ilvl w:val="0"/>
          <w:numId w:val="8"/>
        </w:numPr>
        <w:spacing w:after="120" w:line="360" w:lineRule="auto"/>
        <w:ind w:right="51"/>
        <w:jc w:val="both"/>
        <w:rPr>
          <w:rFonts w:ascii="Times New Roman" w:hAnsi="Times New Roman"/>
          <w:sz w:val="24"/>
          <w:szCs w:val="24"/>
        </w:rPr>
      </w:pPr>
      <w:r w:rsidRPr="00E87A8E">
        <w:rPr>
          <w:rFonts w:ascii="Times New Roman" w:hAnsi="Times New Roman"/>
          <w:sz w:val="24"/>
          <w:szCs w:val="24"/>
        </w:rPr>
        <w:t xml:space="preserve">la contribución del proceso educativo escolarizado a la socialización del hombre, </w:t>
      </w:r>
    </w:p>
    <w:p w14:paraId="1AFDD9E5" w14:textId="77777777" w:rsidR="00E87A8E" w:rsidRPr="00E87A8E" w:rsidRDefault="00E87A8E" w:rsidP="00E87A8E">
      <w:pPr>
        <w:pStyle w:val="Prrafodelista"/>
        <w:widowControl w:val="0"/>
        <w:numPr>
          <w:ilvl w:val="0"/>
          <w:numId w:val="8"/>
        </w:numPr>
        <w:spacing w:after="120" w:line="360" w:lineRule="auto"/>
        <w:ind w:right="51"/>
        <w:jc w:val="both"/>
        <w:rPr>
          <w:rFonts w:ascii="Times New Roman" w:hAnsi="Times New Roman"/>
          <w:sz w:val="24"/>
          <w:szCs w:val="24"/>
        </w:rPr>
      </w:pPr>
      <w:r w:rsidRPr="00E87A8E">
        <w:rPr>
          <w:rFonts w:ascii="Times New Roman" w:hAnsi="Times New Roman"/>
          <w:sz w:val="24"/>
          <w:szCs w:val="24"/>
        </w:rPr>
        <w:t xml:space="preserve">el carácter condicionado y condicionante de la educación escolar </w:t>
      </w:r>
    </w:p>
    <w:p w14:paraId="179CD480" w14:textId="77777777" w:rsidR="00E87A8E" w:rsidRPr="00E87A8E" w:rsidRDefault="00E87A8E" w:rsidP="00E87A8E">
      <w:pPr>
        <w:pStyle w:val="Prrafodelista"/>
        <w:widowControl w:val="0"/>
        <w:numPr>
          <w:ilvl w:val="0"/>
          <w:numId w:val="8"/>
        </w:numPr>
        <w:spacing w:after="120" w:line="360" w:lineRule="auto"/>
        <w:ind w:right="51"/>
        <w:jc w:val="both"/>
        <w:rPr>
          <w:rFonts w:ascii="Times New Roman" w:hAnsi="Times New Roman"/>
          <w:sz w:val="24"/>
          <w:szCs w:val="24"/>
        </w:rPr>
      </w:pPr>
      <w:r w:rsidRPr="00E87A8E">
        <w:rPr>
          <w:rFonts w:ascii="Times New Roman" w:hAnsi="Times New Roman"/>
          <w:sz w:val="24"/>
          <w:szCs w:val="24"/>
        </w:rPr>
        <w:t>el carácter continuo y constante del proceso educativo.</w:t>
      </w:r>
    </w:p>
    <w:p w14:paraId="7690EFB7" w14:textId="77777777" w:rsidR="00E87A8E" w:rsidRPr="00E87A8E" w:rsidRDefault="00E87A8E" w:rsidP="00E87A8E">
      <w:pPr>
        <w:widowControl w:val="0"/>
        <w:spacing w:after="120" w:line="360" w:lineRule="auto"/>
        <w:ind w:right="51"/>
        <w:jc w:val="both"/>
        <w:rPr>
          <w:rFonts w:ascii="Times New Roman" w:hAnsi="Times New Roman" w:cs="Times New Roman"/>
          <w:sz w:val="24"/>
          <w:szCs w:val="24"/>
        </w:rPr>
      </w:pPr>
      <w:r w:rsidRPr="00E87A8E">
        <w:rPr>
          <w:rFonts w:ascii="Times New Roman" w:hAnsi="Times New Roman" w:cs="Times New Roman"/>
          <w:sz w:val="24"/>
          <w:szCs w:val="24"/>
        </w:rPr>
        <w:t>La primera ley formulada no declara una relación univoca entre los dos aspectos tratados, o sea, el proceso educativo de la escuela y el que dimana de otras agencias. Puede incluso, que no exista relación alguna entre uno y otro proceso o que sean contradictorios entre sí.</w:t>
      </w:r>
    </w:p>
    <w:p w14:paraId="314928AE" w14:textId="61F80525" w:rsidR="00E87A8E" w:rsidRPr="00E87A8E" w:rsidRDefault="00E87A8E" w:rsidP="00E87A8E">
      <w:pPr>
        <w:widowControl w:val="0"/>
        <w:spacing w:after="120" w:line="360" w:lineRule="auto"/>
        <w:ind w:right="51"/>
        <w:jc w:val="both"/>
        <w:rPr>
          <w:rFonts w:ascii="Times New Roman" w:hAnsi="Times New Roman" w:cs="Times New Roman"/>
          <w:sz w:val="24"/>
          <w:szCs w:val="24"/>
        </w:rPr>
      </w:pPr>
      <w:r w:rsidRPr="00E87A8E">
        <w:rPr>
          <w:rFonts w:ascii="Times New Roman" w:hAnsi="Times New Roman" w:cs="Times New Roman"/>
          <w:sz w:val="24"/>
          <w:szCs w:val="24"/>
        </w:rPr>
        <w:t>La segunda y tercera leyes formuladas, son más bien proposiciones que no tienen que cumplirse siempre. Sin embargo, la cuarta es una generalización</w:t>
      </w:r>
      <w:r w:rsidR="00DF1945">
        <w:rPr>
          <w:rFonts w:ascii="Times New Roman" w:hAnsi="Times New Roman" w:cs="Times New Roman"/>
          <w:sz w:val="24"/>
          <w:szCs w:val="24"/>
        </w:rPr>
        <w:t xml:space="preserve"> </w:t>
      </w:r>
      <w:r w:rsidRPr="00E87A8E">
        <w:rPr>
          <w:rFonts w:ascii="Times New Roman" w:hAnsi="Times New Roman" w:cs="Times New Roman"/>
          <w:sz w:val="24"/>
          <w:szCs w:val="24"/>
        </w:rPr>
        <w:t>que siempre se cumplen para el proceso educativo, pero en la quinta se vuelve a una formulación donde no siempre se garantiza su cumplimiento.</w:t>
      </w:r>
    </w:p>
    <w:p w14:paraId="5EAA75F3" w14:textId="77777777" w:rsidR="00E87A8E" w:rsidRPr="00E87A8E" w:rsidRDefault="00E87A8E" w:rsidP="00E87A8E">
      <w:pPr>
        <w:widowControl w:val="0"/>
        <w:spacing w:after="120" w:line="360" w:lineRule="auto"/>
        <w:ind w:right="51"/>
        <w:jc w:val="both"/>
        <w:rPr>
          <w:rFonts w:ascii="Times New Roman" w:hAnsi="Times New Roman" w:cs="Times New Roman"/>
          <w:sz w:val="24"/>
          <w:szCs w:val="24"/>
        </w:rPr>
      </w:pPr>
      <w:proofErr w:type="spellStart"/>
      <w:r w:rsidRPr="00E87A8E">
        <w:rPr>
          <w:rFonts w:ascii="Times New Roman" w:hAnsi="Times New Roman" w:cs="Times New Roman"/>
          <w:sz w:val="24"/>
          <w:szCs w:val="24"/>
        </w:rPr>
        <w:t>Labarrere</w:t>
      </w:r>
      <w:proofErr w:type="spellEnd"/>
      <w:r w:rsidRPr="00E87A8E">
        <w:rPr>
          <w:rFonts w:ascii="Times New Roman" w:hAnsi="Times New Roman" w:cs="Times New Roman"/>
          <w:sz w:val="24"/>
          <w:szCs w:val="24"/>
        </w:rPr>
        <w:t xml:space="preserve"> y Valdivia (</w:t>
      </w:r>
      <w:proofErr w:type="spellStart"/>
      <w:r w:rsidRPr="00E87A8E">
        <w:rPr>
          <w:rFonts w:ascii="Times New Roman" w:hAnsi="Times New Roman" w:cs="Times New Roman"/>
          <w:sz w:val="24"/>
          <w:szCs w:val="24"/>
        </w:rPr>
        <w:t>Labarre</w:t>
      </w:r>
      <w:proofErr w:type="spellEnd"/>
      <w:r w:rsidRPr="00E87A8E">
        <w:rPr>
          <w:rFonts w:ascii="Times New Roman" w:hAnsi="Times New Roman" w:cs="Times New Roman"/>
          <w:sz w:val="24"/>
          <w:szCs w:val="24"/>
        </w:rPr>
        <w:t xml:space="preserve"> G, G. Valdivia, 2001) consideran como leyes de la Pedagogía las siguientes: </w:t>
      </w:r>
    </w:p>
    <w:p w14:paraId="4C7BC3D8" w14:textId="77777777" w:rsidR="00E87A8E" w:rsidRPr="00E87A8E" w:rsidRDefault="00E87A8E" w:rsidP="00E87A8E">
      <w:pPr>
        <w:pStyle w:val="Prrafodelista"/>
        <w:widowControl w:val="0"/>
        <w:numPr>
          <w:ilvl w:val="0"/>
          <w:numId w:val="9"/>
        </w:numPr>
        <w:spacing w:after="120" w:line="360" w:lineRule="auto"/>
        <w:ind w:right="51"/>
        <w:jc w:val="both"/>
        <w:rPr>
          <w:rFonts w:ascii="Times New Roman" w:hAnsi="Times New Roman"/>
          <w:sz w:val="24"/>
          <w:szCs w:val="24"/>
        </w:rPr>
      </w:pPr>
      <w:r w:rsidRPr="00E87A8E">
        <w:rPr>
          <w:rFonts w:ascii="Times New Roman" w:hAnsi="Times New Roman"/>
          <w:sz w:val="24"/>
          <w:szCs w:val="24"/>
        </w:rPr>
        <w:t xml:space="preserve">correspondencia de la educación con la ideología de la clase dominante; </w:t>
      </w:r>
    </w:p>
    <w:p w14:paraId="431503C5" w14:textId="77777777" w:rsidR="00E87A8E" w:rsidRPr="00E87A8E" w:rsidRDefault="00E87A8E" w:rsidP="00E87A8E">
      <w:pPr>
        <w:pStyle w:val="Prrafodelista"/>
        <w:widowControl w:val="0"/>
        <w:numPr>
          <w:ilvl w:val="0"/>
          <w:numId w:val="9"/>
        </w:numPr>
        <w:spacing w:after="120" w:line="360" w:lineRule="auto"/>
        <w:ind w:right="51"/>
        <w:jc w:val="both"/>
        <w:rPr>
          <w:rFonts w:ascii="Times New Roman" w:hAnsi="Times New Roman"/>
          <w:sz w:val="24"/>
          <w:szCs w:val="24"/>
        </w:rPr>
      </w:pPr>
      <w:r w:rsidRPr="00E87A8E">
        <w:rPr>
          <w:rFonts w:ascii="Times New Roman" w:hAnsi="Times New Roman"/>
          <w:sz w:val="24"/>
          <w:szCs w:val="24"/>
        </w:rPr>
        <w:t xml:space="preserve">correspondencia entre el carácter de las relaciones de producción y el fin, objetivos, contenido y métodos de educación </w:t>
      </w:r>
    </w:p>
    <w:p w14:paraId="183E6F4A" w14:textId="77777777" w:rsidR="00E87A8E" w:rsidRPr="00E87A8E" w:rsidRDefault="00E87A8E" w:rsidP="00E87A8E">
      <w:pPr>
        <w:pStyle w:val="Prrafodelista"/>
        <w:widowControl w:val="0"/>
        <w:numPr>
          <w:ilvl w:val="0"/>
          <w:numId w:val="9"/>
        </w:numPr>
        <w:spacing w:after="120" w:line="360" w:lineRule="auto"/>
        <w:ind w:right="51"/>
        <w:jc w:val="both"/>
        <w:rPr>
          <w:rFonts w:ascii="Times New Roman" w:hAnsi="Times New Roman"/>
          <w:sz w:val="24"/>
          <w:szCs w:val="24"/>
        </w:rPr>
      </w:pPr>
      <w:r w:rsidRPr="00E87A8E">
        <w:rPr>
          <w:rFonts w:ascii="Times New Roman" w:hAnsi="Times New Roman"/>
          <w:sz w:val="24"/>
          <w:szCs w:val="24"/>
        </w:rPr>
        <w:t>la dependencia de la educación del carácter de la actividad y de la comunicación entre los educandos.</w:t>
      </w:r>
    </w:p>
    <w:p w14:paraId="6FC100EA" w14:textId="77777777" w:rsidR="00E87A8E" w:rsidRPr="00E87A8E" w:rsidRDefault="00E87A8E" w:rsidP="00E87A8E">
      <w:pPr>
        <w:widowControl w:val="0"/>
        <w:spacing w:after="120" w:line="360" w:lineRule="auto"/>
        <w:ind w:right="51"/>
        <w:jc w:val="both"/>
        <w:rPr>
          <w:rFonts w:ascii="Times New Roman" w:hAnsi="Times New Roman" w:cs="Times New Roman"/>
          <w:sz w:val="24"/>
          <w:szCs w:val="24"/>
        </w:rPr>
      </w:pPr>
      <w:r w:rsidRPr="00E87A8E">
        <w:rPr>
          <w:rFonts w:ascii="Times New Roman" w:hAnsi="Times New Roman" w:cs="Times New Roman"/>
          <w:sz w:val="24"/>
          <w:szCs w:val="24"/>
        </w:rPr>
        <w:t>Estas leyes formuladas por las autoras tienen un carácter de generalización adecuado, sin embargo, la primera y la segunda se interceptan en el contenido, con diferente formulación.</w:t>
      </w:r>
    </w:p>
    <w:p w14:paraId="5A4D085E" w14:textId="77777777" w:rsidR="00E87A8E" w:rsidRPr="00E87A8E" w:rsidRDefault="00E87A8E" w:rsidP="00E87A8E">
      <w:pPr>
        <w:widowControl w:val="0"/>
        <w:spacing w:after="120" w:line="360" w:lineRule="auto"/>
        <w:ind w:right="51"/>
        <w:jc w:val="both"/>
        <w:rPr>
          <w:rFonts w:ascii="Times New Roman" w:hAnsi="Times New Roman" w:cs="Times New Roman"/>
          <w:sz w:val="24"/>
          <w:szCs w:val="24"/>
        </w:rPr>
      </w:pPr>
      <w:r w:rsidRPr="00E87A8E">
        <w:rPr>
          <w:rFonts w:ascii="Times New Roman" w:hAnsi="Times New Roman" w:cs="Times New Roman"/>
          <w:sz w:val="24"/>
          <w:szCs w:val="24"/>
        </w:rPr>
        <w:t xml:space="preserve">Por otra parte Pérez (Pérez García C., 2013) asume como leyes de la Pedagogía: </w:t>
      </w:r>
    </w:p>
    <w:p w14:paraId="5846E5A0" w14:textId="77777777" w:rsidR="00E87A8E" w:rsidRPr="00E87A8E" w:rsidRDefault="00E87A8E" w:rsidP="00E87A8E">
      <w:pPr>
        <w:pStyle w:val="Prrafodelista"/>
        <w:widowControl w:val="0"/>
        <w:numPr>
          <w:ilvl w:val="0"/>
          <w:numId w:val="10"/>
        </w:numPr>
        <w:spacing w:after="120" w:line="360" w:lineRule="auto"/>
        <w:ind w:right="51"/>
        <w:jc w:val="both"/>
        <w:rPr>
          <w:rFonts w:ascii="Times New Roman" w:hAnsi="Times New Roman"/>
          <w:sz w:val="24"/>
          <w:szCs w:val="24"/>
        </w:rPr>
      </w:pPr>
      <w:r w:rsidRPr="00E87A8E">
        <w:rPr>
          <w:rFonts w:ascii="Times New Roman" w:hAnsi="Times New Roman"/>
          <w:sz w:val="24"/>
          <w:szCs w:val="24"/>
        </w:rPr>
        <w:t xml:space="preserve">el carácter histórico social de la educación; </w:t>
      </w:r>
    </w:p>
    <w:p w14:paraId="32E3FF0C" w14:textId="77777777" w:rsidR="00E87A8E" w:rsidRPr="00E87A8E" w:rsidRDefault="00E87A8E" w:rsidP="00E87A8E">
      <w:pPr>
        <w:pStyle w:val="Prrafodelista"/>
        <w:widowControl w:val="0"/>
        <w:numPr>
          <w:ilvl w:val="0"/>
          <w:numId w:val="10"/>
        </w:numPr>
        <w:spacing w:after="120" w:line="360" w:lineRule="auto"/>
        <w:ind w:right="51"/>
        <w:jc w:val="both"/>
        <w:rPr>
          <w:rFonts w:ascii="Times New Roman" w:hAnsi="Times New Roman"/>
          <w:sz w:val="24"/>
          <w:szCs w:val="24"/>
        </w:rPr>
      </w:pPr>
      <w:r w:rsidRPr="00E87A8E">
        <w:rPr>
          <w:rFonts w:ascii="Times New Roman" w:hAnsi="Times New Roman"/>
          <w:sz w:val="24"/>
          <w:szCs w:val="24"/>
        </w:rPr>
        <w:t xml:space="preserve">la relación entre las categorías educación, instrucción, enseñanza y formación; </w:t>
      </w:r>
    </w:p>
    <w:p w14:paraId="6FBC339E" w14:textId="77777777" w:rsidR="00E87A8E" w:rsidRPr="00E87A8E" w:rsidRDefault="00E87A8E" w:rsidP="00E87A8E">
      <w:pPr>
        <w:pStyle w:val="Prrafodelista"/>
        <w:widowControl w:val="0"/>
        <w:numPr>
          <w:ilvl w:val="0"/>
          <w:numId w:val="10"/>
        </w:numPr>
        <w:spacing w:after="120" w:line="360" w:lineRule="auto"/>
        <w:ind w:right="51"/>
        <w:jc w:val="both"/>
        <w:rPr>
          <w:rFonts w:ascii="Times New Roman" w:hAnsi="Times New Roman"/>
          <w:sz w:val="24"/>
          <w:szCs w:val="24"/>
        </w:rPr>
      </w:pPr>
      <w:r w:rsidRPr="00E87A8E">
        <w:rPr>
          <w:rFonts w:ascii="Times New Roman" w:hAnsi="Times New Roman"/>
          <w:sz w:val="24"/>
          <w:szCs w:val="24"/>
        </w:rPr>
        <w:lastRenderedPageBreak/>
        <w:t>la aplicación sistemática de la educación a la práctica social.</w:t>
      </w:r>
    </w:p>
    <w:p w14:paraId="22152072" w14:textId="77777777" w:rsidR="00E87A8E" w:rsidRPr="00E87A8E" w:rsidRDefault="00E87A8E" w:rsidP="00E87A8E">
      <w:pPr>
        <w:pStyle w:val="Continuarlista2"/>
        <w:spacing w:line="360" w:lineRule="auto"/>
        <w:ind w:left="0"/>
        <w:jc w:val="both"/>
        <w:rPr>
          <w:rFonts w:ascii="Times New Roman" w:hAnsi="Times New Roman"/>
        </w:rPr>
      </w:pPr>
      <w:r w:rsidRPr="00E87A8E">
        <w:rPr>
          <w:rFonts w:ascii="Times New Roman" w:hAnsi="Times New Roman"/>
        </w:rPr>
        <w:t>Este autor, asume las dos primeras leyes con un carácter general, que debemos tener en cuenta en las propuestas que realicemos, sin embargo, la tercera no garantiza siempre su obligatorio cumplimiento.</w:t>
      </w:r>
    </w:p>
    <w:p w14:paraId="1F8A8C8F" w14:textId="77777777" w:rsidR="00E87A8E" w:rsidRPr="00E87A8E" w:rsidRDefault="00E87A8E" w:rsidP="00E87A8E">
      <w:pPr>
        <w:pStyle w:val="Continuarlista2"/>
        <w:spacing w:line="360" w:lineRule="auto"/>
        <w:ind w:left="0"/>
        <w:jc w:val="both"/>
        <w:rPr>
          <w:rFonts w:ascii="Times New Roman" w:hAnsi="Times New Roman"/>
        </w:rPr>
      </w:pPr>
      <w:r w:rsidRPr="00E87A8E">
        <w:rPr>
          <w:rFonts w:ascii="Times New Roman" w:hAnsi="Times New Roman"/>
        </w:rPr>
        <w:t>De igual forma, Plá Vidal y otros (Ramón Plá Vidal y otros, 2015) consideran que a pesar de las discrepancias observadas en cuanto a las formulaciones, existe una tendencia bastante generalizada en reconocer dos leyes pedagógicas generales:</w:t>
      </w:r>
    </w:p>
    <w:p w14:paraId="213F06F1" w14:textId="77777777" w:rsidR="00E87A8E" w:rsidRPr="00E87A8E" w:rsidRDefault="00E87A8E" w:rsidP="00E87A8E">
      <w:pPr>
        <w:pStyle w:val="Lista"/>
        <w:numPr>
          <w:ilvl w:val="0"/>
          <w:numId w:val="7"/>
        </w:numPr>
        <w:spacing w:after="120" w:line="360" w:lineRule="auto"/>
        <w:jc w:val="both"/>
        <w:rPr>
          <w:rFonts w:ascii="Times New Roman" w:hAnsi="Times New Roman"/>
        </w:rPr>
      </w:pPr>
      <w:r w:rsidRPr="00E87A8E">
        <w:rPr>
          <w:rFonts w:ascii="Times New Roman" w:hAnsi="Times New Roman"/>
        </w:rPr>
        <w:t>El vínculo de la educación con la sociedad.</w:t>
      </w:r>
    </w:p>
    <w:p w14:paraId="09FA1FD9" w14:textId="77777777" w:rsidR="00E87A8E" w:rsidRPr="00E87A8E" w:rsidRDefault="00E87A8E" w:rsidP="00E87A8E">
      <w:pPr>
        <w:pStyle w:val="Lista"/>
        <w:numPr>
          <w:ilvl w:val="0"/>
          <w:numId w:val="7"/>
        </w:numPr>
        <w:spacing w:after="120" w:line="360" w:lineRule="auto"/>
        <w:jc w:val="both"/>
        <w:rPr>
          <w:rFonts w:ascii="Times New Roman" w:hAnsi="Times New Roman"/>
        </w:rPr>
      </w:pPr>
      <w:r w:rsidRPr="00E87A8E">
        <w:rPr>
          <w:rFonts w:ascii="Times New Roman" w:hAnsi="Times New Roman"/>
        </w:rPr>
        <w:t>El proceso de enseñanza-aprendizaje posee una estructura y dinámica interna.</w:t>
      </w:r>
    </w:p>
    <w:p w14:paraId="5BA48892" w14:textId="77777777" w:rsidR="00E87A8E" w:rsidRPr="00E87A8E" w:rsidRDefault="00E87A8E" w:rsidP="00E87A8E">
      <w:pPr>
        <w:pStyle w:val="Lista"/>
        <w:spacing w:after="120" w:line="360" w:lineRule="auto"/>
        <w:ind w:left="0" w:firstLine="0"/>
        <w:jc w:val="both"/>
        <w:rPr>
          <w:rFonts w:ascii="Times New Roman" w:hAnsi="Times New Roman"/>
        </w:rPr>
      </w:pPr>
      <w:r w:rsidRPr="00E87A8E">
        <w:rPr>
          <w:rFonts w:ascii="Times New Roman" w:hAnsi="Times New Roman"/>
        </w:rPr>
        <w:t>Si bien la primera es una manifestación particular de la ley filosófica de la relación entre la base y la superestructura aplicada al proceso educativo, se reconoce que contextualizada, puede estar incluida como contenido de una ley pedagógica. En cuanto a la segunda, se comparte el criterio que la relación que expresa una conexión interna esencial y estable entre los componentes del proceso educativo es la que se establece entre el fin de la educación, el contenido de enseñanza y la dinámica del proceso educativo. Sin embargo, esto más bien se mueve fundamentalmente en el campo de la Didáctica.</w:t>
      </w:r>
    </w:p>
    <w:p w14:paraId="5218207B" w14:textId="77777777" w:rsidR="00E87A8E" w:rsidRPr="00E87A8E" w:rsidRDefault="00E87A8E" w:rsidP="00E87A8E">
      <w:pPr>
        <w:pStyle w:val="Continuarlista2"/>
        <w:spacing w:line="360" w:lineRule="auto"/>
        <w:ind w:left="0"/>
        <w:jc w:val="both"/>
        <w:rPr>
          <w:rFonts w:ascii="Times New Roman" w:hAnsi="Times New Roman"/>
        </w:rPr>
      </w:pPr>
      <w:r w:rsidRPr="00E87A8E">
        <w:rPr>
          <w:rFonts w:ascii="Times New Roman" w:hAnsi="Times New Roman"/>
        </w:rPr>
        <w:t>Sobre esta base y considerando por su parte, el objeto de estudio de la Pedagogía, las categorías y conceptos principales, el reconocimiento de las relaciones principales entre los componentes personales y personalizados, desde el enfoque histórico cultural, proponen como ley la siguiente:</w:t>
      </w:r>
    </w:p>
    <w:p w14:paraId="02A2E78D" w14:textId="77777777" w:rsidR="00E87A8E" w:rsidRPr="00E87A8E" w:rsidRDefault="00E87A8E" w:rsidP="00E87A8E">
      <w:pPr>
        <w:pStyle w:val="Lista"/>
        <w:numPr>
          <w:ilvl w:val="0"/>
          <w:numId w:val="6"/>
        </w:numPr>
        <w:spacing w:after="120" w:line="360" w:lineRule="auto"/>
        <w:jc w:val="both"/>
        <w:rPr>
          <w:rFonts w:ascii="Times New Roman" w:hAnsi="Times New Roman"/>
          <w:i/>
        </w:rPr>
      </w:pPr>
      <w:r w:rsidRPr="00E87A8E">
        <w:rPr>
          <w:rFonts w:ascii="Times New Roman" w:hAnsi="Times New Roman"/>
          <w:i/>
        </w:rPr>
        <w:t>La relación, socialmente determinada, entre los fines del proceso educativo, la determinación del contenido y la dinámica interna de la enseñanza aprendizaje en la educación de los alumnos.</w:t>
      </w:r>
    </w:p>
    <w:p w14:paraId="3E99D008" w14:textId="77777777" w:rsidR="00E87A8E" w:rsidRPr="00E87A8E" w:rsidRDefault="00E87A8E" w:rsidP="00E87A8E">
      <w:pPr>
        <w:pStyle w:val="Lista"/>
        <w:spacing w:after="120" w:line="360" w:lineRule="auto"/>
        <w:ind w:left="0" w:firstLine="0"/>
        <w:jc w:val="both"/>
        <w:rPr>
          <w:rFonts w:ascii="Times New Roman" w:hAnsi="Times New Roman"/>
        </w:rPr>
      </w:pPr>
      <w:r w:rsidRPr="00E87A8E">
        <w:rPr>
          <w:rFonts w:ascii="Times New Roman" w:hAnsi="Times New Roman"/>
        </w:rPr>
        <w:t>Esta ley según su criterio (Vidal Plá Ramón y otros, 2015) “distingue cualitativamente la educación desde el proceso educativo, ya que revela la existencia de un proceso conscientemente organizado y conducido, condicionado por las relaciones sociales predominantes en una época determinada. La ley básica de la Pedagogía rige el proceso educativo en cualquiera de sus niveles de organización, profundidad y sistematización; por tanto es válida también para el proceso de enseñanza-aprendizaje”</w:t>
      </w:r>
    </w:p>
    <w:p w14:paraId="2DCEAB83" w14:textId="77777777" w:rsidR="00E87A8E" w:rsidRPr="00E87A8E" w:rsidRDefault="00E87A8E" w:rsidP="00E87A8E">
      <w:pPr>
        <w:spacing w:after="120" w:line="360" w:lineRule="auto"/>
        <w:jc w:val="both"/>
        <w:rPr>
          <w:rFonts w:ascii="Times New Roman" w:hAnsi="Times New Roman" w:cs="Times New Roman"/>
          <w:sz w:val="24"/>
          <w:szCs w:val="24"/>
        </w:rPr>
      </w:pPr>
      <w:r w:rsidRPr="00E87A8E">
        <w:rPr>
          <w:rFonts w:ascii="Times New Roman" w:hAnsi="Times New Roman" w:cs="Times New Roman"/>
          <w:sz w:val="24"/>
          <w:szCs w:val="24"/>
        </w:rPr>
        <w:lastRenderedPageBreak/>
        <w:t>Sin embargo, debemos decir, que en nuestro criterio, esta ley relaciona las dos tendencias que los propios autores reconocen que existen (Relación entre Pedagogía y Didáctica). Por lo que vinculan los elementos esenciales de la Pedagogía con aquellos que propiamente podrían caracterizar a la didáctica. Es necesario también reconocer, los esfuerzos que todos realizan para dar un cuerpo coherente a la Pedagogía y así fortalecerla como ciencia.</w:t>
      </w:r>
    </w:p>
    <w:p w14:paraId="6C967A95" w14:textId="77777777" w:rsidR="00E87A8E" w:rsidRPr="00E87A8E" w:rsidRDefault="00E87A8E" w:rsidP="00E87A8E">
      <w:pPr>
        <w:spacing w:after="120" w:line="360" w:lineRule="auto"/>
        <w:jc w:val="both"/>
        <w:rPr>
          <w:rFonts w:ascii="Times New Roman" w:hAnsi="Times New Roman" w:cs="Times New Roman"/>
          <w:sz w:val="24"/>
          <w:szCs w:val="24"/>
        </w:rPr>
      </w:pPr>
      <w:r w:rsidRPr="00E87A8E">
        <w:rPr>
          <w:rFonts w:ascii="Times New Roman" w:hAnsi="Times New Roman" w:cs="Times New Roman"/>
          <w:sz w:val="24"/>
          <w:szCs w:val="24"/>
        </w:rPr>
        <w:t>Consideraremos por otra parte, que no hay consenso entre los autores que se han tenido en cuenta en lo relacionado con la cantidad, el contenido y la forma de expresar las leyes. Parece ser, que también existe una tendencia a no distinguir entre leyes pedagógicas y leyes didácticas, con lo que no estamos de acuerdo, ya que cada ciencia tiene su campo bien definido. Es evidente que todo esto se produce debido a la confusión terminológica que existe en relación con estas ciencias.</w:t>
      </w:r>
    </w:p>
    <w:p w14:paraId="63E99698" w14:textId="77777777" w:rsidR="00E87A8E" w:rsidRPr="00E87A8E" w:rsidRDefault="00E87A8E" w:rsidP="00E87A8E">
      <w:pPr>
        <w:spacing w:after="120" w:line="360" w:lineRule="auto"/>
        <w:jc w:val="both"/>
        <w:rPr>
          <w:rFonts w:ascii="Times New Roman" w:hAnsi="Times New Roman" w:cs="Times New Roman"/>
          <w:sz w:val="24"/>
          <w:szCs w:val="24"/>
        </w:rPr>
      </w:pPr>
      <w:r w:rsidRPr="00E87A8E">
        <w:rPr>
          <w:rStyle w:val="author-name"/>
          <w:rFonts w:ascii="Times New Roman" w:hAnsi="Times New Roman" w:cs="Times New Roman"/>
          <w:sz w:val="24"/>
          <w:szCs w:val="24"/>
        </w:rPr>
        <w:t xml:space="preserve">Vemos por último, una formulación en este sentido mucho más reciente y es la presentada por Omar Abreu Valdivia y otros (Abreu Valdivia, Omar, Ramón Plá López, Miguel </w:t>
      </w:r>
      <w:proofErr w:type="spellStart"/>
      <w:r w:rsidRPr="00E87A8E">
        <w:rPr>
          <w:rStyle w:val="author-name"/>
          <w:rFonts w:ascii="Times New Roman" w:hAnsi="Times New Roman" w:cs="Times New Roman"/>
          <w:sz w:val="24"/>
          <w:szCs w:val="24"/>
        </w:rPr>
        <w:t>Narajo</w:t>
      </w:r>
      <w:proofErr w:type="spellEnd"/>
      <w:r w:rsidRPr="00E87A8E">
        <w:rPr>
          <w:rStyle w:val="author-name"/>
          <w:rFonts w:ascii="Times New Roman" w:hAnsi="Times New Roman" w:cs="Times New Roman"/>
          <w:sz w:val="24"/>
          <w:szCs w:val="24"/>
        </w:rPr>
        <w:t xml:space="preserve"> Toro, Soraya </w:t>
      </w:r>
      <w:proofErr w:type="spellStart"/>
      <w:r w:rsidRPr="00E87A8E">
        <w:rPr>
          <w:rStyle w:val="author-name"/>
          <w:rFonts w:ascii="Times New Roman" w:hAnsi="Times New Roman" w:cs="Times New Roman"/>
          <w:sz w:val="24"/>
          <w:szCs w:val="24"/>
        </w:rPr>
        <w:t>Rhea</w:t>
      </w:r>
      <w:proofErr w:type="spellEnd"/>
      <w:r w:rsidRPr="00E87A8E">
        <w:rPr>
          <w:rStyle w:val="author-name"/>
          <w:rFonts w:ascii="Times New Roman" w:hAnsi="Times New Roman" w:cs="Times New Roman"/>
          <w:sz w:val="24"/>
          <w:szCs w:val="24"/>
        </w:rPr>
        <w:t xml:space="preserve"> González, 2021) tratando de hacer una integración entre diferentes factores que innegablemente son importantes. Ellos no dicen: “</w:t>
      </w:r>
      <w:r w:rsidRPr="00E87A8E">
        <w:rPr>
          <w:rFonts w:ascii="Times New Roman" w:hAnsi="Times New Roman" w:cs="Times New Roman"/>
          <w:sz w:val="24"/>
          <w:szCs w:val="24"/>
        </w:rPr>
        <w:t>el Proceso educativo es patrimonio de instituciones educativas, está condicionado histórica y socialmente, es planificado, organizado, dirigido y desarrollado pedagógicamente, exige una relación dialéctica entre sus agentes personalizados (educador, educando) mediante objetivos, contenidos, métodos, fuentes y evaluación y una dinámica desarrolladora, enseñanza-aprendizaje, en diferentes escenarios educativos, en función de la formación integral y contextualizada de la personalidad durante la vida”.</w:t>
      </w:r>
    </w:p>
    <w:p w14:paraId="134337CA" w14:textId="77777777" w:rsidR="00E87A8E" w:rsidRPr="00E87A8E" w:rsidRDefault="00E87A8E" w:rsidP="00E87A8E">
      <w:pPr>
        <w:spacing w:after="120" w:line="360" w:lineRule="auto"/>
        <w:jc w:val="both"/>
        <w:rPr>
          <w:rFonts w:ascii="Times New Roman" w:hAnsi="Times New Roman" w:cs="Times New Roman"/>
          <w:sz w:val="24"/>
          <w:szCs w:val="24"/>
        </w:rPr>
      </w:pPr>
      <w:r w:rsidRPr="00E87A8E">
        <w:rPr>
          <w:rFonts w:ascii="Times New Roman" w:hAnsi="Times New Roman" w:cs="Times New Roman"/>
          <w:sz w:val="24"/>
          <w:szCs w:val="24"/>
        </w:rPr>
        <w:t>En esta formulación se vuelven a ligar aspectos que en nuestro criterio son propios de la Pedagogía con otros que deben pertenecer a la Didáctica. Por otro lado, la formulación extensa dificulta centrase en lo esencial, y no todos los componentes que se consideran son proposiciones que se cumplen siempre, un ejemplo: lo concerniente a la dinámica desarrolladora del proceso de enseñanza aprendizaje.</w:t>
      </w:r>
    </w:p>
    <w:p w14:paraId="14BFE972" w14:textId="77777777" w:rsidR="00E87A8E" w:rsidRPr="00E87A8E" w:rsidRDefault="00E87A8E" w:rsidP="00E87A8E">
      <w:pPr>
        <w:spacing w:after="120" w:line="360" w:lineRule="auto"/>
        <w:jc w:val="both"/>
        <w:rPr>
          <w:rFonts w:ascii="Times New Roman" w:hAnsi="Times New Roman" w:cs="Times New Roman"/>
          <w:sz w:val="24"/>
          <w:szCs w:val="24"/>
        </w:rPr>
      </w:pPr>
      <w:r w:rsidRPr="00E87A8E">
        <w:rPr>
          <w:rFonts w:ascii="Times New Roman" w:hAnsi="Times New Roman" w:cs="Times New Roman"/>
          <w:sz w:val="24"/>
          <w:szCs w:val="24"/>
        </w:rPr>
        <w:t>Considerando los puntos de partida anteriores, proponemos como leyes para la Pedagogía las siguientes:</w:t>
      </w:r>
    </w:p>
    <w:p w14:paraId="216B8292" w14:textId="77777777" w:rsidR="00E87A8E" w:rsidRPr="00E87A8E" w:rsidRDefault="00E87A8E" w:rsidP="00E87A8E">
      <w:pPr>
        <w:pStyle w:val="Prrafodelista"/>
        <w:numPr>
          <w:ilvl w:val="0"/>
          <w:numId w:val="11"/>
        </w:numPr>
        <w:spacing w:after="120" w:line="360" w:lineRule="auto"/>
        <w:jc w:val="both"/>
        <w:rPr>
          <w:rFonts w:ascii="Times New Roman" w:hAnsi="Times New Roman"/>
          <w:sz w:val="24"/>
          <w:szCs w:val="24"/>
        </w:rPr>
      </w:pPr>
      <w:r w:rsidRPr="00E87A8E">
        <w:rPr>
          <w:rFonts w:ascii="Times New Roman" w:hAnsi="Times New Roman"/>
          <w:sz w:val="24"/>
          <w:szCs w:val="24"/>
        </w:rPr>
        <w:lastRenderedPageBreak/>
        <w:t>Del carácter condicionado y condicionante de la Educación según el contexto histórico social en que se desarrolla.</w:t>
      </w:r>
    </w:p>
    <w:p w14:paraId="347CF1CF" w14:textId="77777777" w:rsidR="00E87A8E" w:rsidRPr="00E87A8E" w:rsidRDefault="00E87A8E" w:rsidP="00E87A8E">
      <w:pPr>
        <w:pStyle w:val="Prrafodelista"/>
        <w:numPr>
          <w:ilvl w:val="0"/>
          <w:numId w:val="11"/>
        </w:numPr>
        <w:spacing w:after="120" w:line="360" w:lineRule="auto"/>
        <w:jc w:val="both"/>
        <w:rPr>
          <w:rFonts w:ascii="Times New Roman" w:hAnsi="Times New Roman"/>
          <w:sz w:val="24"/>
          <w:szCs w:val="24"/>
        </w:rPr>
      </w:pPr>
      <w:r w:rsidRPr="00E87A8E">
        <w:rPr>
          <w:rFonts w:ascii="Times New Roman" w:hAnsi="Times New Roman"/>
          <w:sz w:val="24"/>
          <w:szCs w:val="24"/>
        </w:rPr>
        <w:t>De la relación entre Formación, Instrucción, Desarrollo y Educación</w:t>
      </w:r>
    </w:p>
    <w:p w14:paraId="385552B7" w14:textId="77777777" w:rsidR="00E87A8E" w:rsidRPr="00E87A8E" w:rsidRDefault="00E87A8E" w:rsidP="00E87A8E">
      <w:pPr>
        <w:pStyle w:val="Prrafodelista"/>
        <w:numPr>
          <w:ilvl w:val="0"/>
          <w:numId w:val="11"/>
        </w:numPr>
        <w:spacing w:after="120" w:line="360" w:lineRule="auto"/>
        <w:jc w:val="both"/>
        <w:rPr>
          <w:rFonts w:ascii="Times New Roman" w:hAnsi="Times New Roman"/>
          <w:sz w:val="24"/>
          <w:szCs w:val="24"/>
        </w:rPr>
      </w:pPr>
      <w:r w:rsidRPr="00E87A8E">
        <w:rPr>
          <w:rFonts w:ascii="Times New Roman" w:hAnsi="Times New Roman"/>
          <w:sz w:val="24"/>
          <w:szCs w:val="24"/>
        </w:rPr>
        <w:t>De la relación entre Formación, Actividad y Comunicación</w:t>
      </w:r>
    </w:p>
    <w:p w14:paraId="3C52F904" w14:textId="77777777" w:rsidR="00E87A8E" w:rsidRPr="00E87A8E" w:rsidRDefault="00E87A8E" w:rsidP="00E87A8E">
      <w:pPr>
        <w:spacing w:after="120" w:line="360" w:lineRule="auto"/>
        <w:jc w:val="both"/>
        <w:rPr>
          <w:rFonts w:ascii="Times New Roman" w:hAnsi="Times New Roman" w:cs="Times New Roman"/>
          <w:sz w:val="24"/>
          <w:szCs w:val="24"/>
        </w:rPr>
      </w:pPr>
      <w:r w:rsidRPr="00E87A8E">
        <w:rPr>
          <w:rFonts w:ascii="Times New Roman" w:hAnsi="Times New Roman" w:cs="Times New Roman"/>
          <w:sz w:val="24"/>
          <w:szCs w:val="24"/>
        </w:rPr>
        <w:t>En relación con el carácter condicionado y condicionante de la Educación según el contexto histórico social en que se desarrolla se puede decir, que el desarrollo de la Educación y sus fines esenciales se caracterizan por el contexto donde esta se desarrolla. Se pone de manifiesto una característica esencialmente clasista de la formación socio-económica que predomina, lo que hace que la Educación responda a los objetivos del estado que la fomenta y desarrolla. Manifiesta la dependencia que la educación tiene de las condiciones histórico-sociales concretas de la época en la que se lleva a cabo. Es un proceso de índole social en el que se reflejan y asumen las características de la época, las que pautan su devenir. De igual forma, la educación es condicionante para la construcción de los nuevos tiempos, con una educación de calidad, se potencia la nueva sociedad y se logra un futuro mejor.</w:t>
      </w:r>
    </w:p>
    <w:p w14:paraId="5627F3AE" w14:textId="77777777" w:rsidR="00E87A8E" w:rsidRPr="00E87A8E" w:rsidRDefault="00E87A8E" w:rsidP="00E87A8E">
      <w:pPr>
        <w:spacing w:after="120" w:line="360" w:lineRule="auto"/>
        <w:jc w:val="both"/>
        <w:rPr>
          <w:rFonts w:ascii="Times New Roman" w:hAnsi="Times New Roman" w:cs="Times New Roman"/>
          <w:sz w:val="24"/>
          <w:szCs w:val="24"/>
        </w:rPr>
      </w:pPr>
      <w:r w:rsidRPr="00E87A8E">
        <w:rPr>
          <w:rFonts w:ascii="Times New Roman" w:hAnsi="Times New Roman" w:cs="Times New Roman"/>
          <w:sz w:val="24"/>
          <w:szCs w:val="24"/>
        </w:rPr>
        <w:t>De la relación entre Formación, Instrucción, Desarrollo y Educación</w:t>
      </w:r>
      <w:r w:rsidRPr="00E87A8E">
        <w:rPr>
          <w:rFonts w:ascii="Times New Roman" w:hAnsi="Times New Roman" w:cs="Times New Roman"/>
          <w:sz w:val="24"/>
          <w:szCs w:val="24"/>
          <w:u w:val="single"/>
        </w:rPr>
        <w:t xml:space="preserve"> </w:t>
      </w:r>
      <w:r w:rsidRPr="00E87A8E">
        <w:rPr>
          <w:rFonts w:ascii="Times New Roman" w:hAnsi="Times New Roman" w:cs="Times New Roman"/>
          <w:sz w:val="24"/>
          <w:szCs w:val="24"/>
        </w:rPr>
        <w:t xml:space="preserve">podemos decir, que para ser consecuentes con las relaciones que abordamos en la primera parte, asumimos las relaciones entre las categorías más importantes de la Pedagogía. La formación que incluye la instrucción y asume además un componente de formación de valores que complementa y potencia la primera. El desarrollo que es consecuencia de esa formación y la educación que caracteriza todo el proceso, asumida también como resultado. </w:t>
      </w:r>
    </w:p>
    <w:p w14:paraId="55BC4342" w14:textId="77777777" w:rsidR="00E87A8E" w:rsidRPr="00E87A8E" w:rsidRDefault="00E87A8E" w:rsidP="00E87A8E">
      <w:pPr>
        <w:spacing w:after="120" w:line="360" w:lineRule="auto"/>
        <w:jc w:val="both"/>
        <w:rPr>
          <w:rFonts w:ascii="Times New Roman" w:hAnsi="Times New Roman" w:cs="Times New Roman"/>
          <w:sz w:val="24"/>
          <w:szCs w:val="24"/>
        </w:rPr>
      </w:pPr>
      <w:r w:rsidRPr="00E87A8E">
        <w:rPr>
          <w:rFonts w:ascii="Times New Roman" w:hAnsi="Times New Roman" w:cs="Times New Roman"/>
          <w:sz w:val="24"/>
          <w:szCs w:val="24"/>
        </w:rPr>
        <w:t>De la relación entre Formación, Actividad y Comunicación podemos asegurar que es una relación importante, que siempre se da, ya que la formación y la comunicación se dan en la actividad, la formación que garantiza la obtención de los fines y objetivos de la educación siempre en el desarrollo de la actividad y la comunicación. El proceso formativo es por excelencia un proceso de actividad y de comunicación y cada vez estas categorías adquieren un papel esencial y más relevante en las nuevas condiciones que se exigen para que el proceso formativo alcance sus mejores logros.</w:t>
      </w:r>
    </w:p>
    <w:p w14:paraId="326D2E24" w14:textId="77777777" w:rsidR="00E87A8E" w:rsidRPr="00E87A8E" w:rsidRDefault="00E87A8E" w:rsidP="00E87A8E">
      <w:pPr>
        <w:widowControl w:val="0"/>
        <w:spacing w:line="360" w:lineRule="auto"/>
        <w:jc w:val="center"/>
        <w:rPr>
          <w:rFonts w:ascii="Times New Roman" w:eastAsia="Calibri" w:hAnsi="Times New Roman" w:cs="Times New Roman"/>
          <w:lang w:val="es-MX"/>
        </w:rPr>
      </w:pPr>
      <w:r w:rsidRPr="00E87A8E">
        <w:rPr>
          <w:rFonts w:ascii="Times New Roman" w:eastAsia="Calibri" w:hAnsi="Times New Roman" w:cs="Times New Roman"/>
          <w:b/>
          <w:sz w:val="24"/>
          <w:lang w:val="es-MX"/>
        </w:rPr>
        <w:lastRenderedPageBreak/>
        <w:t>CONCLUSIONES</w:t>
      </w:r>
    </w:p>
    <w:p w14:paraId="218FFBE3" w14:textId="77777777" w:rsidR="00E87A8E" w:rsidRPr="00E87A8E" w:rsidRDefault="00E87A8E" w:rsidP="00E87A8E">
      <w:pPr>
        <w:spacing w:after="120" w:line="360" w:lineRule="auto"/>
        <w:jc w:val="both"/>
        <w:rPr>
          <w:rFonts w:ascii="Times New Roman" w:hAnsi="Times New Roman" w:cs="Times New Roman"/>
          <w:sz w:val="24"/>
          <w:szCs w:val="24"/>
        </w:rPr>
      </w:pPr>
      <w:r w:rsidRPr="00E87A8E">
        <w:rPr>
          <w:rFonts w:ascii="Times New Roman" w:hAnsi="Times New Roman" w:cs="Times New Roman"/>
          <w:sz w:val="24"/>
          <w:szCs w:val="24"/>
        </w:rPr>
        <w:t xml:space="preserve">Como se ha demostrado durante todo el artículo las opiniones y tendencias son diversas entre los diferentes autores cuando sobre las leyes de la Pedagogía se trata, sin embargo, hemos intentado resumir y ajustarnos a los expresado para una ley al principio del artículo, considerando la generalidad del planteamiento, la importancia de las categorías que se involucran y la necesidad del cumplimiento permanente de la formulación. De igual forma, hemos estudiado el proceso pedagógico en los últimos 20 años, lo que nos permite </w:t>
      </w:r>
      <w:proofErr w:type="spellStart"/>
      <w:r w:rsidRPr="00E87A8E">
        <w:rPr>
          <w:rFonts w:ascii="Times New Roman" w:hAnsi="Times New Roman" w:cs="Times New Roman"/>
          <w:sz w:val="24"/>
          <w:szCs w:val="24"/>
        </w:rPr>
        <w:t>avisorar</w:t>
      </w:r>
      <w:proofErr w:type="spellEnd"/>
      <w:r w:rsidRPr="00E87A8E">
        <w:rPr>
          <w:rFonts w:ascii="Times New Roman" w:hAnsi="Times New Roman" w:cs="Times New Roman"/>
          <w:sz w:val="24"/>
          <w:szCs w:val="24"/>
        </w:rPr>
        <w:t xml:space="preserve"> una tendencia de su desarrollo y por tanto asumir formulaciones que se ajusten a éste.</w:t>
      </w:r>
    </w:p>
    <w:p w14:paraId="5996D037" w14:textId="77777777" w:rsidR="00E87A8E" w:rsidRPr="00E87A8E" w:rsidRDefault="00E87A8E" w:rsidP="00E87A8E">
      <w:pPr>
        <w:widowControl w:val="0"/>
        <w:spacing w:line="360" w:lineRule="auto"/>
        <w:jc w:val="center"/>
        <w:rPr>
          <w:rFonts w:ascii="Times New Roman" w:eastAsia="Calibri" w:hAnsi="Times New Roman" w:cs="Times New Roman"/>
          <w:sz w:val="24"/>
          <w:szCs w:val="24"/>
          <w:lang w:val="es-MX"/>
        </w:rPr>
      </w:pPr>
      <w:r w:rsidRPr="00E87A8E">
        <w:rPr>
          <w:rFonts w:ascii="Times New Roman" w:eastAsia="Calibri" w:hAnsi="Times New Roman" w:cs="Times New Roman"/>
          <w:b/>
          <w:sz w:val="28"/>
          <w:szCs w:val="24"/>
          <w:lang w:val="es-MX"/>
        </w:rPr>
        <w:t>REFERENCIAS BIBLIOGRÁFICAS</w:t>
      </w:r>
    </w:p>
    <w:p w14:paraId="5C20F283" w14:textId="77777777" w:rsidR="00DF1945" w:rsidRPr="00E87A8E" w:rsidRDefault="00DF1945" w:rsidP="00E87A8E">
      <w:pPr>
        <w:spacing w:after="120" w:line="360" w:lineRule="auto"/>
        <w:ind w:left="709" w:hanging="709"/>
        <w:jc w:val="both"/>
        <w:rPr>
          <w:rFonts w:ascii="Times New Roman" w:hAnsi="Times New Roman" w:cs="Times New Roman"/>
          <w:sz w:val="24"/>
          <w:szCs w:val="24"/>
        </w:rPr>
      </w:pPr>
      <w:r w:rsidRPr="00E87A8E">
        <w:rPr>
          <w:rStyle w:val="author-name"/>
          <w:rFonts w:ascii="Times New Roman" w:hAnsi="Times New Roman" w:cs="Times New Roman"/>
          <w:sz w:val="24"/>
          <w:szCs w:val="24"/>
        </w:rPr>
        <w:t xml:space="preserve">Abreu, O. (abril-junio 2021) </w:t>
      </w:r>
      <w:r w:rsidRPr="00E87A8E">
        <w:rPr>
          <w:rFonts w:ascii="Times New Roman" w:hAnsi="Times New Roman" w:cs="Times New Roman"/>
          <w:sz w:val="24"/>
          <w:szCs w:val="24"/>
        </w:rPr>
        <w:t xml:space="preserve">La pedagogía como ciencia: su objeto de estudio, categorías, leyes y principios. </w:t>
      </w:r>
      <w:r w:rsidRPr="00E87A8E">
        <w:rPr>
          <w:rFonts w:ascii="Times New Roman" w:hAnsi="Times New Roman" w:cs="Times New Roman"/>
          <w:i/>
          <w:sz w:val="24"/>
          <w:szCs w:val="24"/>
        </w:rPr>
        <w:t xml:space="preserve">Revista La Serena, </w:t>
      </w:r>
      <w:r w:rsidRPr="00E87A8E">
        <w:rPr>
          <w:rFonts w:ascii="Times New Roman" w:hAnsi="Times New Roman" w:cs="Times New Roman"/>
          <w:sz w:val="24"/>
          <w:szCs w:val="24"/>
        </w:rPr>
        <w:t>(3)</w:t>
      </w:r>
      <w:r w:rsidRPr="00E87A8E">
        <w:rPr>
          <w:rStyle w:val="author-name"/>
          <w:rFonts w:ascii="Times New Roman" w:hAnsi="Times New Roman" w:cs="Times New Roman"/>
          <w:sz w:val="24"/>
          <w:szCs w:val="24"/>
        </w:rPr>
        <w:t xml:space="preserve">, 10-13. </w:t>
      </w:r>
    </w:p>
    <w:p w14:paraId="770477DC" w14:textId="77777777" w:rsidR="00DF1945" w:rsidRPr="00E87A8E" w:rsidRDefault="00DF1945" w:rsidP="00E87A8E">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E87A8E">
        <w:rPr>
          <w:rFonts w:ascii="Times New Roman" w:hAnsi="Times New Roman" w:cs="Times New Roman"/>
          <w:color w:val="000000"/>
          <w:sz w:val="24"/>
          <w:szCs w:val="24"/>
        </w:rPr>
        <w:t xml:space="preserve">Bermúdez, R et al. (2014) </w:t>
      </w:r>
      <w:r w:rsidRPr="00DF1945">
        <w:rPr>
          <w:rFonts w:ascii="Times New Roman" w:hAnsi="Times New Roman" w:cs="Times New Roman"/>
          <w:i/>
          <w:iCs/>
          <w:color w:val="000000"/>
          <w:sz w:val="24"/>
          <w:szCs w:val="24"/>
        </w:rPr>
        <w:t>Pedagogía de la Educación técnica y profesional</w:t>
      </w:r>
      <w:r w:rsidRPr="00E87A8E">
        <w:rPr>
          <w:rFonts w:ascii="Times New Roman" w:hAnsi="Times New Roman" w:cs="Times New Roman"/>
          <w:color w:val="000000"/>
          <w:sz w:val="24"/>
          <w:szCs w:val="24"/>
        </w:rPr>
        <w:t xml:space="preserve">. Editorial Pueblo y Educación. </w:t>
      </w:r>
    </w:p>
    <w:p w14:paraId="01771ED3" w14:textId="77777777" w:rsidR="00DF1945" w:rsidRPr="00E87A8E" w:rsidRDefault="00DF1945" w:rsidP="00E87A8E">
      <w:pPr>
        <w:pStyle w:val="Textonotapie"/>
        <w:spacing w:line="360" w:lineRule="auto"/>
        <w:ind w:left="709" w:hanging="709"/>
        <w:jc w:val="both"/>
        <w:rPr>
          <w:rFonts w:ascii="Times New Roman" w:hAnsi="Times New Roman" w:cs="Times New Roman"/>
          <w:sz w:val="24"/>
          <w:szCs w:val="24"/>
        </w:rPr>
      </w:pPr>
      <w:r w:rsidRPr="00E87A8E">
        <w:rPr>
          <w:rFonts w:ascii="Times New Roman" w:hAnsi="Times New Roman" w:cs="Times New Roman"/>
          <w:sz w:val="24"/>
          <w:szCs w:val="24"/>
        </w:rPr>
        <w:t xml:space="preserve">Calzado Lahera, D. (2004) La ley de la unidad de la instrucción y la educación. En F </w:t>
      </w:r>
      <w:proofErr w:type="spellStart"/>
      <w:r w:rsidRPr="00E87A8E">
        <w:rPr>
          <w:rFonts w:ascii="Times New Roman" w:hAnsi="Times New Roman" w:cs="Times New Roman"/>
          <w:sz w:val="24"/>
          <w:szCs w:val="24"/>
        </w:rPr>
        <w:t>Addine</w:t>
      </w:r>
      <w:proofErr w:type="spellEnd"/>
      <w:r w:rsidRPr="00E87A8E">
        <w:rPr>
          <w:rFonts w:ascii="Times New Roman" w:hAnsi="Times New Roman" w:cs="Times New Roman"/>
          <w:sz w:val="24"/>
          <w:szCs w:val="24"/>
        </w:rPr>
        <w:t xml:space="preserve"> (Pueblo y Educación Ed.), en </w:t>
      </w:r>
      <w:r w:rsidRPr="00E87A8E">
        <w:rPr>
          <w:rFonts w:ascii="Times New Roman" w:hAnsi="Times New Roman" w:cs="Times New Roman"/>
          <w:i/>
          <w:sz w:val="24"/>
          <w:szCs w:val="24"/>
        </w:rPr>
        <w:t xml:space="preserve">Didáctica, teoría y práctica </w:t>
      </w:r>
      <w:r w:rsidRPr="00E87A8E">
        <w:rPr>
          <w:rFonts w:ascii="Times New Roman" w:hAnsi="Times New Roman" w:cs="Times New Roman"/>
          <w:sz w:val="24"/>
          <w:szCs w:val="24"/>
        </w:rPr>
        <w:t>(pp. 80-90). Pueblo y Educación.</w:t>
      </w:r>
    </w:p>
    <w:p w14:paraId="51E62758" w14:textId="77777777" w:rsidR="00DF1945" w:rsidRPr="00E87A8E" w:rsidRDefault="00DF1945" w:rsidP="00E87A8E">
      <w:pPr>
        <w:pStyle w:val="Textonotapie"/>
        <w:spacing w:line="360" w:lineRule="auto"/>
        <w:ind w:left="709" w:hanging="709"/>
        <w:jc w:val="both"/>
        <w:rPr>
          <w:rFonts w:ascii="Times New Roman" w:hAnsi="Times New Roman" w:cs="Times New Roman"/>
          <w:sz w:val="24"/>
          <w:szCs w:val="24"/>
        </w:rPr>
      </w:pPr>
      <w:r w:rsidRPr="00E87A8E">
        <w:rPr>
          <w:rFonts w:ascii="Times New Roman" w:hAnsi="Times New Roman" w:cs="Times New Roman"/>
          <w:color w:val="000000"/>
          <w:sz w:val="24"/>
          <w:szCs w:val="24"/>
        </w:rPr>
        <w:t xml:space="preserve">Cánovas L y Chávez J. (2002) Problemas contemporáneos de la Pedagogía en América Latina. En G. García(Ed Pueblo y Educación) </w:t>
      </w:r>
      <w:r w:rsidRPr="00DF1945">
        <w:rPr>
          <w:rFonts w:ascii="Times New Roman" w:hAnsi="Times New Roman" w:cs="Times New Roman"/>
          <w:i/>
          <w:iCs/>
          <w:color w:val="000000"/>
          <w:sz w:val="24"/>
          <w:szCs w:val="24"/>
        </w:rPr>
        <w:t>Compendio de Pedagogía</w:t>
      </w:r>
      <w:r w:rsidRPr="00E87A8E">
        <w:rPr>
          <w:rFonts w:ascii="Times New Roman" w:hAnsi="Times New Roman" w:cs="Times New Roman"/>
          <w:color w:val="000000"/>
          <w:sz w:val="24"/>
          <w:szCs w:val="24"/>
        </w:rPr>
        <w:t xml:space="preserve">. Pp. 90-115. Editorial Pueblo y </w:t>
      </w:r>
      <w:proofErr w:type="gramStart"/>
      <w:r w:rsidRPr="00E87A8E">
        <w:rPr>
          <w:rFonts w:ascii="Times New Roman" w:hAnsi="Times New Roman" w:cs="Times New Roman"/>
          <w:color w:val="000000"/>
          <w:sz w:val="24"/>
          <w:szCs w:val="24"/>
        </w:rPr>
        <w:t>Educación</w:t>
      </w:r>
      <w:r w:rsidRPr="00E87A8E">
        <w:rPr>
          <w:rFonts w:ascii="Times New Roman" w:hAnsi="Times New Roman" w:cs="Times New Roman"/>
          <w:sz w:val="24"/>
          <w:szCs w:val="24"/>
        </w:rPr>
        <w:t xml:space="preserve"> .</w:t>
      </w:r>
      <w:proofErr w:type="gramEnd"/>
    </w:p>
    <w:p w14:paraId="058038A2" w14:textId="77777777" w:rsidR="00DF1945" w:rsidRPr="00E87A8E" w:rsidRDefault="00DF1945" w:rsidP="00E87A8E">
      <w:pPr>
        <w:pStyle w:val="Default"/>
        <w:spacing w:line="360" w:lineRule="auto"/>
        <w:ind w:left="709" w:hanging="709"/>
        <w:jc w:val="both"/>
      </w:pPr>
      <w:r w:rsidRPr="00E87A8E">
        <w:t xml:space="preserve">Chávez J. et al (2005). </w:t>
      </w:r>
      <w:r w:rsidRPr="00DF1945">
        <w:rPr>
          <w:i/>
          <w:iCs/>
        </w:rPr>
        <w:t>Un acercamiento necesario a la Pedagogía General</w:t>
      </w:r>
      <w:r w:rsidRPr="00E87A8E">
        <w:t>. Editorial Pueblo y Educación.</w:t>
      </w:r>
    </w:p>
    <w:p w14:paraId="23095FBE" w14:textId="77777777" w:rsidR="00DF1945" w:rsidRPr="00E87A8E" w:rsidRDefault="00DF1945" w:rsidP="00E87A8E">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E87A8E">
        <w:rPr>
          <w:rFonts w:ascii="Times New Roman" w:hAnsi="Times New Roman" w:cs="Times New Roman"/>
          <w:color w:val="000000"/>
          <w:sz w:val="24"/>
          <w:szCs w:val="24"/>
        </w:rPr>
        <w:t>Colectivo de autores</w:t>
      </w:r>
      <w:r>
        <w:rPr>
          <w:rFonts w:ascii="Times New Roman" w:hAnsi="Times New Roman" w:cs="Times New Roman"/>
          <w:color w:val="000000"/>
          <w:sz w:val="24"/>
          <w:szCs w:val="24"/>
        </w:rPr>
        <w:t xml:space="preserve"> </w:t>
      </w:r>
      <w:r w:rsidRPr="00E87A8E">
        <w:rPr>
          <w:rFonts w:ascii="Times New Roman" w:hAnsi="Times New Roman" w:cs="Times New Roman"/>
          <w:color w:val="000000"/>
          <w:sz w:val="24"/>
          <w:szCs w:val="24"/>
        </w:rPr>
        <w:t xml:space="preserve">(1984) </w:t>
      </w:r>
      <w:r w:rsidRPr="00DF1945">
        <w:rPr>
          <w:rFonts w:ascii="Times New Roman" w:hAnsi="Times New Roman" w:cs="Times New Roman"/>
          <w:i/>
          <w:iCs/>
          <w:color w:val="000000"/>
          <w:sz w:val="24"/>
          <w:szCs w:val="24"/>
        </w:rPr>
        <w:t>Pedagogía</w:t>
      </w:r>
      <w:r w:rsidRPr="00E87A8E">
        <w:rPr>
          <w:rFonts w:ascii="Times New Roman" w:hAnsi="Times New Roman" w:cs="Times New Roman"/>
          <w:color w:val="000000"/>
          <w:sz w:val="24"/>
          <w:szCs w:val="24"/>
        </w:rPr>
        <w:t>. Editorial Pueblo y Educación.</w:t>
      </w:r>
    </w:p>
    <w:p w14:paraId="39AABB0A" w14:textId="77777777" w:rsidR="00DF1945" w:rsidRPr="00E87A8E" w:rsidRDefault="00DF1945" w:rsidP="00E87A8E">
      <w:pPr>
        <w:autoSpaceDE w:val="0"/>
        <w:autoSpaceDN w:val="0"/>
        <w:adjustRightInd w:val="0"/>
        <w:spacing w:after="0" w:line="360" w:lineRule="auto"/>
        <w:ind w:left="709" w:hanging="709"/>
        <w:jc w:val="both"/>
        <w:rPr>
          <w:rFonts w:ascii="Times New Roman" w:hAnsi="Times New Roman" w:cs="Times New Roman"/>
          <w:color w:val="000000"/>
          <w:sz w:val="24"/>
          <w:szCs w:val="24"/>
        </w:rPr>
      </w:pPr>
      <w:proofErr w:type="spellStart"/>
      <w:r w:rsidRPr="00E87A8E">
        <w:rPr>
          <w:rFonts w:ascii="Times New Roman" w:hAnsi="Times New Roman" w:cs="Times New Roman"/>
          <w:color w:val="000000"/>
          <w:sz w:val="24"/>
          <w:szCs w:val="24"/>
        </w:rPr>
        <w:t>Klingberg</w:t>
      </w:r>
      <w:proofErr w:type="spellEnd"/>
      <w:r w:rsidRPr="00E87A8E">
        <w:rPr>
          <w:rFonts w:ascii="Times New Roman" w:hAnsi="Times New Roman" w:cs="Times New Roman"/>
          <w:color w:val="000000"/>
          <w:sz w:val="24"/>
          <w:szCs w:val="24"/>
        </w:rPr>
        <w:t>, L. (1978)</w:t>
      </w:r>
      <w:r>
        <w:rPr>
          <w:rFonts w:ascii="Times New Roman" w:hAnsi="Times New Roman" w:cs="Times New Roman"/>
          <w:color w:val="000000"/>
          <w:sz w:val="24"/>
          <w:szCs w:val="24"/>
        </w:rPr>
        <w:t xml:space="preserve">. </w:t>
      </w:r>
      <w:r w:rsidRPr="00DF1945">
        <w:rPr>
          <w:rFonts w:ascii="Times New Roman" w:hAnsi="Times New Roman" w:cs="Times New Roman"/>
          <w:i/>
          <w:iCs/>
          <w:color w:val="000000"/>
          <w:sz w:val="24"/>
          <w:szCs w:val="24"/>
        </w:rPr>
        <w:t>Introducción a la Didáctica General</w:t>
      </w:r>
      <w:r w:rsidRPr="00E87A8E">
        <w:rPr>
          <w:rFonts w:ascii="Times New Roman" w:hAnsi="Times New Roman" w:cs="Times New Roman"/>
          <w:color w:val="000000"/>
          <w:sz w:val="24"/>
          <w:szCs w:val="24"/>
        </w:rPr>
        <w:t xml:space="preserve">. Editorial Pueblo y Educación. </w:t>
      </w:r>
    </w:p>
    <w:p w14:paraId="65D63F41" w14:textId="77777777" w:rsidR="00DF1945" w:rsidRPr="00E87A8E" w:rsidRDefault="00DF1945" w:rsidP="00E87A8E">
      <w:pPr>
        <w:pStyle w:val="Default"/>
        <w:spacing w:line="360" w:lineRule="auto"/>
        <w:ind w:left="709" w:hanging="709"/>
        <w:jc w:val="both"/>
      </w:pPr>
      <w:proofErr w:type="spellStart"/>
      <w:r w:rsidRPr="00E87A8E">
        <w:t>Labarrere</w:t>
      </w:r>
      <w:proofErr w:type="spellEnd"/>
      <w:r w:rsidRPr="00E87A8E">
        <w:t xml:space="preserve"> G y Valdivia G. (2001) </w:t>
      </w:r>
      <w:r w:rsidRPr="00DF1945">
        <w:rPr>
          <w:i/>
          <w:iCs/>
        </w:rPr>
        <w:t>Pedagogía</w:t>
      </w:r>
      <w:r w:rsidRPr="00E87A8E">
        <w:t xml:space="preserve">. Editorial Pueblo y Educación.  </w:t>
      </w:r>
    </w:p>
    <w:p w14:paraId="67458B89" w14:textId="77777777" w:rsidR="00DF1945" w:rsidRPr="00E87A8E" w:rsidRDefault="00DF1945" w:rsidP="00E87A8E">
      <w:pPr>
        <w:autoSpaceDE w:val="0"/>
        <w:autoSpaceDN w:val="0"/>
        <w:adjustRightInd w:val="0"/>
        <w:spacing w:after="0" w:line="360" w:lineRule="auto"/>
        <w:ind w:left="709" w:hanging="709"/>
        <w:jc w:val="both"/>
        <w:rPr>
          <w:rFonts w:ascii="Times New Roman" w:hAnsi="Times New Roman" w:cs="Times New Roman"/>
          <w:b/>
          <w:sz w:val="24"/>
          <w:szCs w:val="24"/>
        </w:rPr>
      </w:pPr>
      <w:r w:rsidRPr="00E87A8E">
        <w:rPr>
          <w:rFonts w:ascii="Times New Roman" w:hAnsi="Times New Roman" w:cs="Times New Roman"/>
          <w:color w:val="000000"/>
          <w:sz w:val="24"/>
          <w:szCs w:val="24"/>
        </w:rPr>
        <w:t xml:space="preserve">Lenin V.I. (s/a) </w:t>
      </w:r>
      <w:r w:rsidRPr="00DF1945">
        <w:rPr>
          <w:rFonts w:ascii="Times New Roman" w:hAnsi="Times New Roman" w:cs="Times New Roman"/>
          <w:i/>
          <w:iCs/>
          <w:color w:val="000000"/>
          <w:sz w:val="24"/>
          <w:szCs w:val="24"/>
        </w:rPr>
        <w:t>Materialismo y empiriocriticismo</w:t>
      </w:r>
      <w:r w:rsidRPr="00E87A8E">
        <w:rPr>
          <w:rFonts w:ascii="Times New Roman" w:hAnsi="Times New Roman" w:cs="Times New Roman"/>
          <w:color w:val="000000"/>
          <w:sz w:val="24"/>
          <w:szCs w:val="24"/>
        </w:rPr>
        <w:t>. Editorial Progreso.</w:t>
      </w:r>
    </w:p>
    <w:p w14:paraId="7206E853" w14:textId="77777777" w:rsidR="00DF1945" w:rsidRPr="00E87A8E" w:rsidRDefault="00DF1945" w:rsidP="00E87A8E">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E87A8E">
        <w:rPr>
          <w:rFonts w:ascii="Times New Roman" w:hAnsi="Times New Roman" w:cs="Times New Roman"/>
          <w:color w:val="000000"/>
          <w:sz w:val="24"/>
          <w:szCs w:val="24"/>
        </w:rPr>
        <w:lastRenderedPageBreak/>
        <w:t>López J et al. (2002) Marco conceptual para la elaboración de una teoría pedagógica. En G. García</w:t>
      </w:r>
      <w:r>
        <w:rPr>
          <w:rFonts w:ascii="Times New Roman" w:hAnsi="Times New Roman" w:cs="Times New Roman"/>
          <w:color w:val="000000"/>
          <w:sz w:val="24"/>
          <w:szCs w:val="24"/>
        </w:rPr>
        <w:t xml:space="preserve"> </w:t>
      </w:r>
      <w:r w:rsidRPr="00E87A8E">
        <w:rPr>
          <w:rFonts w:ascii="Times New Roman" w:hAnsi="Times New Roman" w:cs="Times New Roman"/>
          <w:color w:val="000000"/>
          <w:sz w:val="24"/>
          <w:szCs w:val="24"/>
        </w:rPr>
        <w:t xml:space="preserve">(Ed Pueblo y Educación) </w:t>
      </w:r>
      <w:r w:rsidRPr="00DF1945">
        <w:rPr>
          <w:rFonts w:ascii="Times New Roman" w:hAnsi="Times New Roman" w:cs="Times New Roman"/>
          <w:i/>
          <w:iCs/>
          <w:color w:val="000000"/>
          <w:sz w:val="24"/>
          <w:szCs w:val="24"/>
        </w:rPr>
        <w:t>Compendio de Pedagogía</w:t>
      </w:r>
      <w:r w:rsidRPr="00E87A8E">
        <w:rPr>
          <w:rFonts w:ascii="Times New Roman" w:hAnsi="Times New Roman" w:cs="Times New Roman"/>
          <w:color w:val="000000"/>
          <w:sz w:val="24"/>
          <w:szCs w:val="24"/>
        </w:rPr>
        <w:t>. Pp. 80-90. Editorial Pueblo y Educación.</w:t>
      </w:r>
    </w:p>
    <w:p w14:paraId="0E0BA507" w14:textId="77777777" w:rsidR="00DF1945" w:rsidRPr="00E87A8E" w:rsidRDefault="00DF1945" w:rsidP="00E87A8E">
      <w:pPr>
        <w:pStyle w:val="Textoindependiente2"/>
        <w:spacing w:line="360" w:lineRule="auto"/>
        <w:ind w:left="709" w:hanging="709"/>
        <w:jc w:val="both"/>
        <w:rPr>
          <w:rFonts w:ascii="Times New Roman" w:hAnsi="Times New Roman" w:cs="Times New Roman"/>
          <w:sz w:val="24"/>
          <w:szCs w:val="24"/>
          <w:lang w:val="es-MX"/>
        </w:rPr>
      </w:pPr>
      <w:r w:rsidRPr="00E87A8E">
        <w:rPr>
          <w:rFonts w:ascii="Times New Roman" w:hAnsi="Times New Roman" w:cs="Times New Roman"/>
          <w:sz w:val="24"/>
          <w:szCs w:val="24"/>
        </w:rPr>
        <w:t xml:space="preserve">Marx C y Engels F. (1974). </w:t>
      </w:r>
      <w:r w:rsidRPr="00DF1945">
        <w:rPr>
          <w:rFonts w:ascii="Times New Roman" w:hAnsi="Times New Roman" w:cs="Times New Roman"/>
          <w:i/>
          <w:iCs/>
          <w:sz w:val="24"/>
          <w:szCs w:val="24"/>
        </w:rPr>
        <w:t>Manifiesto Comunista</w:t>
      </w:r>
      <w:r w:rsidRPr="00E87A8E">
        <w:rPr>
          <w:rFonts w:ascii="Times New Roman" w:hAnsi="Times New Roman" w:cs="Times New Roman"/>
          <w:sz w:val="24"/>
          <w:szCs w:val="24"/>
        </w:rPr>
        <w:t>. En C Marx, F Engels, V Lenin. Selección de textos. (pp.260-280) Editorial Política. Tomo II</w:t>
      </w:r>
    </w:p>
    <w:p w14:paraId="6FC6AE2B" w14:textId="22447E75" w:rsidR="00DF1945" w:rsidRPr="00E87A8E" w:rsidRDefault="00DF1945" w:rsidP="00E87A8E">
      <w:pPr>
        <w:pStyle w:val="Textoindependiente2"/>
        <w:spacing w:line="360" w:lineRule="auto"/>
        <w:ind w:left="709" w:hanging="709"/>
        <w:jc w:val="both"/>
        <w:rPr>
          <w:rFonts w:ascii="Times New Roman" w:hAnsi="Times New Roman" w:cs="Times New Roman"/>
          <w:sz w:val="24"/>
          <w:szCs w:val="24"/>
          <w:lang w:val="es-MX"/>
        </w:rPr>
      </w:pPr>
      <w:proofErr w:type="spellStart"/>
      <w:proofErr w:type="gramStart"/>
      <w:r w:rsidRPr="00E87A8E">
        <w:rPr>
          <w:rFonts w:ascii="Times New Roman" w:hAnsi="Times New Roman" w:cs="Times New Roman"/>
          <w:sz w:val="24"/>
          <w:szCs w:val="24"/>
        </w:rPr>
        <w:t>Pérez</w:t>
      </w:r>
      <w:r w:rsidR="00A53E89">
        <w:rPr>
          <w:rFonts w:ascii="Times New Roman" w:hAnsi="Times New Roman" w:cs="Times New Roman"/>
          <w:sz w:val="24"/>
          <w:szCs w:val="24"/>
        </w:rPr>
        <w:t>,</w:t>
      </w:r>
      <w:r w:rsidRPr="00E87A8E">
        <w:rPr>
          <w:rFonts w:ascii="Times New Roman" w:hAnsi="Times New Roman" w:cs="Times New Roman"/>
          <w:sz w:val="24"/>
          <w:szCs w:val="24"/>
        </w:rPr>
        <w:t>C</w:t>
      </w:r>
      <w:proofErr w:type="spellEnd"/>
      <w:r w:rsidRPr="00E87A8E">
        <w:rPr>
          <w:rFonts w:ascii="Times New Roman" w:hAnsi="Times New Roman" w:cs="Times New Roman"/>
          <w:sz w:val="24"/>
          <w:szCs w:val="24"/>
        </w:rPr>
        <w:t>.</w:t>
      </w:r>
      <w:proofErr w:type="gramEnd"/>
      <w:r w:rsidRPr="00E87A8E">
        <w:rPr>
          <w:rFonts w:ascii="Times New Roman" w:hAnsi="Times New Roman" w:cs="Times New Roman"/>
          <w:sz w:val="24"/>
          <w:szCs w:val="24"/>
        </w:rPr>
        <w:t xml:space="preserve"> (2013)</w:t>
      </w:r>
      <w:r>
        <w:rPr>
          <w:rFonts w:ascii="Times New Roman" w:hAnsi="Times New Roman" w:cs="Times New Roman"/>
          <w:sz w:val="24"/>
          <w:szCs w:val="24"/>
        </w:rPr>
        <w:t xml:space="preserve">. </w:t>
      </w:r>
      <w:r w:rsidRPr="00DF1945">
        <w:rPr>
          <w:rFonts w:ascii="Times New Roman" w:hAnsi="Times New Roman" w:cs="Times New Roman"/>
          <w:i/>
          <w:iCs/>
          <w:sz w:val="24"/>
          <w:szCs w:val="24"/>
        </w:rPr>
        <w:t>La Pedagogía como ciencia y sus particularidades en la educación técnica y profesional.</w:t>
      </w:r>
      <w:r w:rsidRPr="00E87A8E">
        <w:rPr>
          <w:rFonts w:ascii="Times New Roman" w:hAnsi="Times New Roman" w:cs="Times New Roman"/>
          <w:sz w:val="24"/>
          <w:szCs w:val="24"/>
        </w:rPr>
        <w:t xml:space="preserve"> Material de estudio. Universidad de Ciencias Pedagógicas “Héctor Alfredo Pineda Zaldívar”. </w:t>
      </w:r>
    </w:p>
    <w:p w14:paraId="3414A367" w14:textId="1F821175" w:rsidR="00DF1945" w:rsidRPr="009A34FF" w:rsidRDefault="00DF1945" w:rsidP="009A34FF">
      <w:pPr>
        <w:spacing w:after="0" w:line="360" w:lineRule="auto"/>
        <w:ind w:left="709" w:hanging="709"/>
        <w:jc w:val="both"/>
        <w:rPr>
          <w:rFonts w:ascii="Times New Roman" w:hAnsi="Times New Roman" w:cs="Times New Roman"/>
          <w:sz w:val="24"/>
          <w:szCs w:val="24"/>
        </w:rPr>
      </w:pPr>
      <w:proofErr w:type="spellStart"/>
      <w:proofErr w:type="gramStart"/>
      <w:r w:rsidRPr="00E87A8E">
        <w:rPr>
          <w:rFonts w:ascii="Times New Roman" w:hAnsi="Times New Roman" w:cs="Times New Roman"/>
          <w:sz w:val="24"/>
          <w:szCs w:val="24"/>
          <w:lang w:val="es-MX"/>
        </w:rPr>
        <w:t>Rosental</w:t>
      </w:r>
      <w:proofErr w:type="spellEnd"/>
      <w:r w:rsidRPr="00E87A8E">
        <w:rPr>
          <w:rFonts w:ascii="Times New Roman" w:hAnsi="Times New Roman" w:cs="Times New Roman"/>
          <w:sz w:val="24"/>
          <w:szCs w:val="24"/>
          <w:lang w:val="es-MX"/>
        </w:rPr>
        <w:t xml:space="preserve"> </w:t>
      </w:r>
      <w:r w:rsidR="00A53E89">
        <w:rPr>
          <w:rFonts w:ascii="Times New Roman" w:hAnsi="Times New Roman" w:cs="Times New Roman"/>
          <w:sz w:val="24"/>
          <w:szCs w:val="24"/>
          <w:lang w:val="es-MX"/>
        </w:rPr>
        <w:t>,</w:t>
      </w:r>
      <w:proofErr w:type="gramEnd"/>
      <w:r w:rsidR="00A53E89">
        <w:rPr>
          <w:rFonts w:ascii="Times New Roman" w:hAnsi="Times New Roman" w:cs="Times New Roman"/>
          <w:sz w:val="24"/>
          <w:szCs w:val="24"/>
          <w:lang w:val="es-MX"/>
        </w:rPr>
        <w:t xml:space="preserve"> </w:t>
      </w:r>
      <w:r w:rsidRPr="00E87A8E">
        <w:rPr>
          <w:rFonts w:ascii="Times New Roman" w:hAnsi="Times New Roman" w:cs="Times New Roman"/>
          <w:sz w:val="24"/>
          <w:szCs w:val="24"/>
          <w:lang w:val="es-MX"/>
        </w:rPr>
        <w:t>M.</w:t>
      </w:r>
      <w:proofErr w:type="gramStart"/>
      <w:r w:rsidRPr="00E87A8E">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L</w:t>
      </w:r>
      <w:r w:rsidRPr="00E87A8E">
        <w:rPr>
          <w:rFonts w:ascii="Times New Roman" w:hAnsi="Times New Roman" w:cs="Times New Roman"/>
          <w:sz w:val="24"/>
          <w:szCs w:val="24"/>
          <w:lang w:val="es-MX"/>
        </w:rPr>
        <w:t>udin</w:t>
      </w:r>
      <w:proofErr w:type="spellEnd"/>
      <w:proofErr w:type="gramEnd"/>
      <w:r>
        <w:rPr>
          <w:rFonts w:ascii="Times New Roman" w:hAnsi="Times New Roman" w:cs="Times New Roman"/>
          <w:sz w:val="24"/>
          <w:szCs w:val="24"/>
          <w:lang w:val="es-MX"/>
        </w:rPr>
        <w:t xml:space="preserve">, </w:t>
      </w:r>
      <w:proofErr w:type="gramStart"/>
      <w:r>
        <w:rPr>
          <w:rFonts w:ascii="Times New Roman" w:hAnsi="Times New Roman" w:cs="Times New Roman"/>
          <w:sz w:val="24"/>
          <w:szCs w:val="24"/>
          <w:lang w:val="es-MX"/>
        </w:rPr>
        <w:t>P</w:t>
      </w:r>
      <w:r w:rsidRPr="00E87A8E">
        <w:rPr>
          <w:rFonts w:ascii="Times New Roman" w:hAnsi="Times New Roman" w:cs="Times New Roman"/>
          <w:sz w:val="24"/>
          <w:szCs w:val="24"/>
          <w:lang w:val="es-MX"/>
        </w:rPr>
        <w:t>.(</w:t>
      </w:r>
      <w:proofErr w:type="gramEnd"/>
      <w:r w:rsidRPr="00E87A8E">
        <w:rPr>
          <w:rFonts w:ascii="Times New Roman" w:hAnsi="Times New Roman" w:cs="Times New Roman"/>
          <w:sz w:val="24"/>
          <w:szCs w:val="24"/>
          <w:lang w:val="es-MX"/>
        </w:rPr>
        <w:t xml:space="preserve">1973) </w:t>
      </w:r>
      <w:r w:rsidRPr="00DF1945">
        <w:rPr>
          <w:rFonts w:ascii="Times New Roman" w:hAnsi="Times New Roman" w:cs="Times New Roman"/>
          <w:i/>
          <w:iCs/>
          <w:sz w:val="24"/>
          <w:szCs w:val="24"/>
          <w:lang w:val="es-MX"/>
        </w:rPr>
        <w:t>Diccionario filosófico</w:t>
      </w:r>
      <w:r w:rsidRPr="00E87A8E">
        <w:rPr>
          <w:rFonts w:ascii="Times New Roman" w:hAnsi="Times New Roman" w:cs="Times New Roman"/>
          <w:sz w:val="24"/>
          <w:szCs w:val="24"/>
          <w:lang w:val="es-MX"/>
        </w:rPr>
        <w:t xml:space="preserve">. Editora Política. </w:t>
      </w:r>
    </w:p>
    <w:p w14:paraId="16CD82F5" w14:textId="77777777" w:rsidR="00DF1945" w:rsidRPr="00E87A8E" w:rsidRDefault="00DF1945" w:rsidP="00E87A8E">
      <w:pPr>
        <w:spacing w:after="120" w:line="360" w:lineRule="auto"/>
        <w:ind w:left="709" w:hanging="709"/>
        <w:jc w:val="both"/>
        <w:rPr>
          <w:rFonts w:ascii="Times New Roman" w:hAnsi="Times New Roman" w:cs="Times New Roman"/>
          <w:sz w:val="24"/>
          <w:szCs w:val="24"/>
        </w:rPr>
      </w:pPr>
      <w:r w:rsidRPr="00E87A8E">
        <w:rPr>
          <w:rFonts w:ascii="Times New Roman" w:hAnsi="Times New Roman" w:cs="Times New Roman"/>
          <w:sz w:val="24"/>
          <w:szCs w:val="24"/>
        </w:rPr>
        <w:t xml:space="preserve">Vidal, R (2010). En </w:t>
      </w:r>
      <w:r w:rsidRPr="00DF1945">
        <w:rPr>
          <w:rFonts w:ascii="Times New Roman" w:hAnsi="Times New Roman" w:cs="Times New Roman"/>
          <w:i/>
          <w:iCs/>
          <w:sz w:val="24"/>
          <w:szCs w:val="24"/>
        </w:rPr>
        <w:t>Una concepción de la Pedagogía como ciencia</w:t>
      </w:r>
      <w:r w:rsidRPr="00E87A8E">
        <w:rPr>
          <w:rFonts w:ascii="Times New Roman" w:hAnsi="Times New Roman" w:cs="Times New Roman"/>
          <w:sz w:val="24"/>
          <w:szCs w:val="24"/>
        </w:rPr>
        <w:t xml:space="preserve"> (pp. 90-100) Editorial Pueblo y Educación. </w:t>
      </w:r>
    </w:p>
    <w:p w14:paraId="5DF148BD" w14:textId="77777777" w:rsidR="00E87A8E" w:rsidRPr="00E87A8E" w:rsidRDefault="00E87A8E" w:rsidP="00E87A8E">
      <w:pPr>
        <w:widowControl w:val="0"/>
        <w:spacing w:after="120" w:line="360" w:lineRule="auto"/>
        <w:jc w:val="both"/>
        <w:rPr>
          <w:rFonts w:ascii="Times New Roman" w:eastAsia="Times New Roman" w:hAnsi="Times New Roman" w:cs="Times New Roman"/>
          <w:b/>
          <w:sz w:val="28"/>
          <w:szCs w:val="24"/>
          <w:lang w:eastAsia="es-ES"/>
        </w:rPr>
      </w:pPr>
    </w:p>
    <w:p w14:paraId="0C806536" w14:textId="77777777" w:rsidR="00E87A8E" w:rsidRPr="00F162C0" w:rsidRDefault="00E87A8E" w:rsidP="00E87A8E">
      <w:pPr>
        <w:widowControl w:val="0"/>
        <w:spacing w:after="120" w:line="360" w:lineRule="auto"/>
        <w:jc w:val="both"/>
        <w:rPr>
          <w:rFonts w:ascii="Times New Roman" w:eastAsia="Times New Roman" w:hAnsi="Times New Roman" w:cs="Times New Roman"/>
          <w:b/>
          <w:sz w:val="24"/>
          <w:szCs w:val="24"/>
          <w:lang w:eastAsia="es-ES"/>
        </w:rPr>
      </w:pPr>
      <w:r w:rsidRPr="00F162C0">
        <w:rPr>
          <w:rFonts w:ascii="Times New Roman" w:eastAsia="Times New Roman" w:hAnsi="Times New Roman" w:cs="Times New Roman"/>
          <w:b/>
          <w:sz w:val="24"/>
          <w:szCs w:val="24"/>
          <w:lang w:eastAsia="es-ES"/>
        </w:rPr>
        <w:t xml:space="preserve">DECLARACIÓN DE CONFLICTO Y CONTRIBUCIÓN DE LOS AUTORES </w:t>
      </w:r>
    </w:p>
    <w:p w14:paraId="37EF6E75" w14:textId="77777777" w:rsidR="000A6B98" w:rsidRPr="00F162C0" w:rsidRDefault="000A6B98" w:rsidP="000A6B98">
      <w:pPr>
        <w:widowControl w:val="0"/>
        <w:spacing w:after="0" w:line="360" w:lineRule="auto"/>
        <w:jc w:val="both"/>
        <w:rPr>
          <w:rFonts w:ascii="Times New Roman" w:eastAsia="Times New Roman" w:hAnsi="Times New Roman" w:cs="Times New Roman"/>
          <w:bCs/>
          <w:sz w:val="24"/>
          <w:szCs w:val="24"/>
          <w:lang w:eastAsia="es-ES"/>
        </w:rPr>
      </w:pPr>
      <w:r w:rsidRPr="00F162C0">
        <w:rPr>
          <w:rFonts w:ascii="Times New Roman" w:eastAsia="Times New Roman" w:hAnsi="Times New Roman" w:cs="Times New Roman"/>
          <w:bCs/>
          <w:sz w:val="24"/>
          <w:szCs w:val="24"/>
          <w:lang w:eastAsia="es-ES"/>
        </w:rPr>
        <w:t>Los autores declaran que este manuscrito es original y no se ha enviado a otra revista. Los autores son responsables del contenido recogido en el artículo y en él no existen plagios, conflictos de interés ni éticos.</w:t>
      </w:r>
    </w:p>
    <w:p w14:paraId="34B78755" w14:textId="77777777" w:rsidR="009E7123" w:rsidRPr="00E87A8E" w:rsidRDefault="009E7123">
      <w:pPr>
        <w:rPr>
          <w:rFonts w:ascii="Times New Roman" w:hAnsi="Times New Roman" w:cs="Times New Roman"/>
        </w:rPr>
      </w:pPr>
    </w:p>
    <w:sectPr w:rsidR="009E7123" w:rsidRPr="00E87A8E" w:rsidSect="00E91451">
      <w:headerReference w:type="default" r:id="rId9"/>
      <w:footerReference w:type="default" r:id="rId10"/>
      <w:pgSz w:w="12240" w:h="15840"/>
      <w:pgMar w:top="1134" w:right="1134" w:bottom="1134" w:left="1134" w:header="811" w:footer="454" w:gutter="0"/>
      <w:pgNumType w:start="1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8465" w14:textId="77777777" w:rsidR="008A2449" w:rsidRDefault="008A2449" w:rsidP="00E87A8E">
      <w:pPr>
        <w:spacing w:after="0" w:line="240" w:lineRule="auto"/>
      </w:pPr>
      <w:r>
        <w:separator/>
      </w:r>
    </w:p>
  </w:endnote>
  <w:endnote w:type="continuationSeparator" w:id="0">
    <w:p w14:paraId="72D1B202" w14:textId="77777777" w:rsidR="008A2449" w:rsidRDefault="008A2449" w:rsidP="00E8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608901"/>
      <w:docPartObj>
        <w:docPartGallery w:val="Page Numbers (Bottom of Page)"/>
        <w:docPartUnique/>
      </w:docPartObj>
    </w:sdtPr>
    <w:sdtContent>
      <w:p w14:paraId="77063050" w14:textId="77777777" w:rsidR="00E91451" w:rsidRDefault="00E91451">
        <w:pPr>
          <w:pStyle w:val="Piedepgina"/>
          <w:jc w:val="center"/>
        </w:pPr>
      </w:p>
      <w:tbl>
        <w:tblPr>
          <w:tblStyle w:val="Tablaconcuadrcula2"/>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E91451" w:rsidRPr="00E91451" w14:paraId="108A3A71" w14:textId="77777777" w:rsidTr="00416BB7">
          <w:trPr>
            <w:trHeight w:val="310"/>
            <w:jc w:val="center"/>
          </w:trPr>
          <w:tc>
            <w:tcPr>
              <w:tcW w:w="1804" w:type="dxa"/>
              <w:shd w:val="clear" w:color="auto" w:fill="00B0F0"/>
              <w:tcMar>
                <w:top w:w="144" w:type="dxa"/>
                <w:left w:w="115" w:type="dxa"/>
                <w:bottom w:w="144" w:type="dxa"/>
                <w:right w:w="115" w:type="dxa"/>
              </w:tcMar>
              <w:vAlign w:val="center"/>
            </w:tcPr>
            <w:p w14:paraId="43786852" w14:textId="77777777" w:rsidR="00E91451" w:rsidRPr="00E91451" w:rsidRDefault="00E91451" w:rsidP="00E91451">
              <w:pPr>
                <w:rPr>
                  <w:b/>
                  <w:color w:val="FFFFFF"/>
                </w:rPr>
              </w:pPr>
              <w:r w:rsidRPr="00E91451">
                <w:rPr>
                  <w:noProof/>
                  <w:lang w:val="es-CU" w:eastAsia="es-CU"/>
                </w:rPr>
                <w:drawing>
                  <wp:inline distT="0" distB="0" distL="0" distR="0" wp14:anchorId="1CBDAC9A" wp14:editId="33934B37">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7D46E3FB" w14:textId="77777777" w:rsidR="00E91451" w:rsidRPr="00E91451" w:rsidRDefault="00E91451" w:rsidP="00E91451">
              <w:pPr>
                <w:rPr>
                  <w:color w:val="FFFFFF"/>
                  <w:sz w:val="20"/>
                  <w:lang w:val="es-ES"/>
                </w:rPr>
              </w:pPr>
              <w:r w:rsidRPr="00E91451">
                <w:rPr>
                  <w:color w:val="FFFFFF"/>
                  <w:sz w:val="20"/>
                  <w:lang w:val="es-ES"/>
                </w:rPr>
                <w:t xml:space="preserve">Artículo de acceso abierto distribuido bajo los términos de la licencia Creative </w:t>
              </w:r>
              <w:proofErr w:type="spellStart"/>
              <w:r w:rsidRPr="00E91451">
                <w:rPr>
                  <w:color w:val="FFFFFF"/>
                  <w:sz w:val="20"/>
                  <w:lang w:val="es-ES"/>
                </w:rPr>
                <w:t>Commons</w:t>
              </w:r>
              <w:proofErr w:type="spellEnd"/>
              <w:r w:rsidRPr="00E91451">
                <w:rPr>
                  <w:color w:val="FFFFFF"/>
                  <w:sz w:val="20"/>
                  <w:lang w:val="es-ES"/>
                </w:rPr>
                <w:t xml:space="preserve">. </w:t>
              </w:r>
            </w:p>
            <w:p w14:paraId="23A51E5A" w14:textId="77777777" w:rsidR="00E91451" w:rsidRPr="00E91451" w:rsidRDefault="00E91451" w:rsidP="00E91451">
              <w:pPr>
                <w:rPr>
                  <w:b/>
                  <w:color w:val="FFFFFF"/>
                  <w:lang w:val="es-ES"/>
                </w:rPr>
              </w:pPr>
              <w:r w:rsidRPr="00E91451">
                <w:rPr>
                  <w:color w:val="FFFFFF"/>
                  <w:sz w:val="20"/>
                  <w:lang w:val="es-ES"/>
                </w:rPr>
                <w:t>Reconocimiento-</w:t>
              </w:r>
              <w:proofErr w:type="spellStart"/>
              <w:r w:rsidRPr="00E91451">
                <w:rPr>
                  <w:color w:val="FFFFFF"/>
                  <w:sz w:val="20"/>
                  <w:lang w:val="es-ES"/>
                </w:rPr>
                <w:t>NoComercial</w:t>
              </w:r>
              <w:proofErr w:type="spellEnd"/>
              <w:r w:rsidRPr="00E91451">
                <w:rPr>
                  <w:color w:val="FFFFFF"/>
                  <w:sz w:val="20"/>
                  <w:lang w:val="es-ES"/>
                </w:rPr>
                <w:t xml:space="preserve"> 4.0 Internacional (CC BY-NC 4.0)</w:t>
              </w:r>
            </w:p>
          </w:tc>
        </w:tr>
        <w:tr w:rsidR="00E91451" w:rsidRPr="00E91451" w14:paraId="2892A481" w14:textId="77777777" w:rsidTr="00416BB7">
          <w:trPr>
            <w:trHeight w:val="14"/>
            <w:jc w:val="center"/>
          </w:trPr>
          <w:tc>
            <w:tcPr>
              <w:tcW w:w="10085" w:type="dxa"/>
              <w:gridSpan w:val="2"/>
              <w:shd w:val="clear" w:color="auto" w:fill="FFFFFF"/>
              <w:tcMar>
                <w:top w:w="144" w:type="dxa"/>
                <w:left w:w="115" w:type="dxa"/>
                <w:bottom w:w="144" w:type="dxa"/>
                <w:right w:w="115" w:type="dxa"/>
              </w:tcMar>
              <w:vAlign w:val="center"/>
            </w:tcPr>
            <w:p w14:paraId="21F0A911" w14:textId="77777777" w:rsidR="00E91451" w:rsidRPr="00E91451" w:rsidRDefault="00E91451" w:rsidP="00E91451">
              <w:pPr>
                <w:jc w:val="center"/>
                <w:rPr>
                  <w:color w:val="FFFFFF"/>
                  <w:sz w:val="20"/>
                  <w:lang w:val="es-ES"/>
                </w:rPr>
              </w:pPr>
              <w:r w:rsidRPr="00E91451">
                <w:rPr>
                  <w:color w:val="833C0B"/>
                  <w:sz w:val="20"/>
                  <w:lang w:val="es-ES"/>
                </w:rPr>
                <w:t>Calle 41 No. 3406 e/34 y 36 Playa, La Habana, Cuba.    /   revista@iccp.rimed.cu   /   www.cienciaspedagogicas.rimed.cu</w:t>
              </w:r>
            </w:p>
          </w:tc>
        </w:tr>
      </w:tbl>
      <w:p w14:paraId="78E60990" w14:textId="45C349A6" w:rsidR="00E91451" w:rsidRDefault="00E91451" w:rsidP="00E91451">
        <w:pPr>
          <w:pStyle w:val="Piedepgina"/>
          <w:jc w:val="center"/>
        </w:pPr>
        <w:r>
          <w:fldChar w:fldCharType="begin"/>
        </w:r>
        <w:r>
          <w:instrText>PAGE   \* MERGEFORMAT</w:instrText>
        </w:r>
        <w:r>
          <w:fldChar w:fldCharType="separate"/>
        </w:r>
        <w:r>
          <w:t>2</w:t>
        </w:r>
        <w:r>
          <w:fldChar w:fldCharType="end"/>
        </w:r>
      </w:p>
    </w:sdtContent>
  </w:sdt>
  <w:p w14:paraId="23BC66FA"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C22B" w14:textId="77777777" w:rsidR="008A2449" w:rsidRDefault="008A2449" w:rsidP="00E87A8E">
      <w:pPr>
        <w:spacing w:after="0" w:line="240" w:lineRule="auto"/>
      </w:pPr>
      <w:r>
        <w:separator/>
      </w:r>
    </w:p>
  </w:footnote>
  <w:footnote w:type="continuationSeparator" w:id="0">
    <w:p w14:paraId="38233BF5" w14:textId="77777777" w:rsidR="008A2449" w:rsidRDefault="008A2449" w:rsidP="00E87A8E">
      <w:pPr>
        <w:spacing w:after="0" w:line="240" w:lineRule="auto"/>
      </w:pPr>
      <w:r>
        <w:continuationSeparator/>
      </w:r>
    </w:p>
  </w:footnote>
  <w:footnote w:id="1">
    <w:p w14:paraId="176F44F6" w14:textId="77777777" w:rsidR="00E87A8E" w:rsidRPr="00E87A8E" w:rsidRDefault="00E87A8E" w:rsidP="00E87A8E">
      <w:pPr>
        <w:spacing w:after="0" w:line="240" w:lineRule="auto"/>
        <w:ind w:right="49"/>
        <w:jc w:val="both"/>
        <w:rPr>
          <w:rFonts w:ascii="Times New Roman" w:hAnsi="Times New Roman" w:cs="Times New Roman"/>
        </w:rPr>
      </w:pPr>
      <w:r w:rsidRPr="00E87A8E">
        <w:rPr>
          <w:rStyle w:val="Refdenotaalpie"/>
          <w:rFonts w:ascii="Times New Roman" w:hAnsi="Times New Roman" w:cs="Times New Roman"/>
        </w:rPr>
        <w:footnoteRef/>
      </w:r>
      <w:r w:rsidRPr="00E87A8E">
        <w:rPr>
          <w:rFonts w:ascii="Times New Roman" w:hAnsi="Times New Roman" w:cs="Times New Roman"/>
        </w:rPr>
        <w:t xml:space="preserve"> Profesor e investigador titular</w:t>
      </w:r>
    </w:p>
    <w:p w14:paraId="22B55B79" w14:textId="77777777" w:rsidR="00E87A8E" w:rsidRDefault="00E87A8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E91451" w:rsidRPr="00E91451" w14:paraId="39D8092C" w14:textId="77777777" w:rsidTr="00416BB7">
      <w:trPr>
        <w:jc w:val="center"/>
      </w:trPr>
      <w:tc>
        <w:tcPr>
          <w:tcW w:w="5382" w:type="dxa"/>
          <w:tcMar>
            <w:top w:w="72" w:type="dxa"/>
            <w:left w:w="115" w:type="dxa"/>
            <w:bottom w:w="72" w:type="dxa"/>
            <w:right w:w="115" w:type="dxa"/>
          </w:tcMar>
          <w:vAlign w:val="center"/>
        </w:tcPr>
        <w:p w14:paraId="695856F1" w14:textId="77777777" w:rsidR="00E91451" w:rsidRPr="00E91451" w:rsidRDefault="00E91451" w:rsidP="00E91451">
          <w:pPr>
            <w:jc w:val="center"/>
            <w:rPr>
              <w:rFonts w:ascii="Arial" w:hAnsi="Arial" w:cs="Arial"/>
              <w:b/>
              <w:sz w:val="28"/>
              <w:szCs w:val="24"/>
            </w:rPr>
          </w:pPr>
          <w:r w:rsidRPr="00E91451">
            <w:rPr>
              <w:noProof/>
              <w:lang w:val="es-CU" w:eastAsia="es-CU"/>
            </w:rPr>
            <w:drawing>
              <wp:inline distT="0" distB="0" distL="0" distR="0" wp14:anchorId="2FE4A897" wp14:editId="722466E5">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7D0C4246" w14:textId="77777777" w:rsidR="00E91451" w:rsidRPr="00E91451" w:rsidRDefault="00E91451" w:rsidP="00E91451">
          <w:pPr>
            <w:jc w:val="center"/>
            <w:rPr>
              <w:b/>
              <w:color w:val="FFFFFF"/>
              <w:sz w:val="18"/>
              <w:szCs w:val="18"/>
              <w:lang w:val="es-CU"/>
            </w:rPr>
          </w:pPr>
          <w:r w:rsidRPr="00E91451">
            <w:rPr>
              <w:b/>
              <w:color w:val="FFFFFF"/>
              <w:sz w:val="18"/>
              <w:szCs w:val="18"/>
              <w:lang w:val="es-CU"/>
            </w:rPr>
            <w:t>ISSN: 1605 – 5888    RNPS: 1844</w:t>
          </w:r>
        </w:p>
        <w:p w14:paraId="5A5778C1" w14:textId="77777777" w:rsidR="00E91451" w:rsidRPr="00E91451" w:rsidRDefault="00E91451" w:rsidP="00E91451">
          <w:pPr>
            <w:jc w:val="center"/>
            <w:rPr>
              <w:b/>
              <w:color w:val="FFFFFF"/>
              <w:sz w:val="18"/>
              <w:szCs w:val="18"/>
              <w:lang w:val="es-CU"/>
            </w:rPr>
          </w:pPr>
          <w:r w:rsidRPr="00E91451">
            <w:rPr>
              <w:b/>
              <w:color w:val="FFFFFF"/>
              <w:sz w:val="18"/>
              <w:szCs w:val="18"/>
              <w:lang w:val="es-CU"/>
            </w:rPr>
            <w:t xml:space="preserve">V.18. No.2 (mayo-agosto) Año 2025, 4ta Etapa </w:t>
          </w:r>
        </w:p>
        <w:p w14:paraId="68C071BB" w14:textId="57947B5D" w:rsidR="00E91451" w:rsidRPr="00E91451" w:rsidRDefault="00E91451" w:rsidP="00E91451">
          <w:pPr>
            <w:jc w:val="center"/>
            <w:rPr>
              <w:rFonts w:ascii="Arial" w:hAnsi="Arial" w:cs="Arial"/>
              <w:b/>
              <w:sz w:val="28"/>
              <w:szCs w:val="24"/>
            </w:rPr>
          </w:pPr>
          <w:proofErr w:type="spellStart"/>
          <w:r w:rsidRPr="00E91451">
            <w:rPr>
              <w:b/>
              <w:color w:val="FFFFFF"/>
              <w:sz w:val="18"/>
              <w:szCs w:val="18"/>
            </w:rPr>
            <w:t>Págs</w:t>
          </w:r>
          <w:proofErr w:type="spellEnd"/>
          <w:r w:rsidRPr="00E91451">
            <w:rPr>
              <w:b/>
              <w:color w:val="FFFFFF"/>
              <w:sz w:val="18"/>
              <w:szCs w:val="18"/>
            </w:rPr>
            <w:t>. 15</w:t>
          </w:r>
          <w:r>
            <w:rPr>
              <w:b/>
              <w:color w:val="FFFFFF"/>
              <w:sz w:val="18"/>
              <w:szCs w:val="18"/>
            </w:rPr>
            <w:t>9-169</w:t>
          </w:r>
        </w:p>
      </w:tc>
    </w:tr>
  </w:tbl>
  <w:p w14:paraId="18C27A9F" w14:textId="77777777" w:rsidR="00000000" w:rsidRDefault="00000000" w:rsidP="00FE1BD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A5523"/>
    <w:multiLevelType w:val="hybridMultilevel"/>
    <w:tmpl w:val="DA0A42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B2496F"/>
    <w:multiLevelType w:val="hybridMultilevel"/>
    <w:tmpl w:val="EE283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522AD5"/>
    <w:multiLevelType w:val="hybridMultilevel"/>
    <w:tmpl w:val="F02A051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341C65D3"/>
    <w:multiLevelType w:val="multilevel"/>
    <w:tmpl w:val="C336A27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F1D7864"/>
    <w:multiLevelType w:val="hybridMultilevel"/>
    <w:tmpl w:val="E9CA8792"/>
    <w:lvl w:ilvl="0" w:tplc="0C0A0001">
      <w:start w:val="1"/>
      <w:numFmt w:val="bullet"/>
      <w:lvlText w:val=""/>
      <w:lvlJc w:val="left"/>
      <w:pPr>
        <w:tabs>
          <w:tab w:val="num" w:pos="720"/>
        </w:tabs>
        <w:ind w:left="720" w:hanging="360"/>
      </w:pPr>
      <w:rPr>
        <w:rFonts w:ascii="Symbol" w:hAnsi="Symbol" w:hint="default"/>
      </w:rPr>
    </w:lvl>
    <w:lvl w:ilvl="1" w:tplc="28BAEC9C">
      <w:start w:val="8"/>
      <w:numFmt w:val="bullet"/>
      <w:lvlText w:val=""/>
      <w:lvlJc w:val="left"/>
      <w:pPr>
        <w:tabs>
          <w:tab w:val="num" w:pos="1364"/>
        </w:tabs>
        <w:ind w:left="1364" w:hanging="284"/>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E5C11"/>
    <w:multiLevelType w:val="hybridMultilevel"/>
    <w:tmpl w:val="9A0EB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9D6C74"/>
    <w:multiLevelType w:val="hybridMultilevel"/>
    <w:tmpl w:val="FB940D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4C220C"/>
    <w:multiLevelType w:val="hybridMultilevel"/>
    <w:tmpl w:val="9C503724"/>
    <w:lvl w:ilvl="0" w:tplc="04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5CC65017"/>
    <w:multiLevelType w:val="hybridMultilevel"/>
    <w:tmpl w:val="98940FD0"/>
    <w:lvl w:ilvl="0" w:tplc="04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5DA42343"/>
    <w:multiLevelType w:val="multilevel"/>
    <w:tmpl w:val="944C8E6A"/>
    <w:lvl w:ilvl="0">
      <w:start w:val="1"/>
      <w:numFmt w:val="decimal"/>
      <w:lvlText w:val="%1."/>
      <w:lvlJc w:val="left"/>
      <w:pPr>
        <w:ind w:left="1200" w:hanging="360"/>
      </w:pPr>
    </w:lvl>
    <w:lvl w:ilvl="1">
      <w:start w:val="1"/>
      <w:numFmt w:val="decimal"/>
      <w:isLgl/>
      <w:lvlText w:val="%1.%2."/>
      <w:lvlJc w:val="left"/>
      <w:pPr>
        <w:ind w:left="156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00" w:hanging="2160"/>
      </w:pPr>
      <w:rPr>
        <w:rFonts w:hint="default"/>
      </w:rPr>
    </w:lvl>
  </w:abstractNum>
  <w:abstractNum w:abstractNumId="11" w15:restartNumberingAfterBreak="0">
    <w:nsid w:val="66906FE3"/>
    <w:multiLevelType w:val="hybridMultilevel"/>
    <w:tmpl w:val="2EFE4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12377825">
    <w:abstractNumId w:val="0"/>
  </w:num>
  <w:num w:numId="2" w16cid:durableId="16739847">
    <w:abstractNumId w:val="3"/>
  </w:num>
  <w:num w:numId="3" w16cid:durableId="1757746084">
    <w:abstractNumId w:val="8"/>
  </w:num>
  <w:num w:numId="4" w16cid:durableId="1447964871">
    <w:abstractNumId w:val="9"/>
  </w:num>
  <w:num w:numId="5" w16cid:durableId="1594974352">
    <w:abstractNumId w:val="5"/>
  </w:num>
  <w:num w:numId="6" w16cid:durableId="299384545">
    <w:abstractNumId w:val="4"/>
  </w:num>
  <w:num w:numId="7" w16cid:durableId="1194609491">
    <w:abstractNumId w:val="10"/>
  </w:num>
  <w:num w:numId="8" w16cid:durableId="688944913">
    <w:abstractNumId w:val="6"/>
  </w:num>
  <w:num w:numId="9" w16cid:durableId="1848906317">
    <w:abstractNumId w:val="11"/>
  </w:num>
  <w:num w:numId="10" w16cid:durableId="997197550">
    <w:abstractNumId w:val="2"/>
  </w:num>
  <w:num w:numId="11" w16cid:durableId="1120146542">
    <w:abstractNumId w:val="1"/>
  </w:num>
  <w:num w:numId="12" w16cid:durableId="472143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8E"/>
    <w:rsid w:val="000A6B98"/>
    <w:rsid w:val="002F193B"/>
    <w:rsid w:val="003B6A5C"/>
    <w:rsid w:val="003F57B4"/>
    <w:rsid w:val="00400725"/>
    <w:rsid w:val="00556C7A"/>
    <w:rsid w:val="005D1840"/>
    <w:rsid w:val="006477C9"/>
    <w:rsid w:val="00726880"/>
    <w:rsid w:val="008A2449"/>
    <w:rsid w:val="009A34FF"/>
    <w:rsid w:val="009D0939"/>
    <w:rsid w:val="009E7123"/>
    <w:rsid w:val="00A53E89"/>
    <w:rsid w:val="00B27595"/>
    <w:rsid w:val="00CF5D23"/>
    <w:rsid w:val="00D574B6"/>
    <w:rsid w:val="00DA186F"/>
    <w:rsid w:val="00DF1945"/>
    <w:rsid w:val="00E23A24"/>
    <w:rsid w:val="00E31C2D"/>
    <w:rsid w:val="00E87A8E"/>
    <w:rsid w:val="00E91451"/>
    <w:rsid w:val="00F162C0"/>
    <w:rsid w:val="00FC21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D2DC"/>
  <w15:chartTrackingRefBased/>
  <w15:docId w15:val="{2FF91CDF-5798-4220-8FAA-FB3BD6D8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87A8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7A8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7A8E"/>
  </w:style>
  <w:style w:type="paragraph" w:styleId="Piedepgina">
    <w:name w:val="footer"/>
    <w:basedOn w:val="Normal"/>
    <w:link w:val="PiedepginaCar"/>
    <w:uiPriority w:val="99"/>
    <w:unhideWhenUsed/>
    <w:rsid w:val="00E87A8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7A8E"/>
  </w:style>
  <w:style w:type="character" w:styleId="Hipervnculo">
    <w:name w:val="Hyperlink"/>
    <w:basedOn w:val="Fuentedeprrafopredeter"/>
    <w:uiPriority w:val="99"/>
    <w:rsid w:val="00E87A8E"/>
    <w:rPr>
      <w:color w:val="0000FF"/>
      <w:u w:val="single"/>
    </w:rPr>
  </w:style>
  <w:style w:type="paragraph" w:styleId="HTMLconformatoprevio">
    <w:name w:val="HTML Preformatted"/>
    <w:basedOn w:val="Normal"/>
    <w:link w:val="HTMLconformatoprevioCar"/>
    <w:uiPriority w:val="99"/>
    <w:semiHidden/>
    <w:unhideWhenUsed/>
    <w:rsid w:val="00E8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87A8E"/>
    <w:rPr>
      <w:rFonts w:ascii="Courier New" w:eastAsia="Times New Roman" w:hAnsi="Courier New" w:cs="Courier New"/>
      <w:sz w:val="20"/>
      <w:szCs w:val="20"/>
      <w:lang w:eastAsia="es-ES"/>
    </w:rPr>
  </w:style>
  <w:style w:type="character" w:customStyle="1" w:styleId="y2iqfc">
    <w:name w:val="y2iqfc"/>
    <w:basedOn w:val="Fuentedeprrafopredeter"/>
    <w:rsid w:val="00E87A8E"/>
  </w:style>
  <w:style w:type="paragraph" w:styleId="Textoindependiente2">
    <w:name w:val="Body Text 2"/>
    <w:basedOn w:val="Normal"/>
    <w:link w:val="Textoindependiente2Car"/>
    <w:uiPriority w:val="99"/>
    <w:unhideWhenUsed/>
    <w:rsid w:val="00E87A8E"/>
    <w:pPr>
      <w:spacing w:after="120" w:line="480" w:lineRule="auto"/>
    </w:pPr>
  </w:style>
  <w:style w:type="character" w:customStyle="1" w:styleId="Textoindependiente2Car">
    <w:name w:val="Texto independiente 2 Car"/>
    <w:basedOn w:val="Fuentedeprrafopredeter"/>
    <w:link w:val="Textoindependiente2"/>
    <w:uiPriority w:val="99"/>
    <w:rsid w:val="00E87A8E"/>
  </w:style>
  <w:style w:type="paragraph" w:styleId="Textoindependiente">
    <w:name w:val="Body Text"/>
    <w:basedOn w:val="Normal"/>
    <w:link w:val="TextoindependienteCar"/>
    <w:uiPriority w:val="99"/>
    <w:semiHidden/>
    <w:unhideWhenUsed/>
    <w:rsid w:val="00E87A8E"/>
    <w:pPr>
      <w:spacing w:after="120"/>
    </w:pPr>
  </w:style>
  <w:style w:type="character" w:customStyle="1" w:styleId="TextoindependienteCar">
    <w:name w:val="Texto independiente Car"/>
    <w:basedOn w:val="Fuentedeprrafopredeter"/>
    <w:link w:val="Textoindependiente"/>
    <w:uiPriority w:val="99"/>
    <w:semiHidden/>
    <w:rsid w:val="00E87A8E"/>
  </w:style>
  <w:style w:type="paragraph" w:styleId="Prrafodelista">
    <w:name w:val="List Paragraph"/>
    <w:aliases w:val="Bullet List,FooterText,Colorful List Accent 1,numbered,Paragraphe de liste1,列出段落,列出段落1,Bulletr List Paragraph,List Paragraph2,List Paragraph21,Parágrafo da Lista1,リスト段落1,Plan,Dot pt,F5 List Paragraph,Colorful List - Accent 11"/>
    <w:basedOn w:val="Normal"/>
    <w:link w:val="PrrafodelistaCar"/>
    <w:uiPriority w:val="34"/>
    <w:qFormat/>
    <w:rsid w:val="00E87A8E"/>
    <w:pPr>
      <w:spacing w:after="200" w:line="276" w:lineRule="auto"/>
      <w:ind w:left="720"/>
      <w:contextualSpacing/>
    </w:pPr>
    <w:rPr>
      <w:rFonts w:ascii="Calibri" w:eastAsia="Times New Roman" w:hAnsi="Calibri" w:cs="Times New Roman"/>
      <w:lang w:val="es-ES_tradnl" w:eastAsia="es-ES_tradnl"/>
    </w:rPr>
  </w:style>
  <w:style w:type="paragraph" w:styleId="Lista">
    <w:name w:val="List"/>
    <w:basedOn w:val="Normal"/>
    <w:rsid w:val="00E87A8E"/>
    <w:pPr>
      <w:spacing w:after="0" w:line="240" w:lineRule="auto"/>
      <w:ind w:left="283" w:hanging="283"/>
    </w:pPr>
    <w:rPr>
      <w:rFonts w:ascii="Arial" w:eastAsia="Times New Roman" w:hAnsi="Arial" w:cs="Times New Roman"/>
      <w:sz w:val="24"/>
      <w:szCs w:val="24"/>
      <w:lang w:eastAsia="es-ES"/>
    </w:rPr>
  </w:style>
  <w:style w:type="paragraph" w:styleId="Continuarlista2">
    <w:name w:val="List Continue 2"/>
    <w:basedOn w:val="Normal"/>
    <w:rsid w:val="00E87A8E"/>
    <w:pPr>
      <w:spacing w:after="120" w:line="240" w:lineRule="auto"/>
      <w:ind w:left="566"/>
    </w:pPr>
    <w:rPr>
      <w:rFonts w:ascii="Arial" w:eastAsia="Times New Roman" w:hAnsi="Arial" w:cs="Times New Roman"/>
      <w:sz w:val="24"/>
      <w:szCs w:val="24"/>
      <w:lang w:eastAsia="es-ES"/>
    </w:rPr>
  </w:style>
  <w:style w:type="paragraph" w:customStyle="1" w:styleId="Lneadeasunto">
    <w:name w:val="Línea de asunto"/>
    <w:basedOn w:val="Normal"/>
    <w:rsid w:val="00E87A8E"/>
    <w:pPr>
      <w:spacing w:after="0" w:line="240" w:lineRule="auto"/>
    </w:pPr>
    <w:rPr>
      <w:rFonts w:ascii="Arial" w:eastAsia="Times New Roman" w:hAnsi="Arial" w:cs="Times New Roman"/>
      <w:sz w:val="24"/>
      <w:szCs w:val="24"/>
      <w:lang w:eastAsia="es-ES"/>
    </w:rPr>
  </w:style>
  <w:style w:type="character" w:customStyle="1" w:styleId="PrrafodelistaCar">
    <w:name w:val="Párrafo de lista Car"/>
    <w:aliases w:val="Bullet List Car,FooterText Car,Colorful List Accent 1 Car,numbered Car,Paragraphe de liste1 Car,列出段落 Car,列出段落1 Car,Bulletr List Paragraph Car,List Paragraph2 Car,List Paragraph21 Car,Parágrafo da Lista1 Car,リスト段落1 Car,Plan Car"/>
    <w:link w:val="Prrafodelista"/>
    <w:uiPriority w:val="34"/>
    <w:locked/>
    <w:rsid w:val="00E87A8E"/>
    <w:rPr>
      <w:rFonts w:ascii="Calibri" w:eastAsia="Times New Roman" w:hAnsi="Calibri" w:cs="Times New Roman"/>
      <w:lang w:val="es-ES_tradnl" w:eastAsia="es-ES_tradnl"/>
    </w:rPr>
  </w:style>
  <w:style w:type="character" w:customStyle="1" w:styleId="author-name">
    <w:name w:val="author-name"/>
    <w:basedOn w:val="Fuentedeprrafopredeter"/>
    <w:rsid w:val="00E87A8E"/>
  </w:style>
  <w:style w:type="paragraph" w:customStyle="1" w:styleId="Default">
    <w:name w:val="Default"/>
    <w:rsid w:val="00E87A8E"/>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pie">
    <w:name w:val="footnote text"/>
    <w:aliases w:val="texto de nota al pie,ft,Texto nota pie Car Car,texto de nota al pie Car Car,ft Car Car Car,Texto nota pie Car1 Car,Texto nota pie Car Car Car,texto de nota al pie Car Car Car Car,Nota a pie/Bibliog,FA Fu,FA Fu Car Car"/>
    <w:basedOn w:val="Normal"/>
    <w:link w:val="TextonotapieCar"/>
    <w:uiPriority w:val="99"/>
    <w:unhideWhenUsed/>
    <w:rsid w:val="00E87A8E"/>
    <w:pPr>
      <w:spacing w:after="0" w:line="240" w:lineRule="auto"/>
    </w:pPr>
    <w:rPr>
      <w:sz w:val="20"/>
      <w:szCs w:val="20"/>
    </w:rPr>
  </w:style>
  <w:style w:type="character" w:customStyle="1" w:styleId="TextonotapieCar">
    <w:name w:val="Texto nota pie Car"/>
    <w:aliases w:val="texto de nota al pie Car,ft Car,Texto nota pie Car Car Car1,texto de nota al pie Car Car Car,ft Car Car Car Car,Texto nota pie Car1 Car Car,Texto nota pie Car Car Car Car,texto de nota al pie Car Car Car Car Car,Nota a pie/Bibliog Car"/>
    <w:basedOn w:val="Fuentedeprrafopredeter"/>
    <w:link w:val="Textonotapie"/>
    <w:uiPriority w:val="99"/>
    <w:rsid w:val="00E87A8E"/>
    <w:rPr>
      <w:sz w:val="20"/>
      <w:szCs w:val="20"/>
    </w:rPr>
  </w:style>
  <w:style w:type="character" w:styleId="Refdenotaalpie">
    <w:name w:val="footnote reference"/>
    <w:basedOn w:val="Fuentedeprrafopredeter"/>
    <w:uiPriority w:val="99"/>
    <w:semiHidden/>
    <w:unhideWhenUsed/>
    <w:rsid w:val="00E87A8E"/>
    <w:rPr>
      <w:vertAlign w:val="superscript"/>
    </w:rPr>
  </w:style>
  <w:style w:type="character" w:styleId="Refdecomentario">
    <w:name w:val="annotation reference"/>
    <w:basedOn w:val="Fuentedeprrafopredeter"/>
    <w:uiPriority w:val="99"/>
    <w:semiHidden/>
    <w:unhideWhenUsed/>
    <w:rsid w:val="00E87A8E"/>
    <w:rPr>
      <w:sz w:val="16"/>
      <w:szCs w:val="16"/>
    </w:rPr>
  </w:style>
  <w:style w:type="paragraph" w:styleId="Textocomentario">
    <w:name w:val="annotation text"/>
    <w:basedOn w:val="Normal"/>
    <w:link w:val="TextocomentarioCar"/>
    <w:uiPriority w:val="99"/>
    <w:semiHidden/>
    <w:unhideWhenUsed/>
    <w:rsid w:val="00E87A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7A8E"/>
    <w:rPr>
      <w:sz w:val="20"/>
      <w:szCs w:val="20"/>
    </w:rPr>
  </w:style>
  <w:style w:type="paragraph" w:styleId="Asuntodelcomentario">
    <w:name w:val="annotation subject"/>
    <w:basedOn w:val="Textocomentario"/>
    <w:next w:val="Textocomentario"/>
    <w:link w:val="AsuntodelcomentarioCar"/>
    <w:uiPriority w:val="99"/>
    <w:semiHidden/>
    <w:unhideWhenUsed/>
    <w:rsid w:val="00E87A8E"/>
    <w:rPr>
      <w:b/>
      <w:bCs/>
    </w:rPr>
  </w:style>
  <w:style w:type="character" w:customStyle="1" w:styleId="AsuntodelcomentarioCar">
    <w:name w:val="Asunto del comentario Car"/>
    <w:basedOn w:val="TextocomentarioCar"/>
    <w:link w:val="Asuntodelcomentario"/>
    <w:uiPriority w:val="99"/>
    <w:semiHidden/>
    <w:rsid w:val="00E87A8E"/>
    <w:rPr>
      <w:b/>
      <w:bCs/>
      <w:sz w:val="20"/>
      <w:szCs w:val="20"/>
    </w:rPr>
  </w:style>
  <w:style w:type="paragraph" w:styleId="Textodeglobo">
    <w:name w:val="Balloon Text"/>
    <w:basedOn w:val="Normal"/>
    <w:link w:val="TextodegloboCar"/>
    <w:uiPriority w:val="99"/>
    <w:semiHidden/>
    <w:unhideWhenUsed/>
    <w:rsid w:val="00E87A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7A8E"/>
    <w:rPr>
      <w:rFonts w:ascii="Segoe UI" w:hAnsi="Segoe UI" w:cs="Segoe UI"/>
      <w:sz w:val="18"/>
      <w:szCs w:val="18"/>
    </w:rPr>
  </w:style>
  <w:style w:type="table" w:customStyle="1" w:styleId="Tablaconcuadrcula1">
    <w:name w:val="Tabla con cuadrícula1"/>
    <w:basedOn w:val="Tablanormal"/>
    <w:next w:val="Tablaconcuadrcula"/>
    <w:uiPriority w:val="39"/>
    <w:rsid w:val="00E9145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9145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263-91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1BC5E-C4AB-44A7-8AE3-3DBD23FA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2991</Words>
  <Characters>17050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Enrique Orouri</cp:lastModifiedBy>
  <cp:revision>19</cp:revision>
  <cp:lastPrinted>2025-07-24T03:37:00Z</cp:lastPrinted>
  <dcterms:created xsi:type="dcterms:W3CDTF">2025-05-26T00:12:00Z</dcterms:created>
  <dcterms:modified xsi:type="dcterms:W3CDTF">2025-07-24T03:37:00Z</dcterms:modified>
</cp:coreProperties>
</file>