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BBE1EC" w14:textId="77777777" w:rsidR="00EA42F7" w:rsidRDefault="00CA4114">
      <w:pPr>
        <w:spacing w:after="120" w:line="360" w:lineRule="auto"/>
        <w:jc w:val="center"/>
        <w:rPr>
          <w:rFonts w:ascii="Times New Roman" w:hAnsi="Times New Roman"/>
          <w:b/>
          <w:sz w:val="24"/>
          <w:lang w:val="es-CO"/>
        </w:rPr>
      </w:pPr>
      <w:r>
        <w:rPr>
          <w:rFonts w:ascii="Times New Roman" w:hAnsi="Times New Roman"/>
          <w:b/>
          <w:sz w:val="24"/>
          <w:lang w:val="es-CO"/>
        </w:rPr>
        <w:t>Estrategias innovadoras para fomentar estilos de vida saludables en la Educación de Jóvenes y Adultos</w:t>
      </w:r>
    </w:p>
    <w:p w14:paraId="50D6FEC3" w14:textId="77777777" w:rsidR="00EA42F7" w:rsidRDefault="00CA4114">
      <w:pPr>
        <w:widowControl w:val="0"/>
        <w:spacing w:after="120" w:line="360" w:lineRule="auto"/>
        <w:jc w:val="center"/>
        <w:rPr>
          <w:rFonts w:ascii="Times New Roman" w:hAnsi="Times New Roman"/>
          <w:sz w:val="24"/>
          <w:szCs w:val="24"/>
        </w:rPr>
      </w:pPr>
      <w:r>
        <w:rPr>
          <w:rFonts w:ascii="Times New Roman" w:hAnsi="Times New Roman"/>
          <w:sz w:val="24"/>
          <w:szCs w:val="24"/>
        </w:rPr>
        <w:t>Innovative strategies to promote healthy lifestyles in the education of youth and adults</w:t>
      </w:r>
    </w:p>
    <w:p w14:paraId="62F86B7C" w14:textId="319D73FF" w:rsidR="00EA42F7" w:rsidRDefault="00CA4114">
      <w:pPr>
        <w:widowControl w:val="0"/>
        <w:spacing w:after="120" w:line="360" w:lineRule="auto"/>
        <w:jc w:val="right"/>
        <w:rPr>
          <w:rFonts w:ascii="Times New Roman" w:hAnsi="Times New Roman"/>
          <w:b/>
          <w:bCs/>
          <w:i/>
          <w:sz w:val="24"/>
          <w:szCs w:val="24"/>
          <w:lang w:val="es-ES"/>
        </w:rPr>
      </w:pPr>
      <w:r>
        <w:rPr>
          <w:rFonts w:ascii="Times New Roman" w:hAnsi="Times New Roman"/>
          <w:b/>
          <w:bCs/>
          <w:i/>
          <w:sz w:val="24"/>
          <w:szCs w:val="24"/>
          <w:lang w:val="es-ES"/>
        </w:rPr>
        <w:t>Artículo</w:t>
      </w:r>
      <w:r w:rsidR="00D14EE6">
        <w:rPr>
          <w:rFonts w:ascii="Times New Roman" w:hAnsi="Times New Roman"/>
          <w:b/>
          <w:bCs/>
          <w:i/>
          <w:sz w:val="24"/>
          <w:szCs w:val="24"/>
          <w:lang w:val="es-ES"/>
        </w:rPr>
        <w:t xml:space="preserve"> </w:t>
      </w:r>
      <w:r>
        <w:rPr>
          <w:rFonts w:ascii="Times New Roman" w:hAnsi="Times New Roman"/>
          <w:b/>
          <w:bCs/>
          <w:i/>
          <w:sz w:val="24"/>
          <w:szCs w:val="24"/>
          <w:lang w:val="es-ES"/>
        </w:rPr>
        <w:t>de investigación</w:t>
      </w:r>
    </w:p>
    <w:p w14:paraId="6F405C6B" w14:textId="77777777" w:rsidR="00EA42F7" w:rsidRDefault="00CA4114">
      <w:pPr>
        <w:widowControl w:val="0"/>
        <w:spacing w:after="120" w:line="360" w:lineRule="auto"/>
        <w:rPr>
          <w:rFonts w:ascii="Times New Roman" w:hAnsi="Times New Roman"/>
          <w:b/>
          <w:sz w:val="24"/>
          <w:szCs w:val="24"/>
          <w:lang w:val="es-ES"/>
        </w:rPr>
      </w:pPr>
      <w:r>
        <w:rPr>
          <w:rFonts w:ascii="Times New Roman" w:hAnsi="Times New Roman"/>
          <w:b/>
          <w:sz w:val="24"/>
          <w:szCs w:val="24"/>
          <w:lang w:val="es-ES"/>
        </w:rPr>
        <w:t>AUTOR (ES):</w:t>
      </w:r>
    </w:p>
    <w:p w14:paraId="1326760D" w14:textId="77777777" w:rsidR="00EA42F7" w:rsidRPr="001E02AC" w:rsidRDefault="00CA4114">
      <w:pPr>
        <w:spacing w:after="120" w:line="360" w:lineRule="auto"/>
        <w:ind w:left="567"/>
        <w:jc w:val="both"/>
        <w:rPr>
          <w:rFonts w:ascii="Times New Roman" w:hAnsi="Times New Roman"/>
          <w:sz w:val="24"/>
          <w:szCs w:val="24"/>
        </w:rPr>
      </w:pPr>
      <w:r w:rsidRPr="001E02AC">
        <w:rPr>
          <w:rFonts w:ascii="Times New Roman" w:hAnsi="Times New Roman"/>
          <w:sz w:val="24"/>
          <w:szCs w:val="24"/>
        </w:rPr>
        <w:t xml:space="preserve">Dr. C </w:t>
      </w:r>
      <w:proofErr w:type="spellStart"/>
      <w:r w:rsidRPr="001E02AC">
        <w:rPr>
          <w:rFonts w:ascii="Times New Roman" w:hAnsi="Times New Roman"/>
          <w:sz w:val="24"/>
          <w:szCs w:val="24"/>
        </w:rPr>
        <w:t>Eglys</w:t>
      </w:r>
      <w:proofErr w:type="spellEnd"/>
      <w:r w:rsidRPr="001E02AC">
        <w:rPr>
          <w:rFonts w:ascii="Times New Roman" w:hAnsi="Times New Roman"/>
          <w:sz w:val="24"/>
          <w:szCs w:val="24"/>
        </w:rPr>
        <w:t xml:space="preserve"> </w:t>
      </w:r>
      <w:proofErr w:type="spellStart"/>
      <w:r w:rsidRPr="001E02AC">
        <w:rPr>
          <w:rFonts w:ascii="Times New Roman" w:hAnsi="Times New Roman"/>
          <w:sz w:val="24"/>
          <w:szCs w:val="24"/>
        </w:rPr>
        <w:t>Baró</w:t>
      </w:r>
      <w:proofErr w:type="spellEnd"/>
      <w:r w:rsidRPr="001E02AC">
        <w:rPr>
          <w:rFonts w:ascii="Times New Roman" w:hAnsi="Times New Roman"/>
          <w:sz w:val="24"/>
          <w:szCs w:val="24"/>
        </w:rPr>
        <w:t xml:space="preserve"> Moyet</w:t>
      </w:r>
      <w:r>
        <w:rPr>
          <w:rStyle w:val="Refdenotaalpie"/>
          <w:rFonts w:ascii="Times New Roman" w:hAnsi="Times New Roman"/>
          <w:sz w:val="24"/>
          <w:szCs w:val="24"/>
          <w:lang w:val="es-CO"/>
        </w:rPr>
        <w:footnoteReference w:id="1"/>
      </w:r>
    </w:p>
    <w:p w14:paraId="458B89E5" w14:textId="77777777" w:rsidR="00EA42F7" w:rsidRDefault="00CA4114">
      <w:pPr>
        <w:spacing w:after="120" w:line="360" w:lineRule="auto"/>
        <w:ind w:left="567"/>
        <w:jc w:val="both"/>
        <w:rPr>
          <w:rFonts w:ascii="Times New Roman" w:hAnsi="Times New Roman"/>
          <w:sz w:val="24"/>
          <w:szCs w:val="24"/>
          <w:lang w:val="es-CO"/>
        </w:rPr>
      </w:pPr>
      <w:r>
        <w:rPr>
          <w:rFonts w:ascii="Times New Roman" w:hAnsi="Times New Roman"/>
          <w:i/>
          <w:sz w:val="24"/>
          <w:szCs w:val="24"/>
          <w:lang w:val="es-ES_tradnl"/>
        </w:rPr>
        <w:t xml:space="preserve">Correo: </w:t>
      </w:r>
      <w:hyperlink r:id="rId7" w:history="1">
        <w:r>
          <w:rPr>
            <w:rStyle w:val="Hipervnculo"/>
            <w:rFonts w:ascii="Times New Roman" w:hAnsi="Times New Roman"/>
            <w:sz w:val="24"/>
            <w:szCs w:val="24"/>
            <w:lang w:val="es-CO"/>
          </w:rPr>
          <w:t>ebaromoyet@gmail.com</w:t>
        </w:r>
      </w:hyperlink>
    </w:p>
    <w:p w14:paraId="1535E060" w14:textId="0004F34A" w:rsidR="00EA42F7" w:rsidRDefault="001F4948">
      <w:pPr>
        <w:spacing w:after="120" w:line="360" w:lineRule="auto"/>
        <w:ind w:left="567"/>
        <w:jc w:val="both"/>
        <w:rPr>
          <w:rFonts w:ascii="Times New Roman" w:hAnsi="Times New Roman"/>
          <w:sz w:val="24"/>
          <w:szCs w:val="24"/>
          <w:lang w:val="es-CO"/>
        </w:rPr>
      </w:pPr>
      <w:proofErr w:type="spellStart"/>
      <w:r>
        <w:rPr>
          <w:rFonts w:ascii="Times New Roman" w:hAnsi="Times New Roman"/>
          <w:i/>
          <w:sz w:val="24"/>
          <w:szCs w:val="24"/>
          <w:lang w:val="es-ES_tradnl"/>
        </w:rPr>
        <w:t>Códgio</w:t>
      </w:r>
      <w:proofErr w:type="spellEnd"/>
      <w:r>
        <w:rPr>
          <w:rFonts w:ascii="Times New Roman" w:hAnsi="Times New Roman"/>
          <w:i/>
          <w:sz w:val="24"/>
          <w:szCs w:val="24"/>
          <w:lang w:val="es-ES_tradnl"/>
        </w:rPr>
        <w:t xml:space="preserve"> </w:t>
      </w:r>
      <w:proofErr w:type="spellStart"/>
      <w:r w:rsidR="00CA4114">
        <w:rPr>
          <w:rFonts w:ascii="Times New Roman" w:hAnsi="Times New Roman"/>
          <w:i/>
          <w:sz w:val="24"/>
          <w:szCs w:val="24"/>
          <w:lang w:val="es-ES_tradnl"/>
        </w:rPr>
        <w:t>Orcid</w:t>
      </w:r>
      <w:proofErr w:type="spellEnd"/>
      <w:r w:rsidR="00CA4114">
        <w:rPr>
          <w:rFonts w:ascii="Times New Roman" w:hAnsi="Times New Roman"/>
          <w:i/>
          <w:sz w:val="24"/>
          <w:szCs w:val="24"/>
          <w:lang w:val="es-ES_tradnl"/>
        </w:rPr>
        <w:t>:</w:t>
      </w:r>
      <w:r w:rsidR="009740E3">
        <w:rPr>
          <w:rFonts w:ascii="Times New Roman" w:hAnsi="Times New Roman"/>
          <w:i/>
          <w:sz w:val="24"/>
          <w:szCs w:val="24"/>
          <w:lang w:val="es-ES_tradnl"/>
        </w:rPr>
        <w:t xml:space="preserve"> </w:t>
      </w:r>
      <w:r w:rsidR="00CA4114">
        <w:rPr>
          <w:rFonts w:ascii="Times New Roman" w:hAnsi="Times New Roman"/>
          <w:sz w:val="24"/>
          <w:szCs w:val="24"/>
          <w:lang w:val="es-CO"/>
        </w:rPr>
        <w:t>http//orcid.org/0000-0002-3483-368X</w:t>
      </w:r>
    </w:p>
    <w:p w14:paraId="4EED6F9B" w14:textId="77777777" w:rsidR="00EA42F7" w:rsidRDefault="00CA4114">
      <w:pPr>
        <w:widowControl w:val="0"/>
        <w:spacing w:after="120" w:line="360" w:lineRule="auto"/>
        <w:ind w:left="567"/>
        <w:rPr>
          <w:rFonts w:ascii="Times New Roman" w:eastAsia="Calibri" w:hAnsi="Times New Roman"/>
          <w:b/>
          <w:bCs/>
          <w:sz w:val="24"/>
          <w:szCs w:val="24"/>
          <w:lang w:val="es-ES"/>
        </w:rPr>
      </w:pPr>
      <w:r>
        <w:rPr>
          <w:rFonts w:ascii="Times New Roman" w:hAnsi="Times New Roman"/>
          <w:sz w:val="24"/>
          <w:szCs w:val="24"/>
          <w:lang w:val="es-CO"/>
        </w:rPr>
        <w:t>Instituto Central de Ciencias Pedagógicas. La Habana. Cuba.</w:t>
      </w:r>
    </w:p>
    <w:tbl>
      <w:tblPr>
        <w:tblStyle w:val="Tablaconcuadrcula1"/>
        <w:tblpPr w:leftFromText="180" w:rightFromText="180" w:vertAnchor="text" w:horzAnchor="margin" w:tblpXSpec="center" w:tblpY="2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2"/>
        <w:gridCol w:w="2943"/>
        <w:gridCol w:w="2943"/>
      </w:tblGrid>
      <w:tr w:rsidR="004D41CF" w:rsidRPr="004D41CF" w14:paraId="0A207437" w14:textId="77777777" w:rsidTr="004D41CF">
        <w:tc>
          <w:tcPr>
            <w:tcW w:w="2942" w:type="dxa"/>
            <w:shd w:val="clear" w:color="auto" w:fill="00B0F0"/>
          </w:tcPr>
          <w:p w14:paraId="6F088BEF" w14:textId="77777777" w:rsidR="004D41CF" w:rsidRPr="004D41CF" w:rsidRDefault="004D41CF" w:rsidP="004D41CF">
            <w:pPr>
              <w:widowControl w:val="0"/>
              <w:spacing w:after="0" w:line="360" w:lineRule="auto"/>
              <w:jc w:val="center"/>
              <w:rPr>
                <w:rFonts w:ascii="Times New Roman" w:eastAsia="Calibri" w:hAnsi="Times New Roman"/>
                <w:b/>
                <w:sz w:val="24"/>
                <w:szCs w:val="24"/>
                <w:lang w:val="es-ES" w:eastAsia="en-US"/>
              </w:rPr>
            </w:pPr>
            <w:r w:rsidRPr="004D41CF">
              <w:rPr>
                <w:rFonts w:ascii="Times New Roman" w:eastAsia="Calibri" w:hAnsi="Times New Roman"/>
                <w:b/>
                <w:sz w:val="24"/>
                <w:szCs w:val="24"/>
                <w:lang w:val="es-ES" w:eastAsia="en-US"/>
              </w:rPr>
              <w:t>Recibido</w:t>
            </w:r>
          </w:p>
        </w:tc>
        <w:tc>
          <w:tcPr>
            <w:tcW w:w="2943" w:type="dxa"/>
            <w:shd w:val="clear" w:color="auto" w:fill="00B0F0"/>
          </w:tcPr>
          <w:p w14:paraId="35ED5379" w14:textId="77777777" w:rsidR="004D41CF" w:rsidRPr="004D41CF" w:rsidRDefault="004D41CF" w:rsidP="004D41CF">
            <w:pPr>
              <w:widowControl w:val="0"/>
              <w:spacing w:after="0" w:line="360" w:lineRule="auto"/>
              <w:jc w:val="center"/>
              <w:rPr>
                <w:rFonts w:ascii="Times New Roman" w:eastAsia="Calibri" w:hAnsi="Times New Roman"/>
                <w:b/>
                <w:sz w:val="24"/>
                <w:szCs w:val="24"/>
                <w:lang w:val="es-ES" w:eastAsia="en-US"/>
              </w:rPr>
            </w:pPr>
            <w:r w:rsidRPr="004D41CF">
              <w:rPr>
                <w:rFonts w:ascii="Times New Roman" w:eastAsia="Calibri" w:hAnsi="Times New Roman"/>
                <w:b/>
                <w:sz w:val="24"/>
                <w:szCs w:val="24"/>
                <w:lang w:val="es-ES" w:eastAsia="en-US"/>
              </w:rPr>
              <w:t>Aprobado</w:t>
            </w:r>
          </w:p>
        </w:tc>
        <w:tc>
          <w:tcPr>
            <w:tcW w:w="2943" w:type="dxa"/>
            <w:shd w:val="clear" w:color="auto" w:fill="00B0F0"/>
          </w:tcPr>
          <w:p w14:paraId="6CA82857" w14:textId="77777777" w:rsidR="004D41CF" w:rsidRPr="004D41CF" w:rsidRDefault="004D41CF" w:rsidP="004D41CF">
            <w:pPr>
              <w:widowControl w:val="0"/>
              <w:spacing w:after="0" w:line="360" w:lineRule="auto"/>
              <w:jc w:val="center"/>
              <w:rPr>
                <w:rFonts w:ascii="Times New Roman" w:eastAsia="Calibri" w:hAnsi="Times New Roman"/>
                <w:b/>
                <w:sz w:val="24"/>
                <w:szCs w:val="24"/>
                <w:lang w:val="es-ES" w:eastAsia="en-US"/>
              </w:rPr>
            </w:pPr>
            <w:r w:rsidRPr="004D41CF">
              <w:rPr>
                <w:rFonts w:ascii="Times New Roman" w:eastAsia="Calibri" w:hAnsi="Times New Roman"/>
                <w:b/>
                <w:sz w:val="24"/>
                <w:szCs w:val="24"/>
                <w:lang w:val="es-ES" w:eastAsia="en-US"/>
              </w:rPr>
              <w:t>Publicado</w:t>
            </w:r>
          </w:p>
        </w:tc>
      </w:tr>
      <w:tr w:rsidR="004D41CF" w:rsidRPr="004D41CF" w14:paraId="4EC952F1" w14:textId="77777777" w:rsidTr="004D41CF">
        <w:tc>
          <w:tcPr>
            <w:tcW w:w="2942" w:type="dxa"/>
          </w:tcPr>
          <w:p w14:paraId="1A1716F5" w14:textId="0F3EAD0E" w:rsidR="004D41CF" w:rsidRPr="004D41CF" w:rsidRDefault="004D41CF" w:rsidP="004D41CF">
            <w:pPr>
              <w:widowControl w:val="0"/>
              <w:spacing w:after="0" w:line="360" w:lineRule="auto"/>
              <w:jc w:val="center"/>
              <w:rPr>
                <w:rFonts w:ascii="Times New Roman" w:eastAsia="Calibri" w:hAnsi="Times New Roman"/>
                <w:sz w:val="24"/>
                <w:szCs w:val="24"/>
                <w:lang w:val="es-ES" w:eastAsia="en-US"/>
              </w:rPr>
            </w:pPr>
            <w:r>
              <w:rPr>
                <w:rFonts w:ascii="Times New Roman" w:eastAsia="Calibri" w:hAnsi="Times New Roman"/>
                <w:sz w:val="24"/>
                <w:szCs w:val="24"/>
                <w:lang w:val="es-ES" w:eastAsia="en-US"/>
              </w:rPr>
              <w:t>6</w:t>
            </w:r>
            <w:r w:rsidRPr="004D41CF">
              <w:rPr>
                <w:rFonts w:ascii="Times New Roman" w:eastAsia="Calibri" w:hAnsi="Times New Roman"/>
                <w:sz w:val="24"/>
                <w:szCs w:val="24"/>
                <w:lang w:val="es-ES" w:eastAsia="en-US"/>
              </w:rPr>
              <w:t xml:space="preserve"> de </w:t>
            </w:r>
            <w:r>
              <w:rPr>
                <w:rFonts w:ascii="Times New Roman" w:eastAsia="Calibri" w:hAnsi="Times New Roman"/>
                <w:sz w:val="24"/>
                <w:szCs w:val="24"/>
                <w:lang w:val="es-ES" w:eastAsia="en-US"/>
              </w:rPr>
              <w:t xml:space="preserve">mayo </w:t>
            </w:r>
            <w:r w:rsidRPr="004D41CF">
              <w:rPr>
                <w:rFonts w:ascii="Times New Roman" w:eastAsia="Calibri" w:hAnsi="Times New Roman"/>
                <w:sz w:val="24"/>
                <w:szCs w:val="24"/>
                <w:lang w:val="es-ES" w:eastAsia="en-US"/>
              </w:rPr>
              <w:t>de 202</w:t>
            </w:r>
            <w:r>
              <w:rPr>
                <w:rFonts w:ascii="Times New Roman" w:eastAsia="Calibri" w:hAnsi="Times New Roman"/>
                <w:sz w:val="24"/>
                <w:szCs w:val="24"/>
                <w:lang w:val="es-ES" w:eastAsia="en-US"/>
              </w:rPr>
              <w:t>3</w:t>
            </w:r>
          </w:p>
        </w:tc>
        <w:tc>
          <w:tcPr>
            <w:tcW w:w="2943" w:type="dxa"/>
          </w:tcPr>
          <w:p w14:paraId="02D87898" w14:textId="70B9AE00" w:rsidR="004D41CF" w:rsidRPr="004D41CF" w:rsidRDefault="004D41CF" w:rsidP="004D41CF">
            <w:pPr>
              <w:widowControl w:val="0"/>
              <w:spacing w:after="0" w:line="360" w:lineRule="auto"/>
              <w:jc w:val="center"/>
              <w:rPr>
                <w:rFonts w:ascii="Times New Roman" w:eastAsia="Calibri" w:hAnsi="Times New Roman"/>
                <w:sz w:val="24"/>
                <w:szCs w:val="24"/>
                <w:lang w:val="es-ES" w:eastAsia="en-US"/>
              </w:rPr>
            </w:pPr>
            <w:r w:rsidRPr="004D41CF">
              <w:rPr>
                <w:rFonts w:ascii="Times New Roman" w:eastAsia="Calibri" w:hAnsi="Times New Roman"/>
                <w:sz w:val="24"/>
                <w:szCs w:val="24"/>
                <w:lang w:val="es-ES" w:eastAsia="en-US"/>
              </w:rPr>
              <w:t xml:space="preserve">12 de </w:t>
            </w:r>
            <w:r>
              <w:rPr>
                <w:rFonts w:ascii="Times New Roman" w:eastAsia="Calibri" w:hAnsi="Times New Roman"/>
                <w:sz w:val="24"/>
                <w:szCs w:val="24"/>
                <w:lang w:val="es-ES" w:eastAsia="en-US"/>
              </w:rPr>
              <w:t xml:space="preserve">agosto </w:t>
            </w:r>
            <w:r w:rsidRPr="004D41CF">
              <w:rPr>
                <w:rFonts w:ascii="Times New Roman" w:eastAsia="Calibri" w:hAnsi="Times New Roman"/>
                <w:sz w:val="24"/>
                <w:szCs w:val="24"/>
                <w:lang w:val="es-ES" w:eastAsia="en-US"/>
              </w:rPr>
              <w:t>de 202</w:t>
            </w:r>
            <w:r>
              <w:rPr>
                <w:rFonts w:ascii="Times New Roman" w:eastAsia="Calibri" w:hAnsi="Times New Roman"/>
                <w:sz w:val="24"/>
                <w:szCs w:val="24"/>
                <w:lang w:val="es-ES" w:eastAsia="en-US"/>
              </w:rPr>
              <w:t>3</w:t>
            </w:r>
          </w:p>
        </w:tc>
        <w:tc>
          <w:tcPr>
            <w:tcW w:w="2943" w:type="dxa"/>
          </w:tcPr>
          <w:p w14:paraId="45970C8D" w14:textId="428E48E6" w:rsidR="004D41CF" w:rsidRPr="004D41CF" w:rsidRDefault="004D41CF" w:rsidP="004D41CF">
            <w:pPr>
              <w:widowControl w:val="0"/>
              <w:spacing w:after="0" w:line="360" w:lineRule="auto"/>
              <w:jc w:val="center"/>
              <w:rPr>
                <w:rFonts w:ascii="Times New Roman" w:eastAsia="Calibri" w:hAnsi="Times New Roman"/>
                <w:sz w:val="24"/>
                <w:szCs w:val="24"/>
                <w:lang w:val="es-ES" w:eastAsia="en-US"/>
              </w:rPr>
            </w:pPr>
            <w:r w:rsidRPr="004D41CF">
              <w:rPr>
                <w:rFonts w:ascii="Times New Roman" w:eastAsia="Calibri" w:hAnsi="Times New Roman"/>
                <w:sz w:val="24"/>
                <w:szCs w:val="24"/>
                <w:lang w:val="es-ES" w:eastAsia="en-US"/>
              </w:rPr>
              <w:t xml:space="preserve">10 de </w:t>
            </w:r>
            <w:proofErr w:type="gramStart"/>
            <w:r>
              <w:rPr>
                <w:rFonts w:ascii="Times New Roman" w:eastAsia="Calibri" w:hAnsi="Times New Roman"/>
                <w:sz w:val="24"/>
                <w:szCs w:val="24"/>
                <w:lang w:val="es-ES" w:eastAsia="en-US"/>
              </w:rPr>
              <w:t xml:space="preserve">septiembre </w:t>
            </w:r>
            <w:r w:rsidRPr="004D41CF">
              <w:rPr>
                <w:rFonts w:ascii="Times New Roman" w:eastAsia="Calibri" w:hAnsi="Times New Roman"/>
                <w:sz w:val="24"/>
                <w:szCs w:val="24"/>
                <w:lang w:val="es-ES" w:eastAsia="en-US"/>
              </w:rPr>
              <w:t xml:space="preserve"> de</w:t>
            </w:r>
            <w:proofErr w:type="gramEnd"/>
            <w:r w:rsidRPr="004D41CF">
              <w:rPr>
                <w:rFonts w:ascii="Times New Roman" w:eastAsia="Calibri" w:hAnsi="Times New Roman"/>
                <w:sz w:val="24"/>
                <w:szCs w:val="24"/>
                <w:lang w:val="es-ES" w:eastAsia="en-US"/>
              </w:rPr>
              <w:t xml:space="preserve"> 202</w:t>
            </w:r>
            <w:r>
              <w:rPr>
                <w:rFonts w:ascii="Times New Roman" w:eastAsia="Calibri" w:hAnsi="Times New Roman"/>
                <w:sz w:val="24"/>
                <w:szCs w:val="24"/>
                <w:lang w:val="es-ES" w:eastAsia="en-US"/>
              </w:rPr>
              <w:t>4</w:t>
            </w:r>
          </w:p>
        </w:tc>
      </w:tr>
    </w:tbl>
    <w:p w14:paraId="05DF7803" w14:textId="77777777" w:rsidR="00EA42F7" w:rsidRDefault="00EA42F7">
      <w:pPr>
        <w:widowControl w:val="0"/>
        <w:spacing w:after="120" w:line="360" w:lineRule="auto"/>
        <w:rPr>
          <w:rFonts w:ascii="Times New Roman" w:eastAsia="Calibri" w:hAnsi="Times New Roman"/>
          <w:b/>
          <w:bCs/>
          <w:sz w:val="24"/>
          <w:szCs w:val="24"/>
          <w:lang w:val="es-ES"/>
        </w:rPr>
      </w:pPr>
    </w:p>
    <w:p w14:paraId="690BB160" w14:textId="77777777" w:rsidR="00EA42F7" w:rsidRDefault="00CA4114">
      <w:pPr>
        <w:widowControl w:val="0"/>
        <w:spacing w:after="120" w:line="360" w:lineRule="auto"/>
        <w:rPr>
          <w:rFonts w:ascii="Times New Roman" w:eastAsia="Calibri" w:hAnsi="Times New Roman"/>
          <w:b/>
          <w:bCs/>
          <w:sz w:val="24"/>
          <w:szCs w:val="24"/>
          <w:lang w:val="es-ES"/>
        </w:rPr>
      </w:pPr>
      <w:r>
        <w:rPr>
          <w:rFonts w:ascii="Times New Roman" w:eastAsia="Calibri" w:hAnsi="Times New Roman"/>
          <w:b/>
          <w:bCs/>
          <w:sz w:val="24"/>
          <w:szCs w:val="24"/>
          <w:lang w:val="es-ES"/>
        </w:rPr>
        <w:t xml:space="preserve">RESUMEN </w:t>
      </w:r>
    </w:p>
    <w:p w14:paraId="00A0A91D" w14:textId="77777777" w:rsidR="00EA42F7" w:rsidRDefault="00CA4114">
      <w:pPr>
        <w:spacing w:after="120" w:line="360" w:lineRule="auto"/>
        <w:jc w:val="both"/>
        <w:rPr>
          <w:rFonts w:ascii="Times New Roman" w:hAnsi="Times New Roman"/>
          <w:sz w:val="24"/>
          <w:szCs w:val="24"/>
          <w:lang w:val="es-CO"/>
        </w:rPr>
      </w:pPr>
      <w:r>
        <w:rPr>
          <w:rFonts w:ascii="Times New Roman" w:hAnsi="Times New Roman"/>
          <w:sz w:val="24"/>
          <w:szCs w:val="24"/>
          <w:lang w:val="es-CO"/>
        </w:rPr>
        <w:t>En este artículo, se explora la importancia de integrar la promoción de la salud en el ámbito educativo de la educación de jóvenes y adultos en la actualidad para prevenir enfermedades, llevar una vida más activa.</w:t>
      </w:r>
      <w:r w:rsidR="00BF105D">
        <w:rPr>
          <w:rFonts w:ascii="Times New Roman" w:hAnsi="Times New Roman"/>
          <w:sz w:val="24"/>
          <w:szCs w:val="24"/>
          <w:lang w:val="es-CO"/>
        </w:rPr>
        <w:t xml:space="preserve"> </w:t>
      </w:r>
      <w:r>
        <w:rPr>
          <w:rFonts w:ascii="Times New Roman" w:hAnsi="Times New Roman"/>
          <w:sz w:val="24"/>
          <w:szCs w:val="24"/>
          <w:lang w:val="es-CO"/>
        </w:rPr>
        <w:t>Facilita a los jóvenes y adultos la toma de decisiones, fomenta la salud mental, ayuda a crear conciencia sobre la salud y adaptarse a las nuevas situaciones de pandemia, crisis económica o cambios en el entorno social, en fin contribuye a un desarrollo más robusto y equitativo, con el objetivo de generar conciencia, informar y capacitar a los jóvenes y adultos para que tomen decisiones saludables que impacten positivamente en su vida y en la de sus comunidades mediante el fomento de estilos de vida saludables.</w:t>
      </w:r>
    </w:p>
    <w:p w14:paraId="2E846CF7" w14:textId="77777777" w:rsidR="00EA42F7" w:rsidRDefault="00CA4114">
      <w:pPr>
        <w:spacing w:after="120" w:line="360" w:lineRule="auto"/>
        <w:jc w:val="both"/>
        <w:rPr>
          <w:rFonts w:ascii="Times New Roman" w:hAnsi="Times New Roman"/>
          <w:sz w:val="24"/>
          <w:szCs w:val="24"/>
          <w:lang w:val="es-ES"/>
        </w:rPr>
      </w:pPr>
      <w:r>
        <w:rPr>
          <w:rFonts w:ascii="Times New Roman" w:hAnsi="Times New Roman"/>
          <w:i/>
          <w:sz w:val="24"/>
          <w:szCs w:val="24"/>
          <w:lang w:val="es-ES"/>
        </w:rPr>
        <w:lastRenderedPageBreak/>
        <w:t>Palabras clave:</w:t>
      </w:r>
      <w:r>
        <w:rPr>
          <w:rFonts w:ascii="Times New Roman" w:hAnsi="Times New Roman"/>
          <w:sz w:val="24"/>
          <w:szCs w:val="24"/>
          <w:lang w:val="es-CO"/>
        </w:rPr>
        <w:t>promoción de la salud, ámbito educativo, educación de jóvenes y adultos</w:t>
      </w:r>
    </w:p>
    <w:p w14:paraId="295518C0" w14:textId="77777777" w:rsidR="00EA42F7" w:rsidRDefault="00CA4114">
      <w:pPr>
        <w:widowControl w:val="0"/>
        <w:spacing w:after="120" w:line="360" w:lineRule="auto"/>
        <w:rPr>
          <w:rFonts w:ascii="Times New Roman" w:eastAsia="Calibri" w:hAnsi="Times New Roman"/>
          <w:b/>
          <w:bCs/>
          <w:sz w:val="24"/>
          <w:szCs w:val="24"/>
        </w:rPr>
      </w:pPr>
      <w:r>
        <w:rPr>
          <w:rFonts w:ascii="Times New Roman" w:eastAsia="Calibri" w:hAnsi="Times New Roman"/>
          <w:b/>
          <w:bCs/>
          <w:sz w:val="24"/>
          <w:szCs w:val="24"/>
        </w:rPr>
        <w:t>ABSTRACT</w:t>
      </w:r>
    </w:p>
    <w:p w14:paraId="40A334A3" w14:textId="77777777" w:rsidR="00EA42F7" w:rsidRDefault="00CA4114">
      <w:pPr>
        <w:pStyle w:val="Textocomentario"/>
        <w:spacing w:line="360" w:lineRule="auto"/>
        <w:jc w:val="both"/>
        <w:rPr>
          <w:rFonts w:ascii="Times New Roman" w:hAnsi="Times New Roman"/>
          <w:sz w:val="24"/>
          <w:szCs w:val="24"/>
        </w:rPr>
      </w:pPr>
      <w:r>
        <w:rPr>
          <w:rFonts w:ascii="Times New Roman" w:hAnsi="Times New Roman"/>
          <w:sz w:val="24"/>
          <w:szCs w:val="24"/>
        </w:rPr>
        <w:t>In this article explores the importance of integrating health promotion in the educational field of young people and adults at the present moment to prevent diseases ad lead an active life. It makes it easier for young people and adults to make decisions, promotes mental health, helps to raise awareness about health and adapt to new situations of pandemic, economic crisis or changes in the social environment, in short, it contributes to a more robust and equitable development, with the aim of raising awareness, informing and empower youth and adults to make healthy decisions that positively impact the lives of their communities by promoting healthy lifestyles.</w:t>
      </w:r>
    </w:p>
    <w:p w14:paraId="502719DB" w14:textId="77777777" w:rsidR="00EA42F7" w:rsidRDefault="00CA4114">
      <w:pPr>
        <w:pStyle w:val="Textocomentario"/>
        <w:spacing w:line="360" w:lineRule="auto"/>
        <w:jc w:val="both"/>
        <w:rPr>
          <w:rFonts w:ascii="Times New Roman" w:hAnsi="Times New Roman"/>
          <w:sz w:val="24"/>
          <w:szCs w:val="24"/>
        </w:rPr>
      </w:pPr>
      <w:r>
        <w:rPr>
          <w:rFonts w:ascii="Times New Roman" w:hAnsi="Times New Roman"/>
          <w:i/>
          <w:iCs/>
          <w:sz w:val="24"/>
          <w:szCs w:val="24"/>
        </w:rPr>
        <w:t>Keywords:</w:t>
      </w:r>
      <w:r>
        <w:rPr>
          <w:rFonts w:ascii="Times New Roman" w:hAnsi="Times New Roman"/>
          <w:sz w:val="24"/>
          <w:szCs w:val="24"/>
        </w:rPr>
        <w:t xml:space="preserve"> health promotion, educational field, youth and adults education.</w:t>
      </w:r>
    </w:p>
    <w:p w14:paraId="0717D768" w14:textId="77777777" w:rsidR="00EA42F7" w:rsidRDefault="00CA4114">
      <w:pPr>
        <w:widowControl w:val="0"/>
        <w:spacing w:after="120" w:line="360" w:lineRule="auto"/>
        <w:jc w:val="center"/>
        <w:rPr>
          <w:rFonts w:ascii="Times New Roman" w:eastAsia="Calibri" w:hAnsi="Times New Roman"/>
          <w:b/>
          <w:bCs/>
          <w:sz w:val="24"/>
          <w:szCs w:val="24"/>
          <w:lang w:val="es-ES"/>
        </w:rPr>
      </w:pPr>
      <w:r>
        <w:rPr>
          <w:rFonts w:ascii="Times New Roman" w:eastAsia="Calibri" w:hAnsi="Times New Roman"/>
          <w:b/>
          <w:bCs/>
          <w:sz w:val="24"/>
          <w:szCs w:val="24"/>
          <w:lang w:val="es-ES"/>
        </w:rPr>
        <w:t>INTRODUCCIÓN</w:t>
      </w:r>
    </w:p>
    <w:p w14:paraId="38AF5306" w14:textId="77777777" w:rsidR="00EA42F7" w:rsidRDefault="00CA4114">
      <w:pPr>
        <w:spacing w:after="120" w:line="360" w:lineRule="auto"/>
        <w:jc w:val="both"/>
        <w:rPr>
          <w:rFonts w:ascii="Times New Roman" w:hAnsi="Times New Roman"/>
          <w:sz w:val="24"/>
          <w:szCs w:val="24"/>
          <w:lang w:val="es-CO"/>
        </w:rPr>
      </w:pPr>
      <w:r>
        <w:rPr>
          <w:rFonts w:ascii="Times New Roman" w:hAnsi="Times New Roman"/>
          <w:sz w:val="24"/>
          <w:szCs w:val="24"/>
          <w:lang w:val="es-CO"/>
        </w:rPr>
        <w:t>La implementación de estrategias de innovación para la salud  en la educación de jóvenes y adultos para adaptarse a la nueva realidad en un mundo de constante cambios, donde la tecnología evolucionan rápidamente  las estrategias de innovación permiten responder de manera efectiva a los desafíos actuales, ya que pueden ser mas atractivos en correspondencia con los métodos tradicionales e incluir métodos interactivos basados en proyectos, aplicaciones de salud, redes sociales y actividades prácticas para lograr su motivación. Estas fomentan la participación activa de su propio aprendizaje, permite que se sientan empoderados para tomar decisiones, permiten abordar la salud desde múltiples perspectivas interdisciplinarias, en fin las estrategias de innovación en la promoción de salud en la educación de jóvenes y adultos son esenciales para motivar y comprender habilidades necesarias para  enfrentar los desafíos de la vida moderna.</w:t>
      </w:r>
      <w:r w:rsidR="007D53BF" w:rsidRPr="007D53BF">
        <w:rPr>
          <w:rFonts w:ascii="Times New Roman" w:hAnsi="Times New Roman"/>
          <w:sz w:val="24"/>
          <w:szCs w:val="24"/>
          <w:lang w:val="es-CO"/>
        </w:rPr>
        <w:t xml:space="preserve"> </w:t>
      </w:r>
      <w:r w:rsidR="007D53BF">
        <w:rPr>
          <w:rFonts w:ascii="Times New Roman" w:hAnsi="Times New Roman"/>
          <w:sz w:val="24"/>
          <w:szCs w:val="24"/>
          <w:lang w:val="es-CO"/>
        </w:rPr>
        <w:t>Emiliano Álvarez ((2018).</w:t>
      </w:r>
    </w:p>
    <w:p w14:paraId="3910E765" w14:textId="77777777" w:rsidR="00EA42F7" w:rsidRDefault="00CA4114">
      <w:pPr>
        <w:spacing w:after="120" w:line="360" w:lineRule="auto"/>
        <w:jc w:val="both"/>
        <w:rPr>
          <w:rFonts w:ascii="Times New Roman" w:hAnsi="Times New Roman"/>
          <w:sz w:val="24"/>
          <w:szCs w:val="24"/>
          <w:lang w:val="es-CO"/>
        </w:rPr>
      </w:pPr>
      <w:r>
        <w:rPr>
          <w:rFonts w:ascii="Times New Roman" w:hAnsi="Times New Roman"/>
          <w:sz w:val="24"/>
          <w:szCs w:val="24"/>
          <w:lang w:val="es-CO"/>
        </w:rPr>
        <w:t>De ahí que la promoción de la salud en la educación de jóvenes adultos es fundamental por varias razones:</w:t>
      </w:r>
    </w:p>
    <w:p w14:paraId="5889DBD7" w14:textId="77777777" w:rsidR="00EA42F7" w:rsidRDefault="00CA4114">
      <w:pPr>
        <w:spacing w:after="120" w:line="360" w:lineRule="auto"/>
        <w:jc w:val="both"/>
        <w:rPr>
          <w:rFonts w:ascii="Times New Roman" w:hAnsi="Times New Roman"/>
          <w:sz w:val="24"/>
          <w:szCs w:val="24"/>
          <w:lang w:val="es-CO"/>
        </w:rPr>
      </w:pPr>
      <w:r>
        <w:rPr>
          <w:rFonts w:ascii="Times New Roman" w:hAnsi="Times New Roman"/>
          <w:sz w:val="24"/>
          <w:szCs w:val="24"/>
          <w:lang w:val="es-CO"/>
        </w:rPr>
        <w:lastRenderedPageBreak/>
        <w:t>1. Prevención de enfermedades: La promoción de la salud contribuye a la prevención de enfermedades crónicas y contagiosas. Al educar a los jóvenes y adultos sobre hábitos saludables, como la nutrición adecuada, el ejercicio físico y la importancia de evitar sustancias nocivas, se reduce el riesgo de desarrollar enfermedades a lo largo de la vida.</w:t>
      </w:r>
    </w:p>
    <w:p w14:paraId="3BC3B241" w14:textId="77777777" w:rsidR="00EA42F7" w:rsidRDefault="00CA4114">
      <w:pPr>
        <w:spacing w:after="120" w:line="360" w:lineRule="auto"/>
        <w:jc w:val="both"/>
        <w:rPr>
          <w:rFonts w:ascii="Times New Roman" w:hAnsi="Times New Roman"/>
          <w:sz w:val="24"/>
          <w:szCs w:val="24"/>
          <w:lang w:val="es-CO"/>
        </w:rPr>
      </w:pPr>
      <w:r>
        <w:rPr>
          <w:rFonts w:ascii="Times New Roman" w:hAnsi="Times New Roman"/>
          <w:sz w:val="24"/>
          <w:szCs w:val="24"/>
          <w:lang w:val="es-CO"/>
        </w:rPr>
        <w:t>2. Incremento del bienestar general: La educación en salud no solo se centra en la prevención de enfermedades, sino que también promueve el bienestar físico, mental y social. Esto se traduce en una mejor calidad de vida y en una mayor satisfacción personal.</w:t>
      </w:r>
    </w:p>
    <w:p w14:paraId="5D9A37B6" w14:textId="77777777" w:rsidR="00EA42F7" w:rsidRDefault="00CA4114">
      <w:pPr>
        <w:spacing w:after="120" w:line="360" w:lineRule="auto"/>
        <w:jc w:val="both"/>
        <w:rPr>
          <w:rFonts w:ascii="Times New Roman" w:hAnsi="Times New Roman"/>
          <w:sz w:val="24"/>
          <w:szCs w:val="24"/>
          <w:lang w:val="es-CO"/>
        </w:rPr>
      </w:pPr>
      <w:r>
        <w:rPr>
          <w:rFonts w:ascii="Times New Roman" w:hAnsi="Times New Roman"/>
          <w:sz w:val="24"/>
          <w:szCs w:val="24"/>
          <w:lang w:val="es-CO"/>
        </w:rPr>
        <w:t>3. Desarrollo de habilidades vitales: La educación en promoción de la salud dota a los individuos con las habilidades necesarias para tomar decisiones informadas sobre su salud. Esto incluye el uso de servicios de salud, la comprensión de información médica y la gestión de ellos mismos ante situaciones de riesgo.</w:t>
      </w:r>
    </w:p>
    <w:p w14:paraId="005821A1" w14:textId="77777777" w:rsidR="00EA42F7" w:rsidRDefault="00CA4114">
      <w:pPr>
        <w:spacing w:after="120" w:line="360" w:lineRule="auto"/>
        <w:jc w:val="both"/>
        <w:rPr>
          <w:rFonts w:ascii="Times New Roman" w:hAnsi="Times New Roman"/>
          <w:sz w:val="24"/>
          <w:szCs w:val="24"/>
          <w:lang w:val="es-CO"/>
        </w:rPr>
      </w:pPr>
      <w:r>
        <w:rPr>
          <w:rFonts w:ascii="Times New Roman" w:hAnsi="Times New Roman"/>
          <w:sz w:val="24"/>
          <w:szCs w:val="24"/>
          <w:lang w:val="es-CO"/>
        </w:rPr>
        <w:t>4. Empoderamiento: La promoción de la salud fomenta la autoconfianza y la capacidad de los individuos para controlar su propia salud. Los jóvenes y adultos empoderados son más propensos a adoptar comportamientos saludables y a influir positivamente en su entorno.</w:t>
      </w:r>
    </w:p>
    <w:p w14:paraId="500ECF2A" w14:textId="77777777" w:rsidR="00EA42F7" w:rsidRDefault="00CA4114">
      <w:pPr>
        <w:spacing w:after="120" w:line="360" w:lineRule="auto"/>
        <w:jc w:val="both"/>
        <w:rPr>
          <w:rFonts w:ascii="Times New Roman" w:hAnsi="Times New Roman"/>
          <w:sz w:val="24"/>
          <w:szCs w:val="24"/>
          <w:lang w:val="es-CO"/>
        </w:rPr>
      </w:pPr>
      <w:r>
        <w:rPr>
          <w:rFonts w:ascii="Times New Roman" w:hAnsi="Times New Roman"/>
          <w:sz w:val="24"/>
          <w:szCs w:val="24"/>
          <w:lang w:val="es-CO"/>
        </w:rPr>
        <w:t>5. Impacto social y comunitario: La educación en salud tiene un efecto multiplicador en las comunidades. Cuando se educa a un joven o adulto sobre prácticas saludables, a menudo comparten esta información con familiares y amigos, lo que puede llevar a un cambio cultural hacia hábitos más saludables.</w:t>
      </w:r>
    </w:p>
    <w:p w14:paraId="632E6881" w14:textId="77777777" w:rsidR="00EA42F7" w:rsidRDefault="00CA4114">
      <w:pPr>
        <w:widowControl w:val="0"/>
        <w:spacing w:after="120" w:line="360" w:lineRule="auto"/>
        <w:jc w:val="center"/>
        <w:rPr>
          <w:rFonts w:ascii="Times New Roman" w:eastAsia="Calibri" w:hAnsi="Times New Roman"/>
          <w:b/>
          <w:bCs/>
          <w:sz w:val="24"/>
          <w:szCs w:val="24"/>
          <w:lang w:val="es-ES"/>
        </w:rPr>
      </w:pPr>
      <w:r>
        <w:rPr>
          <w:rFonts w:ascii="Times New Roman" w:eastAsia="Calibri" w:hAnsi="Times New Roman"/>
          <w:b/>
          <w:bCs/>
          <w:sz w:val="24"/>
          <w:szCs w:val="24"/>
          <w:lang w:val="es-ES"/>
        </w:rPr>
        <w:t xml:space="preserve">DESARROLLO </w:t>
      </w:r>
    </w:p>
    <w:p w14:paraId="066C1AD2" w14:textId="77777777" w:rsidR="00EA42F7" w:rsidRDefault="00CA4114">
      <w:pPr>
        <w:spacing w:after="120" w:line="360" w:lineRule="auto"/>
        <w:jc w:val="both"/>
        <w:rPr>
          <w:rFonts w:ascii="Times New Roman" w:hAnsi="Times New Roman"/>
          <w:sz w:val="24"/>
          <w:szCs w:val="24"/>
          <w:lang w:val="es-CO"/>
        </w:rPr>
      </w:pPr>
      <w:r>
        <w:rPr>
          <w:rFonts w:ascii="Times New Roman" w:hAnsi="Times New Roman"/>
          <w:sz w:val="24"/>
          <w:szCs w:val="24"/>
          <w:lang w:val="es-CO"/>
        </w:rPr>
        <w:t xml:space="preserve">La educación para la salud es un proceso que busca proporcionar a las personas y comunidades información y habilidades necesarias para tomar decisiones informadas sobre su salud y bienestar. Con el objetivo de empoderar a los objetivos los individuos con comportamientos saludables y minimicen los riesgos asociados a enfermedades y condiciones adversas. Por lo que debemos insertar la </w:t>
      </w:r>
      <w:r>
        <w:rPr>
          <w:rFonts w:ascii="Times New Roman" w:hAnsi="Times New Roman"/>
          <w:sz w:val="24"/>
          <w:szCs w:val="24"/>
          <w:lang w:val="es-CO"/>
        </w:rPr>
        <w:lastRenderedPageBreak/>
        <w:t>promoción de la salud en el currículo educativo es fundamental por varias razones: para adquirir conocimientos desde edad temprana; fomentar estilos de vida saludables desde la infancia hasta la edad adulta; ayuda a los estudiantes a desarrollar conciencia sobre el impacto de sus decisiones responsables; mejora el rendimiento académico; en fin insertar la promoción de la salud en el currículo escolar es necesario para crear una base sólida, no solo mejorar la calidad de vida, sino también a fortalecer la salud pública  y el tejido social de las comunidades.</w:t>
      </w:r>
    </w:p>
    <w:p w14:paraId="7C4DAAB9" w14:textId="77777777" w:rsidR="00EA42F7" w:rsidRDefault="00CA4114">
      <w:pPr>
        <w:spacing w:after="120" w:line="360" w:lineRule="auto"/>
        <w:jc w:val="both"/>
        <w:rPr>
          <w:rFonts w:ascii="Times New Roman" w:hAnsi="Times New Roman"/>
          <w:sz w:val="24"/>
          <w:szCs w:val="24"/>
          <w:lang w:val="es-CO"/>
        </w:rPr>
      </w:pPr>
      <w:r>
        <w:rPr>
          <w:rFonts w:ascii="Times New Roman" w:hAnsi="Times New Roman"/>
          <w:sz w:val="24"/>
          <w:szCs w:val="24"/>
          <w:lang w:val="es-CO"/>
        </w:rPr>
        <w:t>Estrategias Innovadoras para Promover la Salud en la Educación:</w:t>
      </w:r>
    </w:p>
    <w:p w14:paraId="4A9B8380" w14:textId="77777777" w:rsidR="00A5420F" w:rsidRDefault="00CA4114" w:rsidP="00A5420F">
      <w:pPr>
        <w:pStyle w:val="Prrafodelista"/>
        <w:numPr>
          <w:ilvl w:val="0"/>
          <w:numId w:val="7"/>
        </w:numPr>
        <w:spacing w:after="120" w:line="360" w:lineRule="auto"/>
        <w:ind w:right="284"/>
        <w:jc w:val="both"/>
        <w:rPr>
          <w:rFonts w:ascii="Times New Roman" w:hAnsi="Times New Roman"/>
          <w:sz w:val="24"/>
          <w:szCs w:val="24"/>
          <w:lang w:val="es-CO"/>
        </w:rPr>
      </w:pPr>
      <w:r w:rsidRPr="00BF105D">
        <w:rPr>
          <w:rFonts w:ascii="Times New Roman" w:hAnsi="Times New Roman"/>
          <w:sz w:val="24"/>
          <w:szCs w:val="24"/>
          <w:lang w:val="es-CO"/>
        </w:rPr>
        <w:t xml:space="preserve">Integración de la Educación para la Salud en el Currículo Escolar: Investigaciones de </w:t>
      </w:r>
      <w:r w:rsidR="00BF105D" w:rsidRPr="00BF105D">
        <w:rPr>
          <w:rFonts w:ascii="Times New Roman" w:hAnsi="Times New Roman"/>
          <w:sz w:val="24"/>
          <w:szCs w:val="24"/>
          <w:lang w:val="es-CO"/>
        </w:rPr>
        <w:t>(UNESCO-IESALC). 2016</w:t>
      </w:r>
      <w:r w:rsidRPr="00BF105D">
        <w:rPr>
          <w:rFonts w:ascii="Times New Roman" w:hAnsi="Times New Roman"/>
          <w:sz w:val="24"/>
          <w:szCs w:val="24"/>
          <w:lang w:val="es-CO"/>
        </w:rPr>
        <w:t xml:space="preserve"> respaldan la importancia de incluir contenidos de salud en las asignaturas escolares, fomentando así </w:t>
      </w:r>
      <w:r w:rsidR="00BF105D" w:rsidRPr="00BF105D">
        <w:rPr>
          <w:rFonts w:ascii="Times New Roman" w:hAnsi="Times New Roman"/>
          <w:sz w:val="24"/>
          <w:szCs w:val="24"/>
          <w:lang w:val="es-CO"/>
        </w:rPr>
        <w:t>la adquisición de conocimientos.</w:t>
      </w:r>
    </w:p>
    <w:p w14:paraId="4B10AEEC" w14:textId="77777777" w:rsidR="00EA42F7" w:rsidRPr="00A5420F" w:rsidRDefault="00CA4114" w:rsidP="00A5420F">
      <w:pPr>
        <w:pStyle w:val="Prrafodelista"/>
        <w:numPr>
          <w:ilvl w:val="0"/>
          <w:numId w:val="7"/>
        </w:numPr>
        <w:spacing w:after="120" w:line="360" w:lineRule="auto"/>
        <w:ind w:right="284"/>
        <w:jc w:val="both"/>
        <w:rPr>
          <w:rFonts w:ascii="Times New Roman" w:hAnsi="Times New Roman"/>
          <w:sz w:val="24"/>
          <w:szCs w:val="24"/>
          <w:lang w:val="es-CO"/>
        </w:rPr>
      </w:pPr>
      <w:r w:rsidRPr="00A5420F">
        <w:rPr>
          <w:rFonts w:ascii="Times New Roman" w:hAnsi="Times New Roman"/>
          <w:sz w:val="24"/>
          <w:szCs w:val="24"/>
          <w:lang w:val="es-CO"/>
        </w:rPr>
        <w:t xml:space="preserve">Utilización de Tecnologías Educativas: Estudios liderados por </w:t>
      </w:r>
      <w:r w:rsidR="00F565D2" w:rsidRPr="00A5420F">
        <w:rPr>
          <w:rFonts w:ascii="Times New Roman" w:hAnsi="Times New Roman"/>
          <w:sz w:val="24"/>
          <w:szCs w:val="24"/>
          <w:lang w:val="es-CO"/>
        </w:rPr>
        <w:t xml:space="preserve">Emiliano Álvarez (2018) </w:t>
      </w:r>
      <w:r w:rsidRPr="00A5420F">
        <w:rPr>
          <w:rFonts w:ascii="Times New Roman" w:hAnsi="Times New Roman"/>
          <w:sz w:val="24"/>
          <w:szCs w:val="24"/>
          <w:lang w:val="es-CO"/>
        </w:rPr>
        <w:t>habilidades para mantener estilos de vida saludables. Han explorado el impacto positivo de las tecnologías educativas, como aplicaciones móviles y plataformas en línea, en la promoción de la salud y en la motivación de los jóvenes y adultos hacia conductas saludables.</w:t>
      </w:r>
    </w:p>
    <w:p w14:paraId="5A138360" w14:textId="77777777" w:rsidR="00EA42F7" w:rsidRDefault="00CA4114">
      <w:pPr>
        <w:spacing w:after="120" w:line="360" w:lineRule="auto"/>
        <w:jc w:val="both"/>
        <w:rPr>
          <w:rFonts w:ascii="Times New Roman" w:hAnsi="Times New Roman"/>
          <w:sz w:val="24"/>
          <w:szCs w:val="24"/>
          <w:lang w:val="es-CO"/>
        </w:rPr>
      </w:pPr>
      <w:r>
        <w:rPr>
          <w:rFonts w:ascii="Times New Roman" w:hAnsi="Times New Roman"/>
          <w:sz w:val="24"/>
          <w:szCs w:val="24"/>
          <w:lang w:val="es-CO"/>
        </w:rPr>
        <w:t>La promoción de la salud en la educación de jóvenes adultos es fundamental por varias razones:</w:t>
      </w:r>
    </w:p>
    <w:p w14:paraId="39A3EC71" w14:textId="77777777" w:rsidR="00EA42F7" w:rsidRDefault="00CA4114">
      <w:pPr>
        <w:spacing w:after="120" w:line="360" w:lineRule="auto"/>
        <w:jc w:val="both"/>
        <w:rPr>
          <w:rFonts w:ascii="Times New Roman" w:hAnsi="Times New Roman"/>
          <w:sz w:val="24"/>
          <w:szCs w:val="24"/>
          <w:lang w:val="es-CO"/>
        </w:rPr>
      </w:pPr>
      <w:r>
        <w:rPr>
          <w:rFonts w:ascii="Times New Roman" w:hAnsi="Times New Roman"/>
          <w:sz w:val="24"/>
          <w:szCs w:val="24"/>
          <w:lang w:val="es-CO"/>
        </w:rPr>
        <w:t>1. Incremento del bienestar general: La educación en salud no solo se centra en la prevención de enfermedades, sino que también promueve el bienestar físico, mental y social. Esto se traduce en una mejor calidad de vida y en una mayor satisfacción personal.</w:t>
      </w:r>
      <w:r w:rsidR="00DA4A6C" w:rsidRPr="00DA4A6C">
        <w:rPr>
          <w:rFonts w:ascii="Times New Roman" w:hAnsi="Times New Roman"/>
          <w:sz w:val="24"/>
          <w:szCs w:val="24"/>
          <w:lang w:val="es-CO"/>
        </w:rPr>
        <w:t xml:space="preserve"> </w:t>
      </w:r>
      <w:r w:rsidR="00DA4A6C">
        <w:rPr>
          <w:rFonts w:ascii="Times New Roman" w:hAnsi="Times New Roman"/>
          <w:sz w:val="24"/>
          <w:szCs w:val="24"/>
          <w:lang w:val="es-CO"/>
        </w:rPr>
        <w:t>(UNESCO). 2018.</w:t>
      </w:r>
    </w:p>
    <w:p w14:paraId="60B27A79" w14:textId="77777777" w:rsidR="00EA42F7" w:rsidRDefault="00CA4114">
      <w:pPr>
        <w:spacing w:after="120" w:line="360" w:lineRule="auto"/>
        <w:jc w:val="both"/>
        <w:rPr>
          <w:rFonts w:ascii="Times New Roman" w:hAnsi="Times New Roman"/>
          <w:sz w:val="24"/>
          <w:szCs w:val="24"/>
          <w:lang w:val="es-CO"/>
        </w:rPr>
      </w:pPr>
      <w:r>
        <w:rPr>
          <w:rFonts w:ascii="Times New Roman" w:hAnsi="Times New Roman"/>
          <w:sz w:val="24"/>
          <w:szCs w:val="24"/>
          <w:lang w:val="es-CO"/>
        </w:rPr>
        <w:t>2. Empoderamiento: La promoción de la salud fomenta la autoconfianza y la capacidad de los individuos para controlar su propia salud. Los jóvenes y adultos empoderados son más propensos a adoptar comportamientos saludables y a influir positivamente en su entorno.</w:t>
      </w:r>
    </w:p>
    <w:p w14:paraId="3A11627A" w14:textId="77777777" w:rsidR="00EA42F7" w:rsidRDefault="00CA4114">
      <w:pPr>
        <w:spacing w:after="120" w:line="360" w:lineRule="auto"/>
        <w:jc w:val="both"/>
        <w:rPr>
          <w:rFonts w:ascii="Times New Roman" w:hAnsi="Times New Roman"/>
          <w:sz w:val="24"/>
          <w:szCs w:val="24"/>
          <w:lang w:val="es-CO"/>
        </w:rPr>
      </w:pPr>
      <w:r>
        <w:rPr>
          <w:rFonts w:ascii="Times New Roman" w:hAnsi="Times New Roman"/>
          <w:sz w:val="24"/>
          <w:szCs w:val="24"/>
          <w:lang w:val="es-CO"/>
        </w:rPr>
        <w:lastRenderedPageBreak/>
        <w:t>3.Adaptación a cambios sociales: En un mundo en constante cambio, la educación en salud ayuda a los jóvenes y adultos a adaptarse a nuevas realidades, incluidos los desafíos de salud pública como epidemias, cambios en la dieta y estilo de vida, y la importancia de salud mental.</w:t>
      </w:r>
    </w:p>
    <w:p w14:paraId="47FBB916" w14:textId="77777777" w:rsidR="00EA42F7" w:rsidRDefault="00CA4114">
      <w:pPr>
        <w:spacing w:after="120" w:line="360" w:lineRule="auto"/>
        <w:jc w:val="both"/>
        <w:rPr>
          <w:rFonts w:ascii="Times New Roman" w:hAnsi="Times New Roman"/>
          <w:sz w:val="24"/>
          <w:szCs w:val="24"/>
          <w:lang w:val="es-CO"/>
        </w:rPr>
      </w:pPr>
      <w:r>
        <w:rPr>
          <w:rFonts w:ascii="Times New Roman" w:hAnsi="Times New Roman"/>
          <w:sz w:val="24"/>
          <w:szCs w:val="24"/>
          <w:lang w:val="es-CO"/>
        </w:rPr>
        <w:t>4. Fomento de la equidad en salud: Al proporcionar educación en salud a jóvenes y adultos de diferentes contextos socioeconómicos, se promueve la equidad en el acceso a información y recursos, contribuyendo a cerrar las brechas de salud existentes.</w:t>
      </w:r>
    </w:p>
    <w:p w14:paraId="1EF867DF" w14:textId="77777777" w:rsidR="00EA42F7" w:rsidRDefault="00CA4114">
      <w:pPr>
        <w:spacing w:after="120" w:line="360" w:lineRule="auto"/>
        <w:jc w:val="both"/>
        <w:rPr>
          <w:rFonts w:ascii="Times New Roman" w:hAnsi="Times New Roman"/>
          <w:sz w:val="24"/>
          <w:szCs w:val="24"/>
          <w:lang w:val="es-CO"/>
        </w:rPr>
      </w:pPr>
      <w:r>
        <w:rPr>
          <w:rFonts w:ascii="Times New Roman" w:hAnsi="Times New Roman"/>
          <w:sz w:val="24"/>
          <w:szCs w:val="24"/>
          <w:lang w:val="es-CO"/>
        </w:rPr>
        <w:t>En resumen, la promoción de la salud en la educación de jóvenes y adultos es vital para crear generaciones más saludables para afrontar los desafíos de salud que se presenten en su vida cotidiana.</w:t>
      </w:r>
      <w:r w:rsidR="00802500" w:rsidRPr="00802500">
        <w:rPr>
          <w:rFonts w:ascii="Times New Roman" w:hAnsi="Times New Roman"/>
          <w:sz w:val="24"/>
          <w:szCs w:val="24"/>
          <w:lang w:val="es-CO"/>
        </w:rPr>
        <w:t xml:space="preserve"> </w:t>
      </w:r>
      <w:r w:rsidR="00802500">
        <w:rPr>
          <w:rFonts w:ascii="Times New Roman" w:hAnsi="Times New Roman"/>
          <w:sz w:val="24"/>
          <w:szCs w:val="24"/>
          <w:lang w:val="es-CO"/>
        </w:rPr>
        <w:t>Juan Rodríguez (2017).</w:t>
      </w:r>
    </w:p>
    <w:p w14:paraId="3AB5988C" w14:textId="77777777" w:rsidR="00EA42F7" w:rsidRDefault="00CA4114">
      <w:pPr>
        <w:pStyle w:val="Prrafodelista"/>
        <w:numPr>
          <w:ilvl w:val="0"/>
          <w:numId w:val="1"/>
        </w:numPr>
        <w:tabs>
          <w:tab w:val="left" w:pos="0"/>
          <w:tab w:val="left" w:pos="284"/>
        </w:tabs>
        <w:spacing w:after="120" w:line="360" w:lineRule="auto"/>
        <w:ind w:left="0" w:firstLine="0"/>
        <w:jc w:val="both"/>
        <w:rPr>
          <w:rFonts w:ascii="Times New Roman" w:hAnsi="Times New Roman"/>
          <w:sz w:val="24"/>
          <w:szCs w:val="24"/>
          <w:lang w:val="es-CO"/>
        </w:rPr>
      </w:pPr>
      <w:r>
        <w:rPr>
          <w:rFonts w:ascii="Times New Roman" w:hAnsi="Times New Roman"/>
          <w:sz w:val="24"/>
          <w:szCs w:val="24"/>
          <w:lang w:val="es-CO"/>
        </w:rPr>
        <w:t>La promoción de la salud en jóvenes y adultos puede llevarse a cabo a través de diversas estrategias y enfoques que fomenten la concienciación y la adopción de comportamientos saludables. Aquí te presento algunas acciones efectivas:</w:t>
      </w:r>
    </w:p>
    <w:p w14:paraId="63AA1816" w14:textId="77777777" w:rsidR="00EA42F7" w:rsidRDefault="00CA4114">
      <w:pPr>
        <w:pStyle w:val="Prrafodelista"/>
        <w:numPr>
          <w:ilvl w:val="0"/>
          <w:numId w:val="4"/>
        </w:numPr>
        <w:tabs>
          <w:tab w:val="left" w:pos="284"/>
        </w:tabs>
        <w:spacing w:after="120" w:line="360" w:lineRule="auto"/>
        <w:ind w:left="0" w:firstLine="0"/>
        <w:jc w:val="both"/>
        <w:rPr>
          <w:rFonts w:ascii="Times New Roman" w:hAnsi="Times New Roman"/>
          <w:sz w:val="24"/>
          <w:szCs w:val="24"/>
          <w:lang w:val="es-CO"/>
        </w:rPr>
      </w:pPr>
      <w:r>
        <w:rPr>
          <w:rFonts w:ascii="Times New Roman" w:hAnsi="Times New Roman"/>
          <w:sz w:val="24"/>
          <w:szCs w:val="24"/>
          <w:lang w:val="es-CO"/>
        </w:rPr>
        <w:t>Educación en salud:</w:t>
      </w:r>
    </w:p>
    <w:p w14:paraId="0F6AED0C" w14:textId="77777777" w:rsidR="00EA42F7" w:rsidRDefault="00CA4114">
      <w:pPr>
        <w:spacing w:after="120" w:line="360" w:lineRule="auto"/>
        <w:jc w:val="both"/>
        <w:rPr>
          <w:rFonts w:ascii="Times New Roman" w:hAnsi="Times New Roman"/>
          <w:sz w:val="24"/>
          <w:szCs w:val="24"/>
          <w:lang w:val="es-CO"/>
        </w:rPr>
      </w:pPr>
      <w:r>
        <w:rPr>
          <w:rFonts w:ascii="Times New Roman" w:hAnsi="Times New Roman"/>
          <w:sz w:val="24"/>
          <w:szCs w:val="24"/>
          <w:lang w:val="es-CO"/>
        </w:rPr>
        <w:t xml:space="preserve">   -Talleres y cursos: Organizar talleres sobre temas de salud relevantes (nutrición, actividad física, salud mental, prevención de enfermedades, etc.); charlas informativas: invitar a expertos en salud para dar charlas que aborden temas específicos e importantes para el público objetivo; campañas de concienciación: utilizar medios de comunicación (redes sociales, folletos, anuncios) para crear campañas que sensibilicen sobre la importancia de hábitos saludables y la prevención de enfermedades; campañas sobre temas como la salud mental, el consumo de alcohol, el tabaquismo y la actividad física.</w:t>
      </w:r>
    </w:p>
    <w:p w14:paraId="14148BCD" w14:textId="77777777" w:rsidR="00EA42F7" w:rsidRDefault="00CA4114">
      <w:pPr>
        <w:pStyle w:val="Prrafodelista"/>
        <w:numPr>
          <w:ilvl w:val="0"/>
          <w:numId w:val="4"/>
        </w:numPr>
        <w:spacing w:after="120" w:line="360" w:lineRule="auto"/>
        <w:ind w:left="0" w:hanging="284"/>
        <w:jc w:val="both"/>
        <w:rPr>
          <w:rFonts w:ascii="Times New Roman" w:hAnsi="Times New Roman"/>
          <w:sz w:val="24"/>
          <w:szCs w:val="24"/>
          <w:lang w:val="es-CO"/>
        </w:rPr>
      </w:pPr>
      <w:r>
        <w:rPr>
          <w:rFonts w:ascii="Times New Roman" w:hAnsi="Times New Roman"/>
          <w:sz w:val="24"/>
          <w:szCs w:val="24"/>
          <w:lang w:val="es-CO"/>
        </w:rPr>
        <w:t>Promoción de la actividad física:</w:t>
      </w:r>
    </w:p>
    <w:p w14:paraId="7343F1EA" w14:textId="77777777" w:rsidR="00EA42F7" w:rsidRDefault="00CA4114">
      <w:pPr>
        <w:spacing w:after="120" w:line="360" w:lineRule="auto"/>
        <w:jc w:val="both"/>
        <w:rPr>
          <w:rFonts w:ascii="Times New Roman" w:hAnsi="Times New Roman"/>
          <w:sz w:val="24"/>
          <w:szCs w:val="24"/>
          <w:lang w:val="es-CO"/>
        </w:rPr>
      </w:pPr>
      <w:r>
        <w:rPr>
          <w:rFonts w:ascii="Times New Roman" w:hAnsi="Times New Roman"/>
          <w:sz w:val="24"/>
          <w:szCs w:val="24"/>
          <w:lang w:val="es-CO"/>
        </w:rPr>
        <w:t xml:space="preserve">   - Organizar eventos deportivos, competencias y actividades recreativas que fomenten un estilo de vida activo; crear grupos de caminata o ejercicio que promuevan la socialización y el ejercicio regular; </w:t>
      </w:r>
      <w:r>
        <w:rPr>
          <w:rFonts w:ascii="Times New Roman" w:hAnsi="Times New Roman"/>
          <w:sz w:val="24"/>
          <w:szCs w:val="24"/>
          <w:lang w:val="es-CO"/>
        </w:rPr>
        <w:lastRenderedPageBreak/>
        <w:t>colaborar con organizaciones locales, escuelas, universidades y grupos comunitarios para desarrollar programas de salud; involucrar a líderes comunitarios para que sean promotores de la salud en su entorno.</w:t>
      </w:r>
    </w:p>
    <w:p w14:paraId="10A491ED" w14:textId="77777777" w:rsidR="00EA42F7" w:rsidRDefault="00CA4114">
      <w:pPr>
        <w:pStyle w:val="Prrafodelista"/>
        <w:numPr>
          <w:ilvl w:val="0"/>
          <w:numId w:val="4"/>
        </w:numPr>
        <w:spacing w:after="120" w:line="360" w:lineRule="auto"/>
        <w:ind w:left="0" w:hanging="426"/>
        <w:jc w:val="both"/>
        <w:rPr>
          <w:rFonts w:ascii="Times New Roman" w:hAnsi="Times New Roman"/>
          <w:sz w:val="24"/>
          <w:szCs w:val="24"/>
          <w:lang w:val="es-CO"/>
        </w:rPr>
      </w:pPr>
      <w:r>
        <w:rPr>
          <w:rFonts w:ascii="Times New Roman" w:hAnsi="Times New Roman"/>
          <w:sz w:val="24"/>
          <w:szCs w:val="24"/>
          <w:lang w:val="es-CO"/>
        </w:rPr>
        <w:t>Educación sobre nutrición:</w:t>
      </w:r>
    </w:p>
    <w:p w14:paraId="147EE494" w14:textId="77777777" w:rsidR="00EA42F7" w:rsidRDefault="00CA4114">
      <w:pPr>
        <w:spacing w:after="120" w:line="360" w:lineRule="auto"/>
        <w:jc w:val="both"/>
        <w:rPr>
          <w:rFonts w:ascii="Times New Roman" w:hAnsi="Times New Roman"/>
          <w:sz w:val="24"/>
          <w:szCs w:val="24"/>
          <w:lang w:val="es-CO"/>
        </w:rPr>
      </w:pPr>
      <w:r>
        <w:rPr>
          <w:rFonts w:ascii="Times New Roman" w:hAnsi="Times New Roman"/>
          <w:sz w:val="24"/>
          <w:szCs w:val="24"/>
          <w:lang w:val="es-CO"/>
        </w:rPr>
        <w:t xml:space="preserve">   - Promover el conocimiento sobre una alimentación equilibrada y saludable mediante talleres de cocina, degustaciones de alimentos saludables o cursos sobre planificación de comidas; fomentar iniciativas como huertos comunitarios que enseñen sobre cultivos y alimentación; salud mental: implementar programas que aborden la salud mental, enseñen técnicas de manejo del estrés y bienestar emocional; fomentar espacios seguros en los que jóvenes y adultos puedan hablar sobre sus preocupaciones y buscar apoyo.</w:t>
      </w:r>
    </w:p>
    <w:p w14:paraId="6313AD13" w14:textId="77777777" w:rsidR="00EA42F7" w:rsidRDefault="00CA4114">
      <w:pPr>
        <w:pStyle w:val="Prrafodelista"/>
        <w:numPr>
          <w:ilvl w:val="0"/>
          <w:numId w:val="4"/>
        </w:numPr>
        <w:spacing w:after="120" w:line="360" w:lineRule="auto"/>
        <w:ind w:left="0" w:hanging="284"/>
        <w:jc w:val="both"/>
        <w:rPr>
          <w:rFonts w:ascii="Times New Roman" w:hAnsi="Times New Roman"/>
          <w:sz w:val="24"/>
          <w:szCs w:val="24"/>
          <w:lang w:val="es-CO"/>
        </w:rPr>
      </w:pPr>
      <w:r>
        <w:rPr>
          <w:rFonts w:ascii="Times New Roman" w:hAnsi="Times New Roman"/>
          <w:sz w:val="24"/>
          <w:szCs w:val="24"/>
          <w:lang w:val="es-CO"/>
        </w:rPr>
        <w:t>Uso de tecnología:</w:t>
      </w:r>
    </w:p>
    <w:p w14:paraId="04E38B4C" w14:textId="77777777" w:rsidR="00EA42F7" w:rsidRDefault="00CA4114">
      <w:pPr>
        <w:spacing w:after="120" w:line="360" w:lineRule="auto"/>
        <w:jc w:val="both"/>
        <w:rPr>
          <w:rFonts w:ascii="Times New Roman" w:hAnsi="Times New Roman"/>
          <w:sz w:val="24"/>
          <w:szCs w:val="24"/>
          <w:lang w:val="es-CO"/>
        </w:rPr>
      </w:pPr>
      <w:r>
        <w:rPr>
          <w:rFonts w:ascii="Times New Roman" w:hAnsi="Times New Roman"/>
          <w:sz w:val="24"/>
          <w:szCs w:val="24"/>
          <w:lang w:val="es-CO"/>
        </w:rPr>
        <w:t xml:space="preserve">   - Desarrollar o utilizar aplicaciones y plataformas digitales que ofrezcan información sobre salud, programas de ejercicio y seguimiento de hábitos saludable; promover grupos en línea y foros de discusión donde los jóvenes y adultos puedan compartir experiencias y consejos sobre salud; incorporación de la salud en la educación formal: integrar contenidos de salud en los currículos escolares y de educación formal, asegurando que se aborden temas relevantes para la vida diaria de los jóvenes y adultos.</w:t>
      </w:r>
    </w:p>
    <w:p w14:paraId="28638A79" w14:textId="77777777" w:rsidR="00EA42F7" w:rsidRDefault="00CA4114">
      <w:pPr>
        <w:pStyle w:val="Prrafodelista"/>
        <w:numPr>
          <w:ilvl w:val="0"/>
          <w:numId w:val="4"/>
        </w:numPr>
        <w:spacing w:after="120" w:line="360" w:lineRule="auto"/>
        <w:ind w:left="0" w:hanging="284"/>
        <w:jc w:val="both"/>
        <w:rPr>
          <w:rFonts w:ascii="Times New Roman" w:hAnsi="Times New Roman"/>
          <w:sz w:val="24"/>
          <w:szCs w:val="24"/>
          <w:lang w:val="es-CO"/>
        </w:rPr>
      </w:pPr>
      <w:r>
        <w:rPr>
          <w:rFonts w:ascii="Times New Roman" w:hAnsi="Times New Roman"/>
          <w:sz w:val="24"/>
          <w:szCs w:val="24"/>
          <w:lang w:val="es-CO"/>
        </w:rPr>
        <w:t>Modelar conductas saludables:</w:t>
      </w:r>
    </w:p>
    <w:p w14:paraId="0DC40FB7" w14:textId="77777777" w:rsidR="00EA42F7" w:rsidRDefault="00CA4114">
      <w:pPr>
        <w:spacing w:after="120" w:line="360" w:lineRule="auto"/>
        <w:jc w:val="both"/>
        <w:rPr>
          <w:rFonts w:ascii="Times New Roman" w:hAnsi="Times New Roman"/>
          <w:sz w:val="24"/>
          <w:szCs w:val="24"/>
          <w:lang w:val="es-CO"/>
        </w:rPr>
      </w:pPr>
      <w:r>
        <w:rPr>
          <w:rFonts w:ascii="Times New Roman" w:hAnsi="Times New Roman"/>
          <w:sz w:val="24"/>
          <w:szCs w:val="24"/>
          <w:lang w:val="es-CO"/>
        </w:rPr>
        <w:t xml:space="preserve">   - Promover líderes y modelos a seguir que ejemplifiquen comportamientos saludables, inspirando a otros a seguir su ejemplo; estas estrategias, cuando se implementan de manera coherente y adaptada a las necesidades de la población, pueden tener un impacto significativo en la promoción de la salud entre jóvenes y adultos, ayudándoles a adoptar un estilo de vida más saludable. Es importante, además, </w:t>
      </w:r>
      <w:r>
        <w:rPr>
          <w:rFonts w:ascii="Times New Roman" w:hAnsi="Times New Roman"/>
          <w:sz w:val="24"/>
          <w:szCs w:val="24"/>
          <w:lang w:val="es-CO"/>
        </w:rPr>
        <w:lastRenderedPageBreak/>
        <w:t>evaluar y ajustar las iniciativas en función de los resultados obtenidos y la retroalimentación de los participantes.</w:t>
      </w:r>
    </w:p>
    <w:p w14:paraId="359B8518" w14:textId="77777777" w:rsidR="00EA42F7" w:rsidRDefault="00CA4114">
      <w:pPr>
        <w:spacing w:after="120" w:line="360" w:lineRule="auto"/>
        <w:jc w:val="both"/>
        <w:rPr>
          <w:rFonts w:ascii="Times New Roman" w:hAnsi="Times New Roman"/>
          <w:sz w:val="24"/>
          <w:szCs w:val="24"/>
          <w:lang w:val="es-CO"/>
        </w:rPr>
      </w:pPr>
      <w:r>
        <w:rPr>
          <w:rFonts w:ascii="Times New Roman" w:hAnsi="Times New Roman"/>
          <w:sz w:val="24"/>
          <w:szCs w:val="24"/>
          <w:lang w:val="es-CO"/>
        </w:rPr>
        <w:t>Desarrollar estrategias innovadoras para promover la salud en jóvenes requiere un enfoque plan y colaborativo</w:t>
      </w:r>
      <w:r w:rsidR="00104307" w:rsidRPr="00104307">
        <w:rPr>
          <w:rFonts w:ascii="Times New Roman" w:hAnsi="Times New Roman"/>
          <w:sz w:val="24"/>
          <w:szCs w:val="24"/>
          <w:lang w:val="es-CO"/>
        </w:rPr>
        <w:t xml:space="preserve"> </w:t>
      </w:r>
      <w:r w:rsidR="00104307">
        <w:rPr>
          <w:rFonts w:ascii="Times New Roman" w:hAnsi="Times New Roman"/>
          <w:sz w:val="24"/>
          <w:szCs w:val="24"/>
          <w:lang w:val="es-CO"/>
        </w:rPr>
        <w:t>María Pérez (2019)</w:t>
      </w:r>
      <w:r>
        <w:rPr>
          <w:rFonts w:ascii="Times New Roman" w:hAnsi="Times New Roman"/>
          <w:sz w:val="24"/>
          <w:szCs w:val="24"/>
          <w:lang w:val="es-CO"/>
        </w:rPr>
        <w:t>. Aquí tienes un paso a paso para crear estas estrategias:</w:t>
      </w:r>
    </w:p>
    <w:p w14:paraId="2A4DCA9A" w14:textId="77777777" w:rsidR="00EA42F7" w:rsidRDefault="00CA4114">
      <w:pPr>
        <w:spacing w:after="120" w:line="360" w:lineRule="auto"/>
        <w:jc w:val="both"/>
        <w:rPr>
          <w:rFonts w:ascii="Times New Roman" w:hAnsi="Times New Roman"/>
          <w:sz w:val="24"/>
          <w:szCs w:val="24"/>
          <w:lang w:val="es-CO"/>
        </w:rPr>
      </w:pPr>
      <w:r>
        <w:rPr>
          <w:rFonts w:ascii="Times New Roman" w:hAnsi="Times New Roman"/>
          <w:sz w:val="24"/>
          <w:szCs w:val="24"/>
          <w:lang w:val="es-CO"/>
        </w:rPr>
        <w:t xml:space="preserve">1. Investigación y diagnóstico: </w:t>
      </w:r>
    </w:p>
    <w:p w14:paraId="05624A78" w14:textId="77777777" w:rsidR="00EA42F7" w:rsidRDefault="00CA4114">
      <w:pPr>
        <w:spacing w:after="120" w:line="360" w:lineRule="auto"/>
        <w:jc w:val="both"/>
        <w:rPr>
          <w:rFonts w:ascii="Times New Roman" w:hAnsi="Times New Roman"/>
          <w:sz w:val="24"/>
          <w:szCs w:val="24"/>
          <w:lang w:val="es-CO"/>
        </w:rPr>
      </w:pPr>
      <w:r>
        <w:rPr>
          <w:rFonts w:ascii="Times New Roman" w:hAnsi="Times New Roman"/>
          <w:sz w:val="24"/>
          <w:szCs w:val="24"/>
          <w:lang w:val="es-CO"/>
        </w:rPr>
        <w:t xml:space="preserve">   - Encuestas y entrevistas: Realiza encuestas o entrevistas con jóvenes y adultos para identificar sus necesidades, intereses y barreras relacionadas con la promoción de la salud; análisis de datos: revisa datos existentes sobre la salud de la población objetivo, como tasas de enfermedades, hábitos alimentarios y niveles de actividad física.</w:t>
      </w:r>
    </w:p>
    <w:p w14:paraId="26CF8CE0" w14:textId="77777777" w:rsidR="00EA42F7" w:rsidRDefault="00CA4114">
      <w:pPr>
        <w:spacing w:after="120" w:line="360" w:lineRule="auto"/>
        <w:jc w:val="both"/>
        <w:rPr>
          <w:rFonts w:ascii="Times New Roman" w:hAnsi="Times New Roman"/>
          <w:sz w:val="24"/>
          <w:szCs w:val="24"/>
          <w:lang w:val="es-CO"/>
        </w:rPr>
      </w:pPr>
      <w:r>
        <w:rPr>
          <w:rFonts w:ascii="Times New Roman" w:hAnsi="Times New Roman"/>
          <w:sz w:val="24"/>
          <w:szCs w:val="24"/>
          <w:lang w:val="es-CO"/>
        </w:rPr>
        <w:t>2. Definición de objetivos claros</w:t>
      </w:r>
    </w:p>
    <w:p w14:paraId="035C3875" w14:textId="77777777" w:rsidR="00EA42F7" w:rsidRDefault="00CA4114">
      <w:pPr>
        <w:spacing w:after="120" w:line="360" w:lineRule="auto"/>
        <w:jc w:val="both"/>
        <w:rPr>
          <w:rFonts w:ascii="Times New Roman" w:hAnsi="Times New Roman"/>
          <w:sz w:val="24"/>
          <w:szCs w:val="24"/>
          <w:lang w:val="es-CO"/>
        </w:rPr>
      </w:pPr>
      <w:r>
        <w:rPr>
          <w:rFonts w:ascii="Times New Roman" w:hAnsi="Times New Roman"/>
          <w:sz w:val="24"/>
          <w:szCs w:val="24"/>
          <w:lang w:val="es-CO"/>
        </w:rPr>
        <w:t xml:space="preserve">   - Establecer metas específicas: Define qué aspectos de la salud deseas abordar (por ejemplo, nutrición, actividad física, salud mental) y establece objetivos medibles y alcanzables.</w:t>
      </w:r>
    </w:p>
    <w:p w14:paraId="03EE9422" w14:textId="77777777" w:rsidR="00EA42F7" w:rsidRDefault="00CA4114">
      <w:pPr>
        <w:spacing w:after="120" w:line="360" w:lineRule="auto"/>
        <w:jc w:val="both"/>
        <w:rPr>
          <w:rFonts w:ascii="Times New Roman" w:hAnsi="Times New Roman"/>
          <w:sz w:val="24"/>
          <w:szCs w:val="24"/>
          <w:lang w:val="es-CO"/>
        </w:rPr>
      </w:pPr>
      <w:r>
        <w:rPr>
          <w:rFonts w:ascii="Times New Roman" w:hAnsi="Times New Roman"/>
          <w:sz w:val="24"/>
          <w:szCs w:val="24"/>
          <w:lang w:val="es-CO"/>
        </w:rPr>
        <w:t>3. Colaboración y co-creación</w:t>
      </w:r>
    </w:p>
    <w:p w14:paraId="72B59598" w14:textId="77777777" w:rsidR="00EA42F7" w:rsidRDefault="00CA4114">
      <w:pPr>
        <w:spacing w:after="120" w:line="360" w:lineRule="auto"/>
        <w:jc w:val="both"/>
        <w:rPr>
          <w:rFonts w:ascii="Times New Roman" w:hAnsi="Times New Roman"/>
          <w:sz w:val="24"/>
          <w:szCs w:val="24"/>
          <w:lang w:val="es-CO"/>
        </w:rPr>
      </w:pPr>
      <w:r>
        <w:rPr>
          <w:rFonts w:ascii="Times New Roman" w:hAnsi="Times New Roman"/>
          <w:sz w:val="24"/>
          <w:szCs w:val="24"/>
          <w:lang w:val="es-CO"/>
        </w:rPr>
        <w:t xml:space="preserve">   - Involucrar a la comunidad: Invita a jóvenes, adultos, profesionales de salud y líderes comunitarios a colaborar en el desarrollo de estrategias. Esto puede hacerse a través de talleres, reuniones y grupos focales; formación de alianzas: trabaja con organizaciones locales, escuelas, universidades, centros de salud y empresas para acceder a recursos y expertos.</w:t>
      </w:r>
    </w:p>
    <w:p w14:paraId="3B38DFBB" w14:textId="77777777" w:rsidR="00EA42F7" w:rsidRDefault="00CA4114">
      <w:pPr>
        <w:spacing w:after="120" w:line="360" w:lineRule="auto"/>
        <w:jc w:val="both"/>
        <w:rPr>
          <w:rFonts w:ascii="Times New Roman" w:hAnsi="Times New Roman"/>
          <w:sz w:val="24"/>
          <w:szCs w:val="24"/>
          <w:lang w:val="es-CO"/>
        </w:rPr>
      </w:pPr>
      <w:r>
        <w:rPr>
          <w:rFonts w:ascii="Times New Roman" w:hAnsi="Times New Roman"/>
          <w:sz w:val="24"/>
          <w:szCs w:val="24"/>
          <w:lang w:val="es-CO"/>
        </w:rPr>
        <w:t>4. Innovación y creatividad</w:t>
      </w:r>
    </w:p>
    <w:p w14:paraId="0FEBD7FC" w14:textId="77777777" w:rsidR="00EA42F7" w:rsidRDefault="00CA4114">
      <w:pPr>
        <w:spacing w:after="120" w:line="360" w:lineRule="auto"/>
        <w:jc w:val="both"/>
        <w:rPr>
          <w:rFonts w:ascii="Times New Roman" w:hAnsi="Times New Roman"/>
          <w:sz w:val="24"/>
          <w:szCs w:val="24"/>
          <w:lang w:val="es-CO"/>
        </w:rPr>
      </w:pPr>
      <w:r>
        <w:rPr>
          <w:rFonts w:ascii="Times New Roman" w:hAnsi="Times New Roman"/>
          <w:sz w:val="24"/>
          <w:szCs w:val="24"/>
          <w:lang w:val="es-CO"/>
        </w:rPr>
        <w:t xml:space="preserve">      - Investigación de tendencias: Examina tendencias actuales en promoción de la salud, tecnología, redes sociales y comportamiento juvenil para inspirar estrategias novedosas.</w:t>
      </w:r>
    </w:p>
    <w:p w14:paraId="65C9AA39" w14:textId="77777777" w:rsidR="00EA42F7" w:rsidRDefault="00CA4114">
      <w:pPr>
        <w:spacing w:after="120" w:line="360" w:lineRule="auto"/>
        <w:jc w:val="both"/>
        <w:rPr>
          <w:rFonts w:ascii="Times New Roman" w:hAnsi="Times New Roman"/>
          <w:sz w:val="24"/>
          <w:szCs w:val="24"/>
          <w:lang w:val="es-CO"/>
        </w:rPr>
      </w:pPr>
      <w:r>
        <w:rPr>
          <w:rFonts w:ascii="Times New Roman" w:hAnsi="Times New Roman"/>
          <w:sz w:val="24"/>
          <w:szCs w:val="24"/>
          <w:lang w:val="es-CO"/>
        </w:rPr>
        <w:t>5. Utilización de tecnología</w:t>
      </w:r>
    </w:p>
    <w:p w14:paraId="04943815" w14:textId="77777777" w:rsidR="00EA42F7" w:rsidRDefault="00CA4114">
      <w:pPr>
        <w:spacing w:after="120" w:line="360" w:lineRule="auto"/>
        <w:jc w:val="both"/>
        <w:rPr>
          <w:rFonts w:ascii="Times New Roman" w:hAnsi="Times New Roman"/>
          <w:sz w:val="24"/>
          <w:szCs w:val="24"/>
          <w:lang w:val="es-CO"/>
        </w:rPr>
      </w:pPr>
      <w:r>
        <w:rPr>
          <w:rFonts w:ascii="Times New Roman" w:hAnsi="Times New Roman"/>
          <w:sz w:val="24"/>
          <w:szCs w:val="24"/>
          <w:lang w:val="es-CO"/>
        </w:rPr>
        <w:lastRenderedPageBreak/>
        <w:t xml:space="preserve">   - Aplicaciones y plataformas digitales: Explora cómo las aplicaciones móviles o plataformas web pueden ser utilizadas para promover la salud a través de seguimientos, recordatorios y comunidades en línea.</w:t>
      </w:r>
    </w:p>
    <w:p w14:paraId="45383C45" w14:textId="77777777" w:rsidR="00EA42F7" w:rsidRDefault="00CA4114">
      <w:pPr>
        <w:spacing w:after="120" w:line="360" w:lineRule="auto"/>
        <w:jc w:val="both"/>
        <w:rPr>
          <w:rFonts w:ascii="Times New Roman" w:hAnsi="Times New Roman"/>
          <w:sz w:val="24"/>
          <w:szCs w:val="24"/>
          <w:lang w:val="es-CO"/>
        </w:rPr>
      </w:pPr>
      <w:r>
        <w:rPr>
          <w:rFonts w:ascii="Times New Roman" w:hAnsi="Times New Roman"/>
          <w:sz w:val="24"/>
          <w:szCs w:val="24"/>
          <w:lang w:val="es-CO"/>
        </w:rPr>
        <w:t>6. Desarrollo de contenido atractivo</w:t>
      </w:r>
    </w:p>
    <w:p w14:paraId="196CF737" w14:textId="77777777" w:rsidR="00EA42F7" w:rsidRDefault="00CA4114">
      <w:pPr>
        <w:spacing w:after="120" w:line="360" w:lineRule="auto"/>
        <w:jc w:val="both"/>
        <w:rPr>
          <w:rFonts w:ascii="Times New Roman" w:hAnsi="Times New Roman"/>
          <w:sz w:val="24"/>
          <w:szCs w:val="24"/>
          <w:lang w:val="es-CO"/>
        </w:rPr>
      </w:pPr>
      <w:r>
        <w:rPr>
          <w:rFonts w:ascii="Times New Roman" w:hAnsi="Times New Roman"/>
          <w:sz w:val="24"/>
          <w:szCs w:val="24"/>
          <w:lang w:val="es-CO"/>
        </w:rPr>
        <w:t xml:space="preserve">   - Material multimedia: Crear videos, infografías, podcasts o blogs que aborden temas de salud de manera atractiva y accesible para jóvenes y adultos; narrativa positiva: utiliza historias y testimonios de personas que han mejorado su salud como una forma de inspirar a otros.</w:t>
      </w:r>
    </w:p>
    <w:p w14:paraId="0454ABC9" w14:textId="77777777" w:rsidR="00EA42F7" w:rsidRDefault="00CA4114">
      <w:pPr>
        <w:spacing w:after="120" w:line="360" w:lineRule="auto"/>
        <w:jc w:val="both"/>
        <w:rPr>
          <w:rFonts w:ascii="Times New Roman" w:hAnsi="Times New Roman"/>
          <w:sz w:val="24"/>
          <w:szCs w:val="24"/>
          <w:lang w:val="es-CO"/>
        </w:rPr>
      </w:pPr>
      <w:r>
        <w:rPr>
          <w:rFonts w:ascii="Times New Roman" w:hAnsi="Times New Roman"/>
          <w:sz w:val="24"/>
          <w:szCs w:val="24"/>
          <w:lang w:val="es-CO"/>
        </w:rPr>
        <w:t>7. Evaluación continúa</w:t>
      </w:r>
    </w:p>
    <w:p w14:paraId="3F4EF757" w14:textId="77777777" w:rsidR="00EA42F7" w:rsidRDefault="00CA4114">
      <w:pPr>
        <w:spacing w:after="120" w:line="360" w:lineRule="auto"/>
        <w:jc w:val="both"/>
        <w:rPr>
          <w:rFonts w:ascii="Times New Roman" w:hAnsi="Times New Roman"/>
          <w:sz w:val="24"/>
          <w:szCs w:val="24"/>
          <w:lang w:val="es-CO"/>
        </w:rPr>
      </w:pPr>
      <w:r>
        <w:rPr>
          <w:rFonts w:ascii="Times New Roman" w:hAnsi="Times New Roman"/>
          <w:sz w:val="24"/>
          <w:szCs w:val="24"/>
          <w:lang w:val="es-CO"/>
        </w:rPr>
        <w:t xml:space="preserve">   - Métodos de evaluación: Implementa herramientas y métodos para medir el impacto de las estrategias en la salud y el bienestar de los participantes (por ejemplo, encuestas de satisfacción, análisis de datos de salud); retroalimentación: obtén retroalimentación regular de los participantes sobre lo que funciona y lo que no, y usa esta información para hacer mejoras.</w:t>
      </w:r>
    </w:p>
    <w:p w14:paraId="53739CB8" w14:textId="77777777" w:rsidR="00EA42F7" w:rsidRDefault="00CA4114">
      <w:pPr>
        <w:spacing w:after="120" w:line="360" w:lineRule="auto"/>
        <w:jc w:val="both"/>
        <w:rPr>
          <w:rFonts w:ascii="Times New Roman" w:hAnsi="Times New Roman"/>
          <w:sz w:val="24"/>
          <w:szCs w:val="24"/>
          <w:lang w:val="es-CO"/>
        </w:rPr>
      </w:pPr>
      <w:r>
        <w:rPr>
          <w:rFonts w:ascii="Times New Roman" w:hAnsi="Times New Roman"/>
          <w:sz w:val="24"/>
          <w:szCs w:val="24"/>
          <w:lang w:val="es-CO"/>
        </w:rPr>
        <w:t>8. Comunicación efectiva</w:t>
      </w:r>
    </w:p>
    <w:p w14:paraId="15503010" w14:textId="77777777" w:rsidR="00EA42F7" w:rsidRDefault="00CA4114">
      <w:pPr>
        <w:spacing w:after="120" w:line="360" w:lineRule="auto"/>
        <w:jc w:val="both"/>
        <w:rPr>
          <w:rFonts w:ascii="Times New Roman" w:hAnsi="Times New Roman"/>
          <w:sz w:val="24"/>
          <w:szCs w:val="24"/>
          <w:lang w:val="es-CO"/>
        </w:rPr>
      </w:pPr>
      <w:r>
        <w:rPr>
          <w:rFonts w:ascii="Times New Roman" w:hAnsi="Times New Roman"/>
          <w:sz w:val="24"/>
          <w:szCs w:val="24"/>
          <w:lang w:val="es-CO"/>
        </w:rPr>
        <w:t xml:space="preserve">   - Estrategias de marketing: Desarrolla un plan de comunicación que utilice múltiples canales (redes sociales, eventos comunitarios) para promocionar las actividades y mantener a la comunidad informada.</w:t>
      </w:r>
    </w:p>
    <w:p w14:paraId="40509AE6" w14:textId="77777777" w:rsidR="00EA42F7" w:rsidRDefault="00CA4114">
      <w:pPr>
        <w:spacing w:after="120" w:line="360" w:lineRule="auto"/>
        <w:jc w:val="both"/>
        <w:rPr>
          <w:rFonts w:ascii="Times New Roman" w:hAnsi="Times New Roman"/>
          <w:sz w:val="24"/>
          <w:szCs w:val="24"/>
          <w:lang w:val="es-CO"/>
        </w:rPr>
      </w:pPr>
      <w:r>
        <w:rPr>
          <w:rFonts w:ascii="Times New Roman" w:hAnsi="Times New Roman"/>
          <w:sz w:val="24"/>
          <w:szCs w:val="24"/>
          <w:lang w:val="es-CO"/>
        </w:rPr>
        <w:t>9. Sostenibilidad</w:t>
      </w:r>
    </w:p>
    <w:p w14:paraId="6F532F29" w14:textId="77777777" w:rsidR="00EA42F7" w:rsidRDefault="00CA4114">
      <w:pPr>
        <w:spacing w:after="120" w:line="360" w:lineRule="auto"/>
        <w:jc w:val="both"/>
        <w:rPr>
          <w:rFonts w:ascii="Times New Roman" w:hAnsi="Times New Roman"/>
          <w:sz w:val="24"/>
          <w:szCs w:val="24"/>
          <w:lang w:val="es-CO"/>
        </w:rPr>
      </w:pPr>
      <w:r>
        <w:rPr>
          <w:rFonts w:ascii="Times New Roman" w:hAnsi="Times New Roman"/>
          <w:sz w:val="24"/>
          <w:szCs w:val="24"/>
          <w:lang w:val="es-CO"/>
        </w:rPr>
        <w:t>-Planificación a largo plazo: Considera cómo las estrategias pueden ser sostenibles en el tiempo, buscando financiamiento, recursos y apoyo de la comunidad; desarrollo de líderes de salud: capacita a miembros de la comunidad para que se conviertan en defensores y promotores de la salud, asegurando la continuidad de los esfuerzos.</w:t>
      </w:r>
    </w:p>
    <w:p w14:paraId="65452E47" w14:textId="77777777" w:rsidR="00EA42F7" w:rsidRDefault="00CA4114">
      <w:pPr>
        <w:spacing w:after="120" w:line="360" w:lineRule="auto"/>
        <w:jc w:val="both"/>
        <w:rPr>
          <w:rFonts w:ascii="Times New Roman" w:hAnsi="Times New Roman"/>
          <w:sz w:val="24"/>
          <w:szCs w:val="24"/>
          <w:lang w:val="es-CO"/>
        </w:rPr>
      </w:pPr>
      <w:r>
        <w:rPr>
          <w:rFonts w:ascii="Times New Roman" w:hAnsi="Times New Roman"/>
          <w:sz w:val="24"/>
          <w:szCs w:val="24"/>
          <w:lang w:val="es-CO"/>
        </w:rPr>
        <w:lastRenderedPageBreak/>
        <w:t>Siguiendo estos pasos, podrás desarrollar estrategias innovadoras y efectivas para promover la salud en jóvenes y adultos, contribuyendo a una comunidad más saludable y consciente de la importancia del bienestar.</w:t>
      </w:r>
    </w:p>
    <w:p w14:paraId="2A0D59B2" w14:textId="77777777" w:rsidR="00EA42F7" w:rsidRDefault="00CA4114">
      <w:pPr>
        <w:spacing w:after="120" w:line="360" w:lineRule="auto"/>
        <w:jc w:val="both"/>
        <w:rPr>
          <w:rFonts w:ascii="Times New Roman" w:hAnsi="Times New Roman"/>
          <w:sz w:val="24"/>
          <w:szCs w:val="24"/>
          <w:lang w:val="es-CO"/>
        </w:rPr>
      </w:pPr>
      <w:r>
        <w:rPr>
          <w:rFonts w:ascii="Times New Roman" w:hAnsi="Times New Roman"/>
          <w:sz w:val="24"/>
          <w:szCs w:val="24"/>
          <w:lang w:val="es-CO"/>
        </w:rPr>
        <w:t>Algunas actividades concretas que se pueden llevar a cabo para promover la entre jóvenes y adultos:</w:t>
      </w:r>
    </w:p>
    <w:p w14:paraId="5D36DDD3" w14:textId="77777777" w:rsidR="00EA42F7" w:rsidRDefault="00CA4114">
      <w:pPr>
        <w:pStyle w:val="Prrafodelista"/>
        <w:numPr>
          <w:ilvl w:val="0"/>
          <w:numId w:val="4"/>
        </w:numPr>
        <w:spacing w:after="120" w:line="360" w:lineRule="auto"/>
        <w:ind w:left="0" w:hanging="142"/>
        <w:jc w:val="both"/>
        <w:rPr>
          <w:rFonts w:ascii="Times New Roman" w:hAnsi="Times New Roman"/>
          <w:sz w:val="24"/>
          <w:szCs w:val="24"/>
          <w:lang w:val="es-CO"/>
        </w:rPr>
      </w:pPr>
      <w:r>
        <w:rPr>
          <w:rFonts w:ascii="Times New Roman" w:hAnsi="Times New Roman"/>
          <w:sz w:val="24"/>
          <w:szCs w:val="24"/>
          <w:lang w:val="es-CO"/>
        </w:rPr>
        <w:t>Talleres de cocina saludable:    - Organizar sesiones prácticas donde los participantes aprendan a preparar comidas nutritivas y equilibradas, utilizando ingredientes frescos y accesibles.</w:t>
      </w:r>
    </w:p>
    <w:p w14:paraId="1CE8D187" w14:textId="77777777" w:rsidR="00EA42F7" w:rsidRDefault="00CA4114">
      <w:pPr>
        <w:pStyle w:val="Prrafodelista"/>
        <w:numPr>
          <w:ilvl w:val="0"/>
          <w:numId w:val="4"/>
        </w:numPr>
        <w:spacing w:after="120" w:line="360" w:lineRule="auto"/>
        <w:ind w:left="0" w:hanging="142"/>
        <w:jc w:val="both"/>
        <w:rPr>
          <w:rFonts w:ascii="Times New Roman" w:hAnsi="Times New Roman"/>
          <w:sz w:val="24"/>
          <w:szCs w:val="24"/>
          <w:lang w:val="es-CO"/>
        </w:rPr>
      </w:pPr>
      <w:r>
        <w:rPr>
          <w:rFonts w:ascii="Times New Roman" w:hAnsi="Times New Roman"/>
          <w:sz w:val="24"/>
          <w:szCs w:val="24"/>
          <w:lang w:val="es-CO"/>
        </w:rPr>
        <w:t>Clases de ejercicio:   - Ofrecer clases grupales de actividades físicas, como Zumba, yoga, pilates, aeróbicos, o deportes de equipo como baloncesto o fútbol.</w:t>
      </w:r>
    </w:p>
    <w:p w14:paraId="2ABAF4C5" w14:textId="77777777" w:rsidR="00EA42F7" w:rsidRDefault="00CA4114">
      <w:pPr>
        <w:pStyle w:val="Prrafodelista"/>
        <w:numPr>
          <w:ilvl w:val="0"/>
          <w:numId w:val="4"/>
        </w:numPr>
        <w:spacing w:after="120" w:line="360" w:lineRule="auto"/>
        <w:ind w:left="0" w:hanging="142"/>
        <w:jc w:val="both"/>
        <w:rPr>
          <w:rFonts w:ascii="Times New Roman" w:hAnsi="Times New Roman"/>
          <w:sz w:val="24"/>
          <w:szCs w:val="24"/>
          <w:lang w:val="es-CO"/>
        </w:rPr>
      </w:pPr>
      <w:r>
        <w:rPr>
          <w:rFonts w:ascii="Times New Roman" w:hAnsi="Times New Roman"/>
          <w:sz w:val="24"/>
          <w:szCs w:val="24"/>
          <w:lang w:val="es-CO"/>
        </w:rPr>
        <w:t>Caminatas o carreras comunitarias:   - Planificar eventos como caminatas, maratones o carreras en las que la comunidad pueda participar, fomentando la actividad física y la interacción social.</w:t>
      </w:r>
    </w:p>
    <w:p w14:paraId="614D0367" w14:textId="77777777" w:rsidR="00EA42F7" w:rsidRDefault="00CA4114">
      <w:pPr>
        <w:pStyle w:val="Prrafodelista"/>
        <w:numPr>
          <w:ilvl w:val="0"/>
          <w:numId w:val="4"/>
        </w:numPr>
        <w:spacing w:after="120" w:line="360" w:lineRule="auto"/>
        <w:ind w:left="0" w:hanging="142"/>
        <w:jc w:val="both"/>
        <w:rPr>
          <w:rFonts w:ascii="Times New Roman" w:hAnsi="Times New Roman"/>
          <w:sz w:val="24"/>
          <w:szCs w:val="24"/>
          <w:lang w:val="es-CO"/>
        </w:rPr>
      </w:pPr>
      <w:r>
        <w:rPr>
          <w:rFonts w:ascii="Times New Roman" w:hAnsi="Times New Roman"/>
          <w:sz w:val="24"/>
          <w:szCs w:val="24"/>
          <w:lang w:val="es-CO"/>
        </w:rPr>
        <w:t>Días de salud:   - Realizar ferias de salud donde se ofrezcan servicios como chequeos médicos, pruebas de presión arterial, colesterol, glucosa y charlas educativas sobre prevención de enfermedades.</w:t>
      </w:r>
    </w:p>
    <w:p w14:paraId="62887E74" w14:textId="77777777" w:rsidR="00EA42F7" w:rsidRDefault="00CA4114">
      <w:pPr>
        <w:pStyle w:val="Prrafodelista"/>
        <w:numPr>
          <w:ilvl w:val="0"/>
          <w:numId w:val="4"/>
        </w:numPr>
        <w:spacing w:after="120" w:line="360" w:lineRule="auto"/>
        <w:ind w:left="0" w:hanging="142"/>
        <w:jc w:val="both"/>
        <w:rPr>
          <w:rFonts w:ascii="Times New Roman" w:hAnsi="Times New Roman"/>
          <w:sz w:val="24"/>
          <w:szCs w:val="24"/>
          <w:lang w:val="es-CO"/>
        </w:rPr>
      </w:pPr>
      <w:r>
        <w:rPr>
          <w:rFonts w:ascii="Times New Roman" w:hAnsi="Times New Roman"/>
          <w:sz w:val="24"/>
          <w:szCs w:val="24"/>
          <w:lang w:val="es-CO"/>
        </w:rPr>
        <w:t>Charlas y conferencias:   - Invitar a expertos en salud para dar charlas sobre temas como salud mental, prevención del suicidio, manejo del estrés, nutrición y adicciones.</w:t>
      </w:r>
    </w:p>
    <w:p w14:paraId="29680188" w14:textId="77777777" w:rsidR="00EA42F7" w:rsidRDefault="00CA4114">
      <w:pPr>
        <w:pStyle w:val="Prrafodelista"/>
        <w:numPr>
          <w:ilvl w:val="0"/>
          <w:numId w:val="4"/>
        </w:numPr>
        <w:tabs>
          <w:tab w:val="left" w:pos="360"/>
        </w:tabs>
        <w:spacing w:after="120" w:line="360" w:lineRule="auto"/>
        <w:ind w:left="0" w:hanging="578"/>
        <w:jc w:val="both"/>
        <w:rPr>
          <w:rFonts w:ascii="Times New Roman" w:hAnsi="Times New Roman"/>
          <w:sz w:val="24"/>
          <w:szCs w:val="24"/>
          <w:lang w:val="es-CO"/>
        </w:rPr>
      </w:pPr>
      <w:r>
        <w:rPr>
          <w:rFonts w:ascii="Times New Roman" w:hAnsi="Times New Roman"/>
          <w:sz w:val="24"/>
          <w:szCs w:val="24"/>
          <w:lang w:val="es-CO"/>
        </w:rPr>
        <w:t>Grupos de apoyo:   - Establecer grupos de apoyo para discutir temas relevantes, como el manejo del estrés, la ansiedad, la depresión o la superación de adicciones.</w:t>
      </w:r>
    </w:p>
    <w:p w14:paraId="160F8CA2" w14:textId="77777777" w:rsidR="00EA42F7" w:rsidRDefault="00CA4114">
      <w:pPr>
        <w:pStyle w:val="Prrafodelista"/>
        <w:numPr>
          <w:ilvl w:val="0"/>
          <w:numId w:val="4"/>
        </w:numPr>
        <w:spacing w:after="120" w:line="360" w:lineRule="auto"/>
        <w:ind w:left="0" w:hanging="284"/>
        <w:jc w:val="both"/>
        <w:rPr>
          <w:rFonts w:ascii="Times New Roman" w:hAnsi="Times New Roman"/>
          <w:sz w:val="24"/>
          <w:szCs w:val="24"/>
          <w:lang w:val="es-CO"/>
        </w:rPr>
      </w:pPr>
      <w:r>
        <w:rPr>
          <w:rFonts w:ascii="Times New Roman" w:hAnsi="Times New Roman"/>
          <w:sz w:val="24"/>
          <w:szCs w:val="24"/>
          <w:lang w:val="es-CO"/>
        </w:rPr>
        <w:t>Campañas de sensibilización:   - Realizar campañas de sensibilización sobre temas específicos, como la importancia de la vacunación, el consumo moderado de alcohol y la prevención de enfermedades de transmisión sexual.</w:t>
      </w:r>
    </w:p>
    <w:p w14:paraId="6D92EE9A" w14:textId="77777777" w:rsidR="00EA42F7" w:rsidRDefault="00CA4114">
      <w:pPr>
        <w:pStyle w:val="Prrafodelista"/>
        <w:numPr>
          <w:ilvl w:val="0"/>
          <w:numId w:val="4"/>
        </w:numPr>
        <w:tabs>
          <w:tab w:val="left" w:pos="426"/>
        </w:tabs>
        <w:spacing w:after="120" w:line="360" w:lineRule="auto"/>
        <w:ind w:left="0" w:hanging="578"/>
        <w:jc w:val="both"/>
        <w:rPr>
          <w:rFonts w:ascii="Times New Roman" w:hAnsi="Times New Roman"/>
          <w:sz w:val="24"/>
          <w:szCs w:val="24"/>
          <w:lang w:val="es-CO"/>
        </w:rPr>
      </w:pPr>
      <w:r>
        <w:rPr>
          <w:rFonts w:ascii="Times New Roman" w:hAnsi="Times New Roman"/>
          <w:sz w:val="24"/>
          <w:szCs w:val="24"/>
          <w:lang w:val="es-CO"/>
        </w:rPr>
        <w:t>Actividades de voluntariado:   - Organizar actividades de voluntariado en las que los participantes puedan contribuir a la comunidad, promoviendo así el bienestar emocional y social.</w:t>
      </w:r>
    </w:p>
    <w:p w14:paraId="38D87C49" w14:textId="77777777" w:rsidR="00EA42F7" w:rsidRDefault="00CA4114">
      <w:pPr>
        <w:pStyle w:val="Prrafodelista"/>
        <w:numPr>
          <w:ilvl w:val="0"/>
          <w:numId w:val="4"/>
        </w:numPr>
        <w:spacing w:after="120" w:line="360" w:lineRule="auto"/>
        <w:ind w:left="0" w:hanging="284"/>
        <w:jc w:val="both"/>
        <w:rPr>
          <w:rFonts w:ascii="Times New Roman" w:hAnsi="Times New Roman"/>
          <w:sz w:val="24"/>
          <w:szCs w:val="24"/>
          <w:lang w:val="es-CO"/>
        </w:rPr>
      </w:pPr>
      <w:r>
        <w:rPr>
          <w:rFonts w:ascii="Times New Roman" w:hAnsi="Times New Roman"/>
          <w:sz w:val="24"/>
          <w:szCs w:val="24"/>
          <w:lang w:val="es-CO"/>
        </w:rPr>
        <w:t>Clubes de lectura o cine:   - Crear clubes que se enfoquen en la lectura de libros o proyección de películas relacionadas con la salud y el bienestar, seguidos de discusiones posteriores sobre los temas tratados.</w:t>
      </w:r>
    </w:p>
    <w:p w14:paraId="6424DD8D" w14:textId="77777777" w:rsidR="00EA42F7" w:rsidRDefault="00CA4114">
      <w:pPr>
        <w:pStyle w:val="Prrafodelista"/>
        <w:numPr>
          <w:ilvl w:val="0"/>
          <w:numId w:val="4"/>
        </w:numPr>
        <w:spacing w:after="120" w:line="360" w:lineRule="auto"/>
        <w:ind w:left="0" w:hanging="284"/>
        <w:jc w:val="both"/>
        <w:rPr>
          <w:rFonts w:ascii="Times New Roman" w:hAnsi="Times New Roman"/>
          <w:sz w:val="24"/>
          <w:szCs w:val="24"/>
          <w:lang w:val="es-CO"/>
        </w:rPr>
      </w:pPr>
      <w:r>
        <w:rPr>
          <w:rFonts w:ascii="Times New Roman" w:hAnsi="Times New Roman"/>
          <w:sz w:val="24"/>
          <w:szCs w:val="24"/>
          <w:lang w:val="es-CO"/>
        </w:rPr>
        <w:lastRenderedPageBreak/>
        <w:t>Talleres de manejo del estrés:    - Ofrecer talleres que enseñen técnicas de relajación, meditación y otras estrategias para manejar el estrés y mejorar la salud mental.</w:t>
      </w:r>
    </w:p>
    <w:p w14:paraId="75544CAD" w14:textId="77777777" w:rsidR="00EA42F7" w:rsidRDefault="00CA4114">
      <w:pPr>
        <w:pStyle w:val="Prrafodelista"/>
        <w:numPr>
          <w:ilvl w:val="0"/>
          <w:numId w:val="4"/>
        </w:numPr>
        <w:spacing w:after="120" w:line="360" w:lineRule="auto"/>
        <w:ind w:left="0" w:hanging="284"/>
        <w:jc w:val="both"/>
        <w:rPr>
          <w:rFonts w:ascii="Times New Roman" w:hAnsi="Times New Roman"/>
          <w:sz w:val="24"/>
          <w:szCs w:val="24"/>
          <w:lang w:val="es-CO"/>
        </w:rPr>
      </w:pPr>
      <w:r>
        <w:rPr>
          <w:rFonts w:ascii="Times New Roman" w:hAnsi="Times New Roman"/>
          <w:sz w:val="24"/>
          <w:szCs w:val="24"/>
          <w:lang w:val="es-CO"/>
        </w:rPr>
        <w:t>Excursiones al aire libre:    - Organizar excursiones de senderismo, ciclismo o actividades al aire libre para fomentar el ejercicio y la conexión con la naturaleza.</w:t>
      </w:r>
    </w:p>
    <w:p w14:paraId="3E0E7C9D" w14:textId="77777777" w:rsidR="00EA42F7" w:rsidRDefault="00CA4114">
      <w:pPr>
        <w:pStyle w:val="Prrafodelista"/>
        <w:numPr>
          <w:ilvl w:val="0"/>
          <w:numId w:val="4"/>
        </w:numPr>
        <w:spacing w:after="120" w:line="360" w:lineRule="auto"/>
        <w:ind w:left="0" w:hanging="284"/>
        <w:jc w:val="both"/>
        <w:rPr>
          <w:rFonts w:ascii="Times New Roman" w:hAnsi="Times New Roman"/>
          <w:sz w:val="24"/>
          <w:szCs w:val="24"/>
          <w:lang w:val="es-CO"/>
        </w:rPr>
      </w:pPr>
      <w:r>
        <w:rPr>
          <w:rFonts w:ascii="Times New Roman" w:hAnsi="Times New Roman"/>
          <w:sz w:val="24"/>
          <w:szCs w:val="24"/>
          <w:lang w:val="es-CO"/>
        </w:rPr>
        <w:t>Compañías de ejercicio:    - Formar parejas o grupos de ejercicio para fomentar la responsabilidad mutua y el apoyo en la práctica regular de actividad física.</w:t>
      </w:r>
    </w:p>
    <w:p w14:paraId="4CCF5EF0" w14:textId="77777777" w:rsidR="00EA42F7" w:rsidRDefault="00CA4114">
      <w:pPr>
        <w:pStyle w:val="Prrafodelista"/>
        <w:numPr>
          <w:ilvl w:val="0"/>
          <w:numId w:val="4"/>
        </w:numPr>
        <w:spacing w:after="120" w:line="360" w:lineRule="auto"/>
        <w:ind w:left="0" w:hanging="284"/>
        <w:jc w:val="both"/>
        <w:rPr>
          <w:rFonts w:ascii="Times New Roman" w:hAnsi="Times New Roman"/>
          <w:sz w:val="24"/>
          <w:szCs w:val="24"/>
          <w:lang w:val="es-CO"/>
        </w:rPr>
      </w:pPr>
      <w:r>
        <w:rPr>
          <w:rFonts w:ascii="Times New Roman" w:hAnsi="Times New Roman"/>
          <w:sz w:val="24"/>
          <w:szCs w:val="24"/>
          <w:lang w:val="es-CO"/>
        </w:rPr>
        <w:t>Desafíos de salud:    - Lanzar desafíos de salud, como retos de pasos, consumo de agua, o hábitos alimenticios, en los que los participantes puedan competir amistosamente.</w:t>
      </w:r>
    </w:p>
    <w:p w14:paraId="4A79F71A" w14:textId="77777777" w:rsidR="00EA42F7" w:rsidRDefault="00CA4114">
      <w:pPr>
        <w:pStyle w:val="Prrafodelista"/>
        <w:numPr>
          <w:ilvl w:val="0"/>
          <w:numId w:val="4"/>
        </w:numPr>
        <w:spacing w:after="120" w:line="360" w:lineRule="auto"/>
        <w:ind w:left="0" w:hanging="284"/>
        <w:jc w:val="both"/>
        <w:rPr>
          <w:rFonts w:ascii="Times New Roman" w:hAnsi="Times New Roman"/>
          <w:sz w:val="24"/>
          <w:szCs w:val="24"/>
          <w:lang w:val="es-CO"/>
        </w:rPr>
      </w:pPr>
      <w:r>
        <w:rPr>
          <w:rFonts w:ascii="Times New Roman" w:hAnsi="Times New Roman"/>
          <w:sz w:val="24"/>
          <w:szCs w:val="24"/>
          <w:lang w:val="es-CO"/>
        </w:rPr>
        <w:t>Tardes de juegos saludables:    - Organizar actividades recreativas que incluyan juegos de equipo y actividades al aire libre, fomentando la conexión social y la física.</w:t>
      </w:r>
    </w:p>
    <w:p w14:paraId="44097916" w14:textId="77777777" w:rsidR="00EA42F7" w:rsidRDefault="00CA4114">
      <w:pPr>
        <w:pStyle w:val="Prrafodelista"/>
        <w:numPr>
          <w:ilvl w:val="0"/>
          <w:numId w:val="4"/>
        </w:numPr>
        <w:tabs>
          <w:tab w:val="left" w:pos="567"/>
        </w:tabs>
        <w:spacing w:after="120" w:line="360" w:lineRule="auto"/>
        <w:ind w:left="0" w:hanging="284"/>
        <w:jc w:val="both"/>
        <w:rPr>
          <w:rFonts w:ascii="Times New Roman" w:hAnsi="Times New Roman"/>
          <w:sz w:val="24"/>
          <w:szCs w:val="24"/>
          <w:lang w:val="es-CO"/>
        </w:rPr>
      </w:pPr>
      <w:r>
        <w:rPr>
          <w:rFonts w:ascii="Times New Roman" w:hAnsi="Times New Roman"/>
          <w:sz w:val="24"/>
          <w:szCs w:val="24"/>
          <w:lang w:val="es-CO"/>
        </w:rPr>
        <w:t>Encuestas de salud comunitarias:    - Realizar encuestas para identificar las necesidades de salud de la comunidad y ajustar las actividades y programas de promoción de salud de acuerdo a los resultados.</w:t>
      </w:r>
    </w:p>
    <w:p w14:paraId="3A771643" w14:textId="77777777" w:rsidR="00EA42F7" w:rsidRDefault="00CA4114">
      <w:pPr>
        <w:spacing w:after="120" w:line="360" w:lineRule="auto"/>
        <w:jc w:val="both"/>
        <w:rPr>
          <w:rFonts w:ascii="Times New Roman" w:hAnsi="Times New Roman"/>
          <w:sz w:val="24"/>
          <w:szCs w:val="24"/>
          <w:lang w:val="es-CO"/>
        </w:rPr>
      </w:pPr>
      <w:r>
        <w:rPr>
          <w:rFonts w:ascii="Times New Roman" w:hAnsi="Times New Roman"/>
          <w:sz w:val="24"/>
          <w:szCs w:val="24"/>
          <w:lang w:val="es-CO"/>
        </w:rPr>
        <w:t>Estas actividades pueden ser adaptadas según las necesidades y preferencias de los grupos de jóvenes y adultos. Es fundamental crear un ambiente inclusivo y motivador para asegurar la participación activa y el compromiso.</w:t>
      </w:r>
      <w:r w:rsidR="00BF105D">
        <w:rPr>
          <w:rFonts w:ascii="Times New Roman" w:hAnsi="Times New Roman"/>
          <w:sz w:val="24"/>
          <w:szCs w:val="24"/>
          <w:lang w:val="es-CO"/>
        </w:rPr>
        <w:t xml:space="preserve"> </w:t>
      </w:r>
      <w:r>
        <w:rPr>
          <w:rFonts w:ascii="Times New Roman" w:hAnsi="Times New Roman"/>
          <w:sz w:val="24"/>
          <w:szCs w:val="24"/>
          <w:lang w:val="es-CO"/>
        </w:rPr>
        <w:t>Un ejemplo de una estrategia innovadora para promover la salud en jóvenes y adultos es la creación de un "Desafío de Bienestar Comunitario" que combine la tecnología, la gamificación y el trabajo en equipo. Aquí te detallo cómo se podría implementar:</w:t>
      </w:r>
    </w:p>
    <w:p w14:paraId="059DD6F2" w14:textId="77777777" w:rsidR="00EA42F7" w:rsidRDefault="00CA4114">
      <w:pPr>
        <w:spacing w:after="120" w:line="360" w:lineRule="auto"/>
        <w:jc w:val="both"/>
        <w:rPr>
          <w:rFonts w:ascii="Times New Roman" w:hAnsi="Times New Roman"/>
          <w:sz w:val="24"/>
          <w:szCs w:val="24"/>
          <w:lang w:val="es-CO"/>
        </w:rPr>
      </w:pPr>
      <w:r>
        <w:rPr>
          <w:rFonts w:ascii="Times New Roman" w:hAnsi="Times New Roman"/>
          <w:sz w:val="24"/>
          <w:szCs w:val="24"/>
          <w:lang w:val="es-CO"/>
        </w:rPr>
        <w:t>Desafío de Bienestar Comunitario</w:t>
      </w:r>
    </w:p>
    <w:p w14:paraId="134BA3C9" w14:textId="77777777" w:rsidR="00EA42F7" w:rsidRDefault="00CA4114">
      <w:pPr>
        <w:spacing w:after="120" w:line="360" w:lineRule="auto"/>
        <w:jc w:val="both"/>
        <w:rPr>
          <w:rFonts w:ascii="Times New Roman" w:hAnsi="Times New Roman"/>
          <w:sz w:val="24"/>
          <w:szCs w:val="24"/>
          <w:lang w:val="es-CO"/>
        </w:rPr>
      </w:pPr>
      <w:r>
        <w:rPr>
          <w:rFonts w:ascii="Times New Roman" w:hAnsi="Times New Roman"/>
          <w:sz w:val="24"/>
          <w:szCs w:val="24"/>
          <w:lang w:val="es-CO"/>
        </w:rPr>
        <w:t>Objetivo:</w:t>
      </w:r>
    </w:p>
    <w:p w14:paraId="57D70D64" w14:textId="77777777" w:rsidR="00EA42F7" w:rsidRDefault="00CA4114">
      <w:pPr>
        <w:spacing w:after="120" w:line="360" w:lineRule="auto"/>
        <w:jc w:val="both"/>
        <w:rPr>
          <w:rFonts w:ascii="Times New Roman" w:hAnsi="Times New Roman"/>
          <w:sz w:val="24"/>
          <w:szCs w:val="24"/>
          <w:lang w:val="es-CO"/>
        </w:rPr>
      </w:pPr>
      <w:r>
        <w:rPr>
          <w:rFonts w:ascii="Times New Roman" w:hAnsi="Times New Roman"/>
          <w:sz w:val="24"/>
          <w:szCs w:val="24"/>
          <w:lang w:val="es-CO"/>
        </w:rPr>
        <w:t>Promover hábitos saludables en la comunidad, incluyendo actividad física, alimentación equilibrada y bienestar mental, a través de la participación activa y la competencia amistosa.</w:t>
      </w:r>
    </w:p>
    <w:p w14:paraId="70299815" w14:textId="77777777" w:rsidR="00EA42F7" w:rsidRDefault="00CA4114">
      <w:pPr>
        <w:spacing w:after="120" w:line="360" w:lineRule="auto"/>
        <w:jc w:val="both"/>
        <w:rPr>
          <w:rFonts w:ascii="Times New Roman" w:hAnsi="Times New Roman"/>
          <w:sz w:val="24"/>
          <w:szCs w:val="24"/>
          <w:lang w:val="es-CO"/>
        </w:rPr>
      </w:pPr>
      <w:r>
        <w:rPr>
          <w:rFonts w:ascii="Times New Roman" w:hAnsi="Times New Roman"/>
          <w:sz w:val="24"/>
          <w:szCs w:val="24"/>
          <w:lang w:val="es-CO"/>
        </w:rPr>
        <w:t>Componentes de la estrategia:</w:t>
      </w:r>
    </w:p>
    <w:p w14:paraId="06BC46E8" w14:textId="77777777" w:rsidR="00EA42F7" w:rsidRDefault="00CA4114">
      <w:pPr>
        <w:spacing w:after="120" w:line="360" w:lineRule="auto"/>
        <w:jc w:val="both"/>
        <w:rPr>
          <w:rFonts w:ascii="Times New Roman" w:hAnsi="Times New Roman"/>
          <w:sz w:val="24"/>
          <w:szCs w:val="24"/>
          <w:lang w:val="es-CO"/>
        </w:rPr>
      </w:pPr>
      <w:r>
        <w:rPr>
          <w:rFonts w:ascii="Times New Roman" w:hAnsi="Times New Roman"/>
          <w:sz w:val="24"/>
          <w:szCs w:val="24"/>
          <w:lang w:val="es-CO"/>
        </w:rPr>
        <w:lastRenderedPageBreak/>
        <w:t>1. Aplicación Móvil:   - Desarrollar una aplicación que permita a los participantes registrarse, crear equipos y seguir su progreso en diferentes áreas de bienestar (ejercicio, nutrición, salud mental);  la aplicación podría ofrecer retos diarios, consejos de salud, recetas saludables y ejercicios breves.</w:t>
      </w:r>
    </w:p>
    <w:p w14:paraId="7FF8EDB2" w14:textId="77777777" w:rsidR="00EA42F7" w:rsidRDefault="00CA4114">
      <w:pPr>
        <w:spacing w:after="120" w:line="360" w:lineRule="auto"/>
        <w:jc w:val="both"/>
        <w:rPr>
          <w:rFonts w:ascii="Times New Roman" w:hAnsi="Times New Roman"/>
          <w:sz w:val="24"/>
          <w:szCs w:val="24"/>
          <w:lang w:val="es-CO"/>
        </w:rPr>
      </w:pPr>
      <w:r>
        <w:rPr>
          <w:rFonts w:ascii="Times New Roman" w:hAnsi="Times New Roman"/>
          <w:sz w:val="24"/>
          <w:szCs w:val="24"/>
          <w:lang w:val="es-CO"/>
        </w:rPr>
        <w:t>2. Gamificación: Implementar un sistema de puntos donde los participantes ganan puntos por completar desafíos, como caminar 10,000 pasos al día, asistir a clases de ejercicio, o preparar comidas saludables en casa; los equipos compiten entre sí acumulando puntos a lo largo de un mes, con tablas de clasificación visibles en la app.</w:t>
      </w:r>
    </w:p>
    <w:p w14:paraId="0BC3C772" w14:textId="77777777" w:rsidR="00EA42F7" w:rsidRDefault="00CA4114">
      <w:pPr>
        <w:spacing w:after="120" w:line="360" w:lineRule="auto"/>
        <w:jc w:val="both"/>
        <w:rPr>
          <w:rFonts w:ascii="Times New Roman" w:hAnsi="Times New Roman"/>
          <w:sz w:val="24"/>
          <w:szCs w:val="24"/>
          <w:lang w:val="es-CO"/>
        </w:rPr>
      </w:pPr>
      <w:r>
        <w:rPr>
          <w:rFonts w:ascii="Times New Roman" w:hAnsi="Times New Roman"/>
          <w:sz w:val="24"/>
          <w:szCs w:val="24"/>
          <w:lang w:val="es-CO"/>
        </w:rPr>
        <w:t>3. Eventos Comunitarios: Organizar eventos semanales, como carreras, clases de yoga al aire libre, talleres de cocina saludable o sesiones de meditación, donde los participantes puedan participar y ganar puntos adicionales; estos eventos pueden ser oportunidades de socialización que fomenten el sentido de comunidad.</w:t>
      </w:r>
    </w:p>
    <w:p w14:paraId="70C7049A" w14:textId="77777777" w:rsidR="00EA42F7" w:rsidRDefault="00CA4114">
      <w:pPr>
        <w:spacing w:after="120" w:line="360" w:lineRule="auto"/>
        <w:jc w:val="both"/>
        <w:rPr>
          <w:rFonts w:ascii="Times New Roman" w:hAnsi="Times New Roman"/>
          <w:sz w:val="24"/>
          <w:szCs w:val="24"/>
          <w:lang w:val="es-CO"/>
        </w:rPr>
      </w:pPr>
      <w:r>
        <w:rPr>
          <w:rFonts w:ascii="Times New Roman" w:hAnsi="Times New Roman"/>
          <w:sz w:val="24"/>
          <w:szCs w:val="24"/>
          <w:lang w:val="es-CO"/>
        </w:rPr>
        <w:t>4. Colaboraciones con Influencers Locales: Involucrar a influenciadores locales, entrenadores y chefs para promover el desafío en redes sociales y dar consejos a los participantes, aumentando la visibilidad y el interés en la iniciativa.</w:t>
      </w:r>
    </w:p>
    <w:p w14:paraId="1E087DE3" w14:textId="77777777" w:rsidR="00EA42F7" w:rsidRDefault="00CA4114">
      <w:pPr>
        <w:spacing w:after="120" w:line="360" w:lineRule="auto"/>
        <w:jc w:val="both"/>
        <w:rPr>
          <w:rFonts w:ascii="Times New Roman" w:hAnsi="Times New Roman"/>
          <w:sz w:val="24"/>
          <w:szCs w:val="24"/>
          <w:lang w:val="es-CO"/>
        </w:rPr>
      </w:pPr>
      <w:r>
        <w:rPr>
          <w:rFonts w:ascii="Times New Roman" w:hAnsi="Times New Roman"/>
          <w:sz w:val="24"/>
          <w:szCs w:val="24"/>
          <w:lang w:val="es-CO"/>
        </w:rPr>
        <w:t>5. Reconocimientos y Recompensas:  Al final del desafío, premiar a los equipos con mayor puntuación y realizar sorteos de premios saludables, como membresías para gimnasios, clases de cocina, o productos de salud y bienestar; considerar premios que no solo sean tangibles, sino que también incluyan reconocimiento público, como menciones en redes sociales y eventos comunitarios.</w:t>
      </w:r>
    </w:p>
    <w:p w14:paraId="46D21D58" w14:textId="77777777" w:rsidR="00EA42F7" w:rsidRDefault="00CA4114">
      <w:pPr>
        <w:spacing w:after="120" w:line="360" w:lineRule="auto"/>
        <w:jc w:val="both"/>
        <w:rPr>
          <w:rFonts w:ascii="Times New Roman" w:hAnsi="Times New Roman"/>
          <w:sz w:val="24"/>
          <w:szCs w:val="24"/>
          <w:lang w:val="es-CO"/>
        </w:rPr>
      </w:pPr>
      <w:r>
        <w:rPr>
          <w:rFonts w:ascii="Times New Roman" w:hAnsi="Times New Roman"/>
          <w:sz w:val="24"/>
          <w:szCs w:val="24"/>
          <w:lang w:val="es-CO"/>
        </w:rPr>
        <w:t>6. Evaluación:  Al finalizar el desafío, realizar encuestas para recoger comentarios de los participantes sobre su experiencia, lo que les gustaría mejorar y qué impactos notaron en su salud y bienestar; utilizar esta información para ajustar futuros desafíos y mantener el interés en la promoción de la salud.</w:t>
      </w:r>
    </w:p>
    <w:p w14:paraId="05BC956F" w14:textId="77777777" w:rsidR="00EA42F7" w:rsidRDefault="00CA4114">
      <w:pPr>
        <w:spacing w:after="120" w:line="360" w:lineRule="auto"/>
        <w:jc w:val="both"/>
        <w:rPr>
          <w:rFonts w:ascii="Times New Roman" w:hAnsi="Times New Roman"/>
          <w:sz w:val="24"/>
          <w:szCs w:val="24"/>
          <w:lang w:val="es-CO"/>
        </w:rPr>
      </w:pPr>
      <w:r>
        <w:rPr>
          <w:rFonts w:ascii="Times New Roman" w:hAnsi="Times New Roman"/>
          <w:sz w:val="24"/>
          <w:szCs w:val="24"/>
          <w:lang w:val="es-CO"/>
        </w:rPr>
        <w:lastRenderedPageBreak/>
        <w:t>Resultados esperados:- Aumento de la actividad física y mejora en hábitos alimentarios entre jóvenes y adultos.; - Creación de una comunidad de apoyo que fomente el bienestar;- Mayor conciencia sobre la importancia de la salud mental y la actividad física en la vida diaria.</w:t>
      </w:r>
    </w:p>
    <w:p w14:paraId="2EBD7C59" w14:textId="77777777" w:rsidR="00EA42F7" w:rsidRDefault="00CA4114">
      <w:pPr>
        <w:spacing w:after="120" w:line="360" w:lineRule="auto"/>
        <w:jc w:val="both"/>
        <w:rPr>
          <w:rFonts w:ascii="Times New Roman" w:hAnsi="Times New Roman"/>
          <w:sz w:val="24"/>
          <w:szCs w:val="24"/>
          <w:lang w:val="es-CO"/>
        </w:rPr>
      </w:pPr>
      <w:r>
        <w:rPr>
          <w:rFonts w:ascii="Times New Roman" w:hAnsi="Times New Roman"/>
          <w:sz w:val="24"/>
          <w:szCs w:val="24"/>
          <w:lang w:val="es-CO"/>
        </w:rPr>
        <w:t>Este enfoque no solo utiliza herramientas modernas y participación activa, sino que también combina el entretenimiento y la competencia saludable, lo que puede resultar muy atractivo para los jóvenes y adultos.</w:t>
      </w:r>
    </w:p>
    <w:p w14:paraId="36581E93" w14:textId="77777777" w:rsidR="00EA42F7" w:rsidRDefault="00CA4114">
      <w:pPr>
        <w:spacing w:after="120" w:line="360" w:lineRule="auto"/>
        <w:jc w:val="both"/>
        <w:rPr>
          <w:rFonts w:ascii="Times New Roman" w:hAnsi="Times New Roman"/>
          <w:sz w:val="24"/>
          <w:szCs w:val="24"/>
          <w:lang w:val="es-CO"/>
        </w:rPr>
      </w:pPr>
      <w:r>
        <w:rPr>
          <w:rFonts w:ascii="Times New Roman" w:hAnsi="Times New Roman"/>
          <w:sz w:val="24"/>
          <w:szCs w:val="24"/>
          <w:lang w:val="es-CO"/>
        </w:rPr>
        <w:t xml:space="preserve">De ahí que podamos ver cómo implementar programas de promoción de salud en jóvenes y adultos requiere una planificación cuidadosa y una ejecución estratégica. </w:t>
      </w:r>
      <w:r w:rsidR="00A5420F">
        <w:rPr>
          <w:rFonts w:ascii="Times New Roman" w:hAnsi="Times New Roman"/>
          <w:sz w:val="24"/>
          <w:szCs w:val="24"/>
          <w:lang w:val="es-CO"/>
        </w:rPr>
        <w:t>Laura Gómez</w:t>
      </w:r>
      <w:r w:rsidR="007D53BF">
        <w:rPr>
          <w:rFonts w:ascii="Times New Roman" w:hAnsi="Times New Roman"/>
          <w:sz w:val="24"/>
          <w:szCs w:val="24"/>
          <w:lang w:val="es-CO"/>
        </w:rPr>
        <w:t xml:space="preserve"> </w:t>
      </w:r>
      <w:r w:rsidR="00A5420F">
        <w:rPr>
          <w:rFonts w:ascii="Times New Roman" w:hAnsi="Times New Roman"/>
          <w:sz w:val="24"/>
          <w:szCs w:val="24"/>
          <w:lang w:val="es-CO"/>
        </w:rPr>
        <w:t xml:space="preserve">(2015). </w:t>
      </w:r>
      <w:r>
        <w:rPr>
          <w:rFonts w:ascii="Times New Roman" w:hAnsi="Times New Roman"/>
          <w:sz w:val="24"/>
          <w:szCs w:val="24"/>
          <w:lang w:val="es-CO"/>
        </w:rPr>
        <w:t>A continuación, se presenta un marco paso a paso para llevar a cabo estos programas:</w:t>
      </w:r>
    </w:p>
    <w:p w14:paraId="6D99C8BD" w14:textId="77777777" w:rsidR="00EA42F7" w:rsidRDefault="00CA4114">
      <w:pPr>
        <w:spacing w:after="120" w:line="360" w:lineRule="auto"/>
        <w:jc w:val="both"/>
        <w:rPr>
          <w:rFonts w:ascii="Times New Roman" w:hAnsi="Times New Roman"/>
          <w:sz w:val="24"/>
          <w:szCs w:val="24"/>
          <w:lang w:val="es-CO"/>
        </w:rPr>
      </w:pPr>
      <w:r>
        <w:rPr>
          <w:rFonts w:ascii="Times New Roman" w:hAnsi="Times New Roman"/>
          <w:sz w:val="24"/>
          <w:szCs w:val="24"/>
          <w:lang w:val="es-CO"/>
        </w:rPr>
        <w:t>1. Definición de objetivos y metas donde se:</w:t>
      </w:r>
    </w:p>
    <w:p w14:paraId="3FB6E49C" w14:textId="77777777" w:rsidR="00EA42F7" w:rsidRDefault="00CA4114">
      <w:pPr>
        <w:spacing w:after="120" w:line="360" w:lineRule="auto"/>
        <w:jc w:val="both"/>
        <w:rPr>
          <w:rFonts w:ascii="Times New Roman" w:hAnsi="Times New Roman"/>
          <w:sz w:val="24"/>
          <w:szCs w:val="24"/>
          <w:lang w:val="es-CO"/>
        </w:rPr>
      </w:pPr>
      <w:r>
        <w:rPr>
          <w:rFonts w:ascii="Times New Roman" w:hAnsi="Times New Roman"/>
          <w:sz w:val="24"/>
          <w:szCs w:val="24"/>
          <w:lang w:val="es-CO"/>
        </w:rPr>
        <w:t xml:space="preserve">   - Establecen objetivos claros: Define qué áreas específicas de la salud deseas abordar (por ejemplo, nutrición, actividad física, salud mental, prevención de enfermedades);- Metas medibles: Asegúrate de que las metas sean específicas, medibles, alcanzables, relevantes y temporales (SMART).</w:t>
      </w:r>
    </w:p>
    <w:p w14:paraId="666D0884" w14:textId="77777777" w:rsidR="00EA42F7" w:rsidRDefault="00CA4114">
      <w:pPr>
        <w:spacing w:after="120" w:line="360" w:lineRule="auto"/>
        <w:jc w:val="both"/>
        <w:rPr>
          <w:rFonts w:ascii="Times New Roman" w:hAnsi="Times New Roman"/>
          <w:sz w:val="24"/>
          <w:szCs w:val="24"/>
          <w:lang w:val="es-CO"/>
        </w:rPr>
      </w:pPr>
      <w:r>
        <w:rPr>
          <w:rFonts w:ascii="Times New Roman" w:hAnsi="Times New Roman"/>
          <w:sz w:val="24"/>
          <w:szCs w:val="24"/>
          <w:lang w:val="es-CO"/>
        </w:rPr>
        <w:t>2. Investigación y análisis de necesidades para:</w:t>
      </w:r>
    </w:p>
    <w:p w14:paraId="7FEC939B" w14:textId="77777777" w:rsidR="00EA42F7" w:rsidRDefault="00CA4114">
      <w:pPr>
        <w:spacing w:after="120" w:line="360" w:lineRule="auto"/>
        <w:jc w:val="both"/>
        <w:rPr>
          <w:rFonts w:ascii="Times New Roman" w:hAnsi="Times New Roman"/>
          <w:sz w:val="24"/>
          <w:szCs w:val="24"/>
          <w:lang w:val="es-CO"/>
        </w:rPr>
      </w:pPr>
      <w:r>
        <w:rPr>
          <w:rFonts w:ascii="Times New Roman" w:hAnsi="Times New Roman"/>
          <w:sz w:val="24"/>
          <w:szCs w:val="24"/>
          <w:lang w:val="es-CO"/>
        </w:rPr>
        <w:t xml:space="preserve">   - Evaluación de necesidades: Realiza encuestas, grupos focales o entrevistas con la población objetivo para identificar sus intereses, necesidades y barreras para adoptar hábitos saludables;- Recopilación de datos* Revisa datos existentes sobre la salud de la población, incluidos informes sobre tasas de enfermedades y hábitos de vida.</w:t>
      </w:r>
    </w:p>
    <w:p w14:paraId="31E7917A" w14:textId="77777777" w:rsidR="00EA42F7" w:rsidRDefault="00CA4114">
      <w:pPr>
        <w:spacing w:after="120" w:line="360" w:lineRule="auto"/>
        <w:jc w:val="both"/>
        <w:rPr>
          <w:rFonts w:ascii="Times New Roman" w:hAnsi="Times New Roman"/>
          <w:sz w:val="24"/>
          <w:szCs w:val="24"/>
          <w:lang w:val="es-CO"/>
        </w:rPr>
      </w:pPr>
      <w:r>
        <w:rPr>
          <w:rFonts w:ascii="Times New Roman" w:hAnsi="Times New Roman"/>
          <w:sz w:val="24"/>
          <w:szCs w:val="24"/>
          <w:lang w:val="es-CO"/>
        </w:rPr>
        <w:t xml:space="preserve">3. Diseño del programa con: </w:t>
      </w:r>
    </w:p>
    <w:p w14:paraId="1BC4CC04" w14:textId="77777777" w:rsidR="00EA42F7" w:rsidRDefault="00CA4114">
      <w:pPr>
        <w:spacing w:after="120" w:line="360" w:lineRule="auto"/>
        <w:jc w:val="both"/>
        <w:rPr>
          <w:rFonts w:ascii="Times New Roman" w:hAnsi="Times New Roman"/>
          <w:sz w:val="24"/>
          <w:szCs w:val="24"/>
          <w:lang w:val="es-CO"/>
        </w:rPr>
      </w:pPr>
      <w:r>
        <w:rPr>
          <w:rFonts w:ascii="Times New Roman" w:hAnsi="Times New Roman"/>
          <w:sz w:val="24"/>
          <w:szCs w:val="24"/>
          <w:lang w:val="es-CO"/>
        </w:rPr>
        <w:t xml:space="preserve">   - Desarrollo de contenido: Crea materiales informativos y educativos adaptados a las necesidades y características de los jóvenes y adultos. Utiliza medios como talleres, folletos, videos, aplicaciones móviles y recursos en línea;- Actividades y recursos: Planifica actividades interactivas y atractivas </w:t>
      </w:r>
      <w:r>
        <w:rPr>
          <w:rFonts w:ascii="Times New Roman" w:hAnsi="Times New Roman"/>
          <w:sz w:val="24"/>
          <w:szCs w:val="24"/>
          <w:lang w:val="es-CO"/>
        </w:rPr>
        <w:lastRenderedPageBreak/>
        <w:t>(talleres de cocina, clases de ejercicio, sesiones de meditación) que fomenten la participación activa y el aprendizaje práctico.</w:t>
      </w:r>
    </w:p>
    <w:p w14:paraId="67D36EFF" w14:textId="77777777" w:rsidR="00EA42F7" w:rsidRDefault="00CA4114">
      <w:pPr>
        <w:spacing w:after="120" w:line="360" w:lineRule="auto"/>
        <w:jc w:val="both"/>
        <w:rPr>
          <w:rFonts w:ascii="Times New Roman" w:hAnsi="Times New Roman"/>
          <w:sz w:val="24"/>
          <w:szCs w:val="24"/>
          <w:lang w:val="es-CO"/>
        </w:rPr>
      </w:pPr>
      <w:r>
        <w:rPr>
          <w:rFonts w:ascii="Times New Roman" w:hAnsi="Times New Roman"/>
          <w:sz w:val="24"/>
          <w:szCs w:val="24"/>
          <w:lang w:val="es-CO"/>
        </w:rPr>
        <w:t>4. Colaboración y asociaciones para:</w:t>
      </w:r>
    </w:p>
    <w:p w14:paraId="355619A9" w14:textId="77777777" w:rsidR="00EA42F7" w:rsidRDefault="00CA4114">
      <w:pPr>
        <w:spacing w:after="120" w:line="360" w:lineRule="auto"/>
        <w:jc w:val="both"/>
        <w:rPr>
          <w:rFonts w:ascii="Times New Roman" w:hAnsi="Times New Roman"/>
          <w:sz w:val="24"/>
          <w:szCs w:val="24"/>
          <w:lang w:val="es-CO"/>
        </w:rPr>
      </w:pPr>
      <w:r>
        <w:rPr>
          <w:rFonts w:ascii="Times New Roman" w:hAnsi="Times New Roman"/>
          <w:sz w:val="24"/>
          <w:szCs w:val="24"/>
          <w:lang w:val="es-CO"/>
        </w:rPr>
        <w:t xml:space="preserve">   - Involucrar a interesados: Colabora con aliados en la comunidad, como escuelas, universidades, organizaciones de salud, empresas y líderes comunitarios, para aprovechar sus recursos y experiencia;- Formación de grupos de apoyo: Crea grupos de trabajo locales que incluyan a miembros de la comunidad para asegurar la participación y el apoyo continuo.</w:t>
      </w:r>
    </w:p>
    <w:p w14:paraId="432326E3" w14:textId="77777777" w:rsidR="00EA42F7" w:rsidRDefault="00CA4114">
      <w:pPr>
        <w:spacing w:after="120" w:line="360" w:lineRule="auto"/>
        <w:jc w:val="both"/>
        <w:rPr>
          <w:rFonts w:ascii="Times New Roman" w:hAnsi="Times New Roman"/>
          <w:sz w:val="24"/>
          <w:szCs w:val="24"/>
          <w:lang w:val="es-CO"/>
        </w:rPr>
      </w:pPr>
      <w:r>
        <w:rPr>
          <w:rFonts w:ascii="Times New Roman" w:hAnsi="Times New Roman"/>
          <w:sz w:val="24"/>
          <w:szCs w:val="24"/>
          <w:lang w:val="es-CO"/>
        </w:rPr>
        <w:t>5. Implementación del programa de:</w:t>
      </w:r>
    </w:p>
    <w:p w14:paraId="369798AC" w14:textId="77777777" w:rsidR="00EA42F7" w:rsidRDefault="00CA4114">
      <w:pPr>
        <w:spacing w:after="120" w:line="360" w:lineRule="auto"/>
        <w:jc w:val="both"/>
        <w:rPr>
          <w:rFonts w:ascii="Times New Roman" w:hAnsi="Times New Roman"/>
          <w:sz w:val="24"/>
          <w:szCs w:val="24"/>
          <w:lang w:val="es-CO"/>
        </w:rPr>
      </w:pPr>
      <w:r>
        <w:rPr>
          <w:rFonts w:ascii="Times New Roman" w:hAnsi="Times New Roman"/>
          <w:sz w:val="24"/>
          <w:szCs w:val="24"/>
          <w:lang w:val="es-CO"/>
        </w:rPr>
        <w:t xml:space="preserve">   - Calendario de actividades: Establece un cronograma claro para la implementación de las actividades y asegúrate de que sean fácilmente accesibles para la población objetivo;- Promoción del programa: Utiliza múltiples canales de comunicación, como redes sociales, periódicos locales, carteles y eventos comunitarios, para dar a conocer el programa y atraer participantes.</w:t>
      </w:r>
    </w:p>
    <w:p w14:paraId="70C8DFE3" w14:textId="77777777" w:rsidR="00EA42F7" w:rsidRDefault="00CA4114">
      <w:pPr>
        <w:spacing w:after="120" w:line="360" w:lineRule="auto"/>
        <w:jc w:val="both"/>
        <w:rPr>
          <w:rFonts w:ascii="Times New Roman" w:hAnsi="Times New Roman"/>
          <w:sz w:val="24"/>
          <w:szCs w:val="24"/>
          <w:lang w:val="es-CO"/>
        </w:rPr>
      </w:pPr>
      <w:r>
        <w:rPr>
          <w:rFonts w:ascii="Times New Roman" w:hAnsi="Times New Roman"/>
          <w:sz w:val="24"/>
          <w:szCs w:val="24"/>
          <w:lang w:val="es-CO"/>
        </w:rPr>
        <w:t>6. Capacitación de facilitadores de:</w:t>
      </w:r>
    </w:p>
    <w:p w14:paraId="65420CC3" w14:textId="77777777" w:rsidR="00EA42F7" w:rsidRDefault="00CA4114">
      <w:pPr>
        <w:spacing w:after="120" w:line="360" w:lineRule="auto"/>
        <w:jc w:val="both"/>
        <w:rPr>
          <w:rFonts w:ascii="Times New Roman" w:hAnsi="Times New Roman"/>
          <w:sz w:val="24"/>
          <w:szCs w:val="24"/>
          <w:lang w:val="es-CO"/>
        </w:rPr>
      </w:pPr>
      <w:r>
        <w:rPr>
          <w:rFonts w:ascii="Times New Roman" w:hAnsi="Times New Roman"/>
          <w:sz w:val="24"/>
          <w:szCs w:val="24"/>
          <w:lang w:val="es-CO"/>
        </w:rPr>
        <w:t xml:space="preserve">   - Formar facilitadores: Recluta y capacita a líderes comunitarios, profesionales de la salud y voluntarios que puedan guiar y apoyar las actividades del programa, asegurando que cuenten con las habilidades necesarias.</w:t>
      </w:r>
    </w:p>
    <w:p w14:paraId="31F07413" w14:textId="77777777" w:rsidR="00EA42F7" w:rsidRDefault="00CA4114">
      <w:pPr>
        <w:spacing w:after="120" w:line="360" w:lineRule="auto"/>
        <w:jc w:val="both"/>
        <w:rPr>
          <w:rFonts w:ascii="Times New Roman" w:hAnsi="Times New Roman"/>
          <w:sz w:val="24"/>
          <w:szCs w:val="24"/>
          <w:lang w:val="es-CO"/>
        </w:rPr>
      </w:pPr>
      <w:r>
        <w:rPr>
          <w:rFonts w:ascii="Times New Roman" w:hAnsi="Times New Roman"/>
          <w:sz w:val="24"/>
          <w:szCs w:val="24"/>
          <w:lang w:val="es-CO"/>
        </w:rPr>
        <w:t>7. Seguimiento y evaluación del:</w:t>
      </w:r>
    </w:p>
    <w:p w14:paraId="70A1D192" w14:textId="77777777" w:rsidR="00EA42F7" w:rsidRDefault="00CA4114">
      <w:pPr>
        <w:spacing w:after="120" w:line="360" w:lineRule="auto"/>
        <w:jc w:val="both"/>
        <w:rPr>
          <w:rFonts w:ascii="Times New Roman" w:hAnsi="Times New Roman"/>
          <w:sz w:val="24"/>
          <w:szCs w:val="24"/>
          <w:lang w:val="es-CO"/>
        </w:rPr>
      </w:pPr>
      <w:r>
        <w:rPr>
          <w:rFonts w:ascii="Times New Roman" w:hAnsi="Times New Roman"/>
          <w:sz w:val="24"/>
          <w:szCs w:val="24"/>
          <w:lang w:val="es-CO"/>
        </w:rPr>
        <w:t xml:space="preserve">   - Monitoreo continuo: Establece indicadores para medir el progreso del programa y realiza un seguimiento regular. Esto puede incluir la asistencia a actividades, encuestas de satisfacción y cambios en comportamientos de salud;- Evaluación de impacto: Al finalizar el programa, evalúa los resultados respecto a los objetivos iniciales. </w:t>
      </w:r>
    </w:p>
    <w:p w14:paraId="0AF1B19F" w14:textId="77777777" w:rsidR="00EA42F7" w:rsidRDefault="00CA4114">
      <w:pPr>
        <w:spacing w:after="120" w:line="360" w:lineRule="auto"/>
        <w:jc w:val="both"/>
        <w:rPr>
          <w:rFonts w:ascii="Times New Roman" w:hAnsi="Times New Roman"/>
          <w:sz w:val="24"/>
          <w:szCs w:val="24"/>
          <w:lang w:val="es-CO"/>
        </w:rPr>
      </w:pPr>
      <w:r>
        <w:rPr>
          <w:rFonts w:ascii="Times New Roman" w:hAnsi="Times New Roman"/>
          <w:sz w:val="24"/>
          <w:szCs w:val="24"/>
          <w:lang w:val="es-CO"/>
        </w:rPr>
        <w:t xml:space="preserve">8. Ajustes y mejoras de la: </w:t>
      </w:r>
    </w:p>
    <w:p w14:paraId="7537E3AB" w14:textId="77777777" w:rsidR="00EA42F7" w:rsidRDefault="00CA4114">
      <w:pPr>
        <w:spacing w:after="120" w:line="360" w:lineRule="auto"/>
        <w:jc w:val="both"/>
        <w:rPr>
          <w:rFonts w:ascii="Times New Roman" w:hAnsi="Times New Roman"/>
          <w:sz w:val="24"/>
          <w:szCs w:val="24"/>
          <w:lang w:val="es-CO"/>
        </w:rPr>
      </w:pPr>
      <w:r>
        <w:rPr>
          <w:rFonts w:ascii="Times New Roman" w:hAnsi="Times New Roman"/>
          <w:sz w:val="24"/>
          <w:szCs w:val="24"/>
          <w:lang w:val="es-CO"/>
        </w:rPr>
        <w:lastRenderedPageBreak/>
        <w:t xml:space="preserve">   - Revisión de resultados: Analiza la información recopilada durante la evaluación para identificar qué funcionó y qué no;- Ajustar estrategias: Utiliza la retroalimentación para realizar ajustes en el programa y mejorar futuras ediciones o actividades.</w:t>
      </w:r>
    </w:p>
    <w:p w14:paraId="7C261F30" w14:textId="77777777" w:rsidR="00EA42F7" w:rsidRDefault="00CA4114">
      <w:pPr>
        <w:spacing w:after="120" w:line="360" w:lineRule="auto"/>
        <w:jc w:val="both"/>
        <w:rPr>
          <w:rFonts w:ascii="Times New Roman" w:hAnsi="Times New Roman"/>
          <w:sz w:val="24"/>
          <w:szCs w:val="24"/>
          <w:lang w:val="es-CO"/>
        </w:rPr>
      </w:pPr>
      <w:r>
        <w:rPr>
          <w:rFonts w:ascii="Times New Roman" w:hAnsi="Times New Roman"/>
          <w:sz w:val="24"/>
          <w:szCs w:val="24"/>
          <w:lang w:val="es-CO"/>
        </w:rPr>
        <w:t xml:space="preserve">9. Sostenibilidad del programa y: </w:t>
      </w:r>
    </w:p>
    <w:p w14:paraId="5D876F3E" w14:textId="77777777" w:rsidR="00EA42F7" w:rsidRDefault="00CA4114">
      <w:pPr>
        <w:spacing w:after="120" w:line="360" w:lineRule="auto"/>
        <w:jc w:val="both"/>
        <w:rPr>
          <w:rFonts w:ascii="Times New Roman" w:hAnsi="Times New Roman"/>
          <w:sz w:val="24"/>
          <w:szCs w:val="24"/>
          <w:lang w:val="es-CO"/>
        </w:rPr>
      </w:pPr>
      <w:r>
        <w:rPr>
          <w:rFonts w:ascii="Times New Roman" w:hAnsi="Times New Roman"/>
          <w:sz w:val="24"/>
          <w:szCs w:val="24"/>
          <w:lang w:val="es-CO"/>
        </w:rPr>
        <w:t xml:space="preserve">   - Desarrollo de recursos: Busca financiamiento y recursos para mantener el programa a largo plazo;  - Capacitación continua: Asegúrate de que los facilitadores y miembros de la comunidad reciban capacitación regular para mantener la calidad del programa.</w:t>
      </w:r>
    </w:p>
    <w:p w14:paraId="2FC392A3" w14:textId="77777777" w:rsidR="00EA42F7" w:rsidRDefault="00CA4114">
      <w:pPr>
        <w:spacing w:after="120" w:line="360" w:lineRule="auto"/>
        <w:jc w:val="both"/>
        <w:rPr>
          <w:rFonts w:ascii="Times New Roman" w:hAnsi="Times New Roman"/>
          <w:sz w:val="24"/>
          <w:szCs w:val="24"/>
          <w:lang w:val="es-CO"/>
        </w:rPr>
      </w:pPr>
      <w:r>
        <w:rPr>
          <w:rFonts w:ascii="Times New Roman" w:hAnsi="Times New Roman"/>
          <w:sz w:val="24"/>
          <w:szCs w:val="24"/>
          <w:lang w:val="es-CO"/>
        </w:rPr>
        <w:t>10. Fomento de un ambiente de apoyo para:</w:t>
      </w:r>
    </w:p>
    <w:p w14:paraId="7CDD4D61" w14:textId="77777777" w:rsidR="00EA42F7" w:rsidRDefault="00CA4114">
      <w:pPr>
        <w:spacing w:after="120" w:line="360" w:lineRule="auto"/>
        <w:jc w:val="both"/>
        <w:rPr>
          <w:rFonts w:ascii="Times New Roman" w:hAnsi="Times New Roman"/>
          <w:sz w:val="24"/>
          <w:szCs w:val="24"/>
          <w:lang w:val="es-CO"/>
        </w:rPr>
      </w:pPr>
      <w:r>
        <w:rPr>
          <w:rFonts w:ascii="Times New Roman" w:hAnsi="Times New Roman"/>
          <w:sz w:val="24"/>
          <w:szCs w:val="24"/>
          <w:lang w:val="es-CO"/>
        </w:rPr>
        <w:t xml:space="preserve">   - Crear una comunidad: Establece redes de apoyo donde los participantes puedan compartir sus experiencias, motivarse mutuamente y fomentar hábitos saludables de manera sostenida;- Celebración de logros: Reconoce y celebra los logros de los participantes a través de eventos y reconocimientos que refuercen el compromiso con la salud.</w:t>
      </w:r>
    </w:p>
    <w:p w14:paraId="50EE7E18" w14:textId="77777777" w:rsidR="00EA42F7" w:rsidRDefault="00CA4114">
      <w:pPr>
        <w:spacing w:after="120" w:line="360" w:lineRule="auto"/>
        <w:jc w:val="both"/>
        <w:rPr>
          <w:rFonts w:ascii="Times New Roman" w:hAnsi="Times New Roman"/>
          <w:sz w:val="24"/>
          <w:szCs w:val="24"/>
          <w:lang w:val="es-CO"/>
        </w:rPr>
      </w:pPr>
      <w:r>
        <w:rPr>
          <w:rFonts w:ascii="Times New Roman" w:hAnsi="Times New Roman"/>
          <w:sz w:val="24"/>
          <w:szCs w:val="24"/>
          <w:lang w:val="es-CO"/>
        </w:rPr>
        <w:t>Implementando estos pasos, podrás desarrollar un programa de promoción de salud efectivo y sostenible que apoye a los jóvenes y adultos en la adopción de hábitos saludables y la mejora de su calidad de vida.</w:t>
      </w:r>
    </w:p>
    <w:p w14:paraId="6868424C" w14:textId="77777777" w:rsidR="00EA42F7" w:rsidRDefault="00CA4114">
      <w:pPr>
        <w:widowControl w:val="0"/>
        <w:spacing w:after="120" w:line="360" w:lineRule="auto"/>
        <w:jc w:val="center"/>
        <w:rPr>
          <w:rFonts w:ascii="Times New Roman" w:eastAsia="Calibri" w:hAnsi="Times New Roman"/>
          <w:sz w:val="24"/>
          <w:szCs w:val="24"/>
          <w:lang w:val="es-MX"/>
        </w:rPr>
      </w:pPr>
      <w:r>
        <w:rPr>
          <w:rFonts w:ascii="Times New Roman" w:eastAsia="Calibri" w:hAnsi="Times New Roman"/>
          <w:b/>
          <w:sz w:val="24"/>
          <w:szCs w:val="24"/>
          <w:lang w:val="es-MX"/>
        </w:rPr>
        <w:t>CONCLUSIONES</w:t>
      </w:r>
    </w:p>
    <w:p w14:paraId="02C446D0" w14:textId="77777777" w:rsidR="00EA42F7" w:rsidRDefault="00CA4114">
      <w:pPr>
        <w:spacing w:after="120" w:line="360" w:lineRule="auto"/>
        <w:jc w:val="both"/>
        <w:rPr>
          <w:rFonts w:ascii="Times New Roman" w:hAnsi="Times New Roman"/>
          <w:sz w:val="24"/>
          <w:szCs w:val="24"/>
          <w:lang w:val="es-CO"/>
        </w:rPr>
      </w:pPr>
      <w:r>
        <w:rPr>
          <w:rFonts w:ascii="Times New Roman" w:hAnsi="Times New Roman"/>
          <w:sz w:val="24"/>
          <w:szCs w:val="24"/>
          <w:lang w:val="es-CO"/>
        </w:rPr>
        <w:t>La promoción de la salud en la educación de jóvenes y adultos es un componente esencial para garantizar una sociedad más saludable y resiliente. La integración de estrategias innovadoras desde el currículo educativo, contribuir significativamente a la mejora de la salud y el bienestar; respaldadas por habilidades esenciales para el éxito en la vida personal y profesional, haciendo que el aprendizaje sea más integral y relevante, esto no solo conduce a una mejor salud individual , sino también a una sociedad más saludable en conjunto.</w:t>
      </w:r>
    </w:p>
    <w:p w14:paraId="3EDD4DF0" w14:textId="77777777" w:rsidR="00EA42F7" w:rsidRDefault="00EA42F7">
      <w:pPr>
        <w:widowControl w:val="0"/>
        <w:spacing w:after="120" w:line="360" w:lineRule="auto"/>
        <w:jc w:val="center"/>
        <w:rPr>
          <w:rFonts w:ascii="Times New Roman" w:eastAsia="Calibri" w:hAnsi="Times New Roman"/>
          <w:b/>
          <w:sz w:val="24"/>
          <w:szCs w:val="24"/>
          <w:lang w:val="es-MX"/>
        </w:rPr>
      </w:pPr>
    </w:p>
    <w:p w14:paraId="4B03C8C1" w14:textId="77777777" w:rsidR="00EA42F7" w:rsidRDefault="00EA42F7">
      <w:pPr>
        <w:widowControl w:val="0"/>
        <w:spacing w:after="120" w:line="360" w:lineRule="auto"/>
        <w:jc w:val="center"/>
        <w:rPr>
          <w:rFonts w:ascii="Times New Roman" w:eastAsia="Calibri" w:hAnsi="Times New Roman"/>
          <w:b/>
          <w:sz w:val="24"/>
          <w:szCs w:val="24"/>
          <w:lang w:val="es-MX"/>
        </w:rPr>
      </w:pPr>
    </w:p>
    <w:p w14:paraId="6B39796A" w14:textId="77777777" w:rsidR="00EA42F7" w:rsidRDefault="00EA42F7">
      <w:pPr>
        <w:widowControl w:val="0"/>
        <w:spacing w:after="120" w:line="360" w:lineRule="auto"/>
        <w:jc w:val="center"/>
        <w:rPr>
          <w:rFonts w:ascii="Times New Roman" w:eastAsia="Calibri" w:hAnsi="Times New Roman"/>
          <w:b/>
          <w:sz w:val="24"/>
          <w:szCs w:val="24"/>
          <w:lang w:val="es-MX"/>
        </w:rPr>
      </w:pPr>
    </w:p>
    <w:p w14:paraId="16F3C787" w14:textId="77777777" w:rsidR="00EA42F7" w:rsidRDefault="00CA4114">
      <w:pPr>
        <w:widowControl w:val="0"/>
        <w:spacing w:after="120" w:line="360" w:lineRule="auto"/>
        <w:jc w:val="center"/>
        <w:rPr>
          <w:rFonts w:ascii="Times New Roman" w:eastAsia="Calibri" w:hAnsi="Times New Roman"/>
          <w:sz w:val="24"/>
          <w:szCs w:val="24"/>
          <w:lang w:val="es-MX"/>
        </w:rPr>
      </w:pPr>
      <w:r>
        <w:rPr>
          <w:rFonts w:ascii="Times New Roman" w:eastAsia="Calibri" w:hAnsi="Times New Roman"/>
          <w:b/>
          <w:sz w:val="24"/>
          <w:szCs w:val="24"/>
          <w:lang w:val="es-MX"/>
        </w:rPr>
        <w:t>REFERENCIAS BIBLIOGRÁFICAS</w:t>
      </w:r>
    </w:p>
    <w:p w14:paraId="213A4ECD" w14:textId="77777777" w:rsidR="00EA42F7" w:rsidRDefault="00CA4114">
      <w:pPr>
        <w:spacing w:after="120" w:line="360" w:lineRule="auto"/>
        <w:ind w:left="1004" w:right="284" w:hanging="720"/>
        <w:jc w:val="both"/>
        <w:rPr>
          <w:rFonts w:ascii="Times New Roman" w:hAnsi="Times New Roman"/>
          <w:sz w:val="24"/>
          <w:szCs w:val="24"/>
          <w:lang w:val="es-CO"/>
        </w:rPr>
      </w:pPr>
      <w:r>
        <w:rPr>
          <w:rFonts w:ascii="Times New Roman" w:hAnsi="Times New Roman"/>
          <w:sz w:val="24"/>
          <w:szCs w:val="24"/>
          <w:lang w:val="es-CO"/>
        </w:rPr>
        <w:t>Editorial: Instituto Internacional de la UNESCO para la Educación Superior en América Latina y el Caribe (UNESCO-IESALC). 2016</w:t>
      </w:r>
    </w:p>
    <w:p w14:paraId="54EDD042" w14:textId="77777777" w:rsidR="00EA42F7" w:rsidRDefault="00CA4114">
      <w:pPr>
        <w:spacing w:after="120" w:line="360" w:lineRule="auto"/>
        <w:ind w:left="1004" w:right="284" w:hanging="720"/>
        <w:jc w:val="both"/>
        <w:rPr>
          <w:rFonts w:ascii="Times New Roman" w:hAnsi="Times New Roman"/>
          <w:sz w:val="24"/>
          <w:szCs w:val="24"/>
          <w:lang w:val="es-CO"/>
        </w:rPr>
      </w:pPr>
      <w:r>
        <w:rPr>
          <w:rFonts w:ascii="Times New Roman" w:hAnsi="Times New Roman"/>
          <w:sz w:val="24"/>
          <w:szCs w:val="24"/>
          <w:lang w:val="es-CO"/>
        </w:rPr>
        <w:t>Educación de Jóvenes y Adultos: Avances y desafíos en América Latina y el Caribe. Autores: Varios autores. Editorial: Instituto Internacional de la UNESCO para la Educación Superior en América Latina y el Caribe (UNESCO-IESALC). 2016.</w:t>
      </w:r>
    </w:p>
    <w:p w14:paraId="425B6040" w14:textId="77777777" w:rsidR="00BF105D" w:rsidRDefault="00BF105D" w:rsidP="00BF105D">
      <w:pPr>
        <w:spacing w:after="120" w:line="360" w:lineRule="auto"/>
        <w:ind w:left="1004" w:right="284" w:hanging="720"/>
        <w:jc w:val="both"/>
        <w:rPr>
          <w:rFonts w:ascii="Times New Roman" w:hAnsi="Times New Roman"/>
          <w:sz w:val="24"/>
          <w:szCs w:val="24"/>
          <w:lang w:val="es-CO"/>
        </w:rPr>
      </w:pPr>
      <w:r>
        <w:rPr>
          <w:rFonts w:ascii="Times New Roman" w:hAnsi="Times New Roman"/>
          <w:sz w:val="24"/>
          <w:szCs w:val="24"/>
          <w:lang w:val="es-CO"/>
        </w:rPr>
        <w:t>Educación de Jóvenes y Adultos: Experiencias y propuestas innovadoras. Autores: Varios autores. Editorial: Organización de las Naciones Unidas para la Educación, la Ciencia y la Cultura (UNESCO). 2018.</w:t>
      </w:r>
    </w:p>
    <w:p w14:paraId="46883CC9" w14:textId="77777777" w:rsidR="00EA42F7" w:rsidRDefault="00CA4114">
      <w:pPr>
        <w:spacing w:after="120" w:line="360" w:lineRule="auto"/>
        <w:ind w:left="1004" w:right="284" w:hanging="720"/>
        <w:jc w:val="both"/>
        <w:rPr>
          <w:rFonts w:ascii="Times New Roman" w:hAnsi="Times New Roman"/>
          <w:sz w:val="24"/>
          <w:szCs w:val="24"/>
          <w:lang w:val="es-CO"/>
        </w:rPr>
      </w:pPr>
      <w:r>
        <w:rPr>
          <w:rFonts w:ascii="Times New Roman" w:hAnsi="Times New Roman"/>
          <w:sz w:val="24"/>
          <w:szCs w:val="24"/>
          <w:lang w:val="es-CO"/>
        </w:rPr>
        <w:t>Educación de Jóvenes y Adultos en América Latina: políticas, aspiraciones y desafíos. Autor: Emiliano Álvarez. Editorial: Plaza y Valdés. 2018.</w:t>
      </w:r>
    </w:p>
    <w:p w14:paraId="7390B412" w14:textId="77777777" w:rsidR="00EA42F7" w:rsidRDefault="00CA4114">
      <w:pPr>
        <w:spacing w:after="120" w:line="360" w:lineRule="auto"/>
        <w:ind w:left="1004" w:right="284" w:hanging="720"/>
        <w:jc w:val="both"/>
        <w:rPr>
          <w:rFonts w:ascii="Times New Roman" w:hAnsi="Times New Roman"/>
          <w:sz w:val="24"/>
          <w:szCs w:val="24"/>
          <w:lang w:val="es-CO"/>
        </w:rPr>
      </w:pPr>
      <w:r>
        <w:rPr>
          <w:rFonts w:ascii="Times New Roman" w:hAnsi="Times New Roman"/>
          <w:sz w:val="24"/>
          <w:szCs w:val="24"/>
          <w:lang w:val="es-CO"/>
        </w:rPr>
        <w:t>Estrategias de educación para la salud en la formación de jóvenes y adultos: análisis de un programa de intervención comunitaria. Laura Gómez. Universidad Autónoma de Promoción Social. 2015</w:t>
      </w:r>
    </w:p>
    <w:p w14:paraId="11591A91" w14:textId="77777777" w:rsidR="00EA42F7" w:rsidRDefault="00CA4114">
      <w:pPr>
        <w:spacing w:after="120" w:line="360" w:lineRule="auto"/>
        <w:ind w:left="1004" w:right="284" w:hanging="720"/>
        <w:jc w:val="both"/>
        <w:rPr>
          <w:rFonts w:ascii="Times New Roman" w:hAnsi="Times New Roman"/>
          <w:sz w:val="24"/>
          <w:szCs w:val="24"/>
          <w:lang w:val="es-CO"/>
        </w:rPr>
      </w:pPr>
      <w:r>
        <w:rPr>
          <w:rFonts w:ascii="Times New Roman" w:hAnsi="Times New Roman"/>
          <w:sz w:val="24"/>
          <w:szCs w:val="24"/>
          <w:lang w:val="es-CO"/>
        </w:rPr>
        <w:t>Interacción entre la promoción de la salud y la educación de jóvenes y adultos: un enfoque desde la perspectiva de género Juan Rodríguez. Instituto de Investigaciones en Educación. 2017</w:t>
      </w:r>
    </w:p>
    <w:p w14:paraId="225CE240" w14:textId="77777777" w:rsidR="00EA42F7" w:rsidRDefault="00CA4114">
      <w:pPr>
        <w:spacing w:after="120" w:line="360" w:lineRule="auto"/>
        <w:ind w:left="1004" w:right="284" w:hanging="720"/>
        <w:jc w:val="both"/>
        <w:rPr>
          <w:rFonts w:ascii="Times New Roman" w:hAnsi="Times New Roman"/>
          <w:sz w:val="24"/>
          <w:szCs w:val="24"/>
          <w:lang w:val="es-CO"/>
        </w:rPr>
      </w:pPr>
      <w:r>
        <w:rPr>
          <w:rFonts w:ascii="Times New Roman" w:hAnsi="Times New Roman"/>
          <w:sz w:val="24"/>
          <w:szCs w:val="24"/>
          <w:lang w:val="es-CO"/>
        </w:rPr>
        <w:t>Promoción de la salud en la educación de jóvenes y adultos: estrategias para la prevención de enfermedades crónicas María Pérez. Institución: Universidad Nacional de Salud Pública. 2019</w:t>
      </w:r>
    </w:p>
    <w:p w14:paraId="60608638" w14:textId="77777777" w:rsidR="00EA42F7" w:rsidRDefault="00CA4114">
      <w:pPr>
        <w:spacing w:after="120" w:line="360" w:lineRule="auto"/>
        <w:jc w:val="center"/>
        <w:rPr>
          <w:rFonts w:ascii="Times New Roman" w:hAnsi="Times New Roman"/>
          <w:sz w:val="24"/>
          <w:szCs w:val="24"/>
          <w:lang w:val="es-CO"/>
        </w:rPr>
      </w:pPr>
      <w:r>
        <w:rPr>
          <w:rFonts w:ascii="Times New Roman" w:eastAsia="Times New Roman" w:hAnsi="Times New Roman"/>
          <w:b/>
          <w:sz w:val="24"/>
          <w:szCs w:val="24"/>
          <w:lang w:val="es-ES" w:eastAsia="es-ES"/>
        </w:rPr>
        <w:t>DECLARACIÓN DE CONFLICTO Y CONTRIBUCIÓN DE LOS AUTORES</w:t>
      </w:r>
    </w:p>
    <w:p w14:paraId="7209EB6E" w14:textId="77777777" w:rsidR="00EA42F7" w:rsidRDefault="00CA4114">
      <w:pPr>
        <w:spacing w:after="120" w:line="360" w:lineRule="auto"/>
        <w:jc w:val="both"/>
        <w:rPr>
          <w:rFonts w:ascii="Times New Roman" w:hAnsi="Times New Roman"/>
          <w:sz w:val="24"/>
          <w:szCs w:val="24"/>
          <w:lang w:val="es-US"/>
        </w:rPr>
      </w:pPr>
      <w:r>
        <w:rPr>
          <w:rFonts w:ascii="Times New Roman" w:eastAsia="Times New Roman" w:hAnsi="Times New Roman"/>
          <w:sz w:val="24"/>
          <w:szCs w:val="24"/>
          <w:lang w:val="es-ES" w:eastAsia="es-ES"/>
        </w:rPr>
        <w:lastRenderedPageBreak/>
        <w:t>La</w:t>
      </w:r>
      <w:r w:rsidR="00665147">
        <w:rPr>
          <w:rFonts w:ascii="Times New Roman" w:eastAsia="Times New Roman" w:hAnsi="Times New Roman"/>
          <w:sz w:val="24"/>
          <w:szCs w:val="24"/>
          <w:lang w:val="es-ES" w:eastAsia="es-ES"/>
        </w:rPr>
        <w:t xml:space="preserve"> </w:t>
      </w:r>
      <w:r>
        <w:rPr>
          <w:rFonts w:ascii="Times New Roman" w:eastAsia="Times New Roman" w:hAnsi="Times New Roman"/>
          <w:sz w:val="24"/>
          <w:szCs w:val="24"/>
          <w:lang w:val="es-ES" w:eastAsia="es-ES"/>
        </w:rPr>
        <w:t>autora</w:t>
      </w:r>
      <w:r w:rsidR="00665147">
        <w:rPr>
          <w:rFonts w:ascii="Times New Roman" w:eastAsia="Times New Roman" w:hAnsi="Times New Roman"/>
          <w:sz w:val="24"/>
          <w:szCs w:val="24"/>
          <w:lang w:val="es-ES" w:eastAsia="es-ES"/>
        </w:rPr>
        <w:t xml:space="preserve"> </w:t>
      </w:r>
      <w:r>
        <w:rPr>
          <w:rFonts w:ascii="Times New Roman" w:hAnsi="Times New Roman"/>
          <w:sz w:val="24"/>
          <w:szCs w:val="24"/>
          <w:lang w:val="es-US"/>
        </w:rPr>
        <w:t>declara que este manuscrito es original y no se ha enviado a otra revista. Es responsable del contenido recogido en el artículo y en él no existen plagios ni conflictos de interés ni éticos.</w:t>
      </w:r>
    </w:p>
    <w:sectPr w:rsidR="00EA42F7" w:rsidSect="001E02AC">
      <w:headerReference w:type="default" r:id="rId8"/>
      <w:footerReference w:type="default" r:id="rId9"/>
      <w:pgSz w:w="12240" w:h="15840" w:code="1"/>
      <w:pgMar w:top="1134" w:right="1134" w:bottom="1134" w:left="1134" w:header="811" w:footer="454" w:gutter="0"/>
      <w:pgNumType w:start="28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47B3EB" w14:textId="77777777" w:rsidR="00E323C7" w:rsidRDefault="00E323C7" w:rsidP="00EA42F7">
      <w:pPr>
        <w:spacing w:after="0" w:line="240" w:lineRule="auto"/>
      </w:pPr>
      <w:r>
        <w:separator/>
      </w:r>
    </w:p>
  </w:endnote>
  <w:endnote w:type="continuationSeparator" w:id="0">
    <w:p w14:paraId="7D5AE091" w14:textId="77777777" w:rsidR="00E323C7" w:rsidRDefault="00E323C7" w:rsidP="00EA42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1008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4"/>
      <w:gridCol w:w="8281"/>
    </w:tblGrid>
    <w:tr w:rsidR="00EA42F7" w:rsidRPr="001E02AC" w14:paraId="5886A961" w14:textId="77777777">
      <w:trPr>
        <w:trHeight w:val="310"/>
        <w:jc w:val="center"/>
      </w:trPr>
      <w:tc>
        <w:tcPr>
          <w:tcW w:w="1804" w:type="dxa"/>
          <w:shd w:val="clear" w:color="auto" w:fill="00B0F0"/>
          <w:tcMar>
            <w:top w:w="144" w:type="dxa"/>
            <w:left w:w="115" w:type="dxa"/>
            <w:bottom w:w="144" w:type="dxa"/>
            <w:right w:w="115" w:type="dxa"/>
          </w:tcMar>
          <w:tcFitText/>
          <w:vAlign w:val="center"/>
        </w:tcPr>
        <w:p w14:paraId="55784F82" w14:textId="77777777" w:rsidR="00EA42F7" w:rsidRDefault="00CA4114">
          <w:pPr>
            <w:rPr>
              <w:b/>
              <w:color w:val="FFFFFF"/>
            </w:rPr>
          </w:pPr>
          <w:r>
            <w:rPr>
              <w:noProof/>
              <w:lang w:val="es-ES" w:eastAsia="es-ES"/>
            </w:rPr>
            <w:drawing>
              <wp:inline distT="0" distB="0" distL="0" distR="0" wp14:anchorId="4D1B6A00" wp14:editId="2FBE56BF">
                <wp:extent cx="999530" cy="352106"/>
                <wp:effectExtent l="0" t="0" r="0" b="0"/>
                <wp:docPr id="4098"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pic:cNvPicPr/>
                      </pic:nvPicPr>
                      <pic:blipFill rotWithShape="1">
                        <a:blip r:embed="rId1" cstate="print">
                          <a:extLst>
                            <a:ext uri="{28A0092B-C50C-407E-A947-70E740481C1C}">
                              <a14:useLocalDpi xmlns:a14="http://schemas.microsoft.com/office/drawing/2010/main" val="0"/>
                            </a:ext>
                          </a:extLst>
                        </a:blip>
                        <a:srcRect/>
                        <a:stretch>
                          <a:fillRect/>
                        </a:stretch>
                      </pic:blipFill>
                      <pic:spPr>
                        <a:xfrm>
                          <a:off x="0" y="0"/>
                          <a:ext cx="999530" cy="352106"/>
                        </a:xfrm>
                        <a:prstGeom prst="rect">
                          <a:avLst/>
                        </a:prstGeom>
                      </pic:spPr>
                    </pic:pic>
                  </a:graphicData>
                </a:graphic>
              </wp:inline>
            </w:drawing>
          </w:r>
        </w:p>
      </w:tc>
      <w:tc>
        <w:tcPr>
          <w:tcW w:w="8281" w:type="dxa"/>
          <w:shd w:val="clear" w:color="auto" w:fill="00B0F0"/>
          <w:tcFitText/>
          <w:vAlign w:val="center"/>
        </w:tcPr>
        <w:p w14:paraId="038F0ED0" w14:textId="77777777" w:rsidR="00EA42F7" w:rsidRPr="001F4948" w:rsidRDefault="00CA4114">
          <w:pPr>
            <w:rPr>
              <w:color w:val="FFFFFF"/>
              <w:sz w:val="20"/>
              <w:lang w:val="es-ES"/>
            </w:rPr>
          </w:pPr>
          <w:r w:rsidRPr="001F4948">
            <w:rPr>
              <w:color w:val="FFFFFF"/>
              <w:spacing w:val="9"/>
              <w:sz w:val="20"/>
              <w:lang w:val="es-ES"/>
            </w:rPr>
            <w:t xml:space="preserve">Artículo de acceso abierto distribuido bajo los términos de la licencia Creative </w:t>
          </w:r>
          <w:proofErr w:type="spellStart"/>
          <w:r w:rsidRPr="001F4948">
            <w:rPr>
              <w:color w:val="FFFFFF"/>
              <w:spacing w:val="9"/>
              <w:sz w:val="20"/>
              <w:lang w:val="es-ES"/>
            </w:rPr>
            <w:t>Commons</w:t>
          </w:r>
          <w:proofErr w:type="spellEnd"/>
          <w:r w:rsidRPr="001F4948">
            <w:rPr>
              <w:color w:val="FFFFFF"/>
              <w:spacing w:val="9"/>
              <w:sz w:val="20"/>
              <w:lang w:val="es-ES"/>
            </w:rPr>
            <w:t>.</w:t>
          </w:r>
          <w:r w:rsidRPr="001F4948">
            <w:rPr>
              <w:color w:val="FFFFFF"/>
              <w:spacing w:val="-15"/>
              <w:sz w:val="20"/>
              <w:lang w:val="es-ES"/>
            </w:rPr>
            <w:t xml:space="preserve"> </w:t>
          </w:r>
        </w:p>
        <w:p w14:paraId="2237FA36" w14:textId="77777777" w:rsidR="00EA42F7" w:rsidRDefault="00CA4114">
          <w:pPr>
            <w:rPr>
              <w:b/>
              <w:color w:val="FFFFFF"/>
              <w:lang w:val="es-ES"/>
            </w:rPr>
          </w:pPr>
          <w:r w:rsidRPr="001F4948">
            <w:rPr>
              <w:color w:val="FFFFFF"/>
              <w:spacing w:val="51"/>
              <w:sz w:val="20"/>
              <w:lang w:val="es-ES"/>
            </w:rPr>
            <w:t>Reconocimiento-</w:t>
          </w:r>
          <w:proofErr w:type="spellStart"/>
          <w:r w:rsidRPr="001F4948">
            <w:rPr>
              <w:color w:val="FFFFFF"/>
              <w:spacing w:val="51"/>
              <w:sz w:val="20"/>
              <w:lang w:val="es-ES"/>
            </w:rPr>
            <w:t>NoComercial</w:t>
          </w:r>
          <w:proofErr w:type="spellEnd"/>
          <w:r w:rsidRPr="001F4948">
            <w:rPr>
              <w:color w:val="FFFFFF"/>
              <w:spacing w:val="51"/>
              <w:sz w:val="20"/>
              <w:lang w:val="es-ES"/>
            </w:rPr>
            <w:t xml:space="preserve"> 4.0 Internacional (CC BY-NC 4.0</w:t>
          </w:r>
          <w:r w:rsidRPr="001F4948">
            <w:rPr>
              <w:color w:val="FFFFFF"/>
              <w:spacing w:val="11"/>
              <w:sz w:val="20"/>
              <w:lang w:val="es-ES"/>
            </w:rPr>
            <w:t>)</w:t>
          </w:r>
        </w:p>
      </w:tc>
    </w:tr>
    <w:tr w:rsidR="00EA42F7" w:rsidRPr="001E02AC" w14:paraId="0B8472CA" w14:textId="77777777">
      <w:trPr>
        <w:trHeight w:val="14"/>
        <w:jc w:val="center"/>
      </w:trPr>
      <w:tc>
        <w:tcPr>
          <w:tcW w:w="10085" w:type="dxa"/>
          <w:gridSpan w:val="2"/>
          <w:shd w:val="clear" w:color="auto" w:fill="FFFFFF"/>
          <w:tcMar>
            <w:top w:w="144" w:type="dxa"/>
            <w:left w:w="115" w:type="dxa"/>
            <w:bottom w:w="144" w:type="dxa"/>
            <w:right w:w="115" w:type="dxa"/>
          </w:tcMar>
          <w:tcFitText/>
          <w:vAlign w:val="center"/>
        </w:tcPr>
        <w:p w14:paraId="411CDE2E" w14:textId="77777777" w:rsidR="00EA42F7" w:rsidRDefault="00CA4114">
          <w:pPr>
            <w:jc w:val="center"/>
            <w:rPr>
              <w:color w:val="FFFFFF"/>
              <w:sz w:val="20"/>
              <w:lang w:val="es-ES"/>
            </w:rPr>
          </w:pPr>
          <w:r w:rsidRPr="001F4948">
            <w:rPr>
              <w:color w:val="833C0B"/>
              <w:spacing w:val="2"/>
              <w:sz w:val="20"/>
              <w:lang w:val="es-ES"/>
            </w:rPr>
            <w:t>Calle 41 No.3406 e/34 y 36 Playa, La Habana, Cuba.    /   revista@iccp.rimed.cu   /   www.cienciaspedagogicas.rimed.c</w:t>
          </w:r>
          <w:r w:rsidRPr="001F4948">
            <w:rPr>
              <w:color w:val="833C0B"/>
              <w:spacing w:val="-13"/>
              <w:sz w:val="20"/>
              <w:lang w:val="es-ES"/>
            </w:rPr>
            <w:t>u</w:t>
          </w:r>
        </w:p>
      </w:tc>
    </w:tr>
  </w:tbl>
  <w:p w14:paraId="3D792FCF" w14:textId="77777777" w:rsidR="00EA42F7" w:rsidRDefault="00EA42F7" w:rsidP="001E02AC">
    <w:pPr>
      <w:pStyle w:val="Piedepgina"/>
      <w:tabs>
        <w:tab w:val="clear" w:pos="4680"/>
        <w:tab w:val="clear" w:pos="9360"/>
      </w:tabs>
      <w:jc w:val="center"/>
      <w:rPr>
        <w:caps/>
        <w:color w:val="5B9BD5"/>
      </w:rPr>
    </w:pPr>
    <w:r>
      <w:rPr>
        <w:caps/>
        <w:color w:val="5B9BD5"/>
      </w:rPr>
      <w:fldChar w:fldCharType="begin"/>
    </w:r>
    <w:r w:rsidR="00CA4114">
      <w:rPr>
        <w:caps/>
        <w:color w:val="5B9BD5"/>
      </w:rPr>
      <w:instrText>PAGE   \* MERGEFORMAT</w:instrText>
    </w:r>
    <w:r>
      <w:rPr>
        <w:caps/>
        <w:color w:val="5B9BD5"/>
      </w:rPr>
      <w:fldChar w:fldCharType="separate"/>
    </w:r>
    <w:r w:rsidR="00F47523">
      <w:rPr>
        <w:caps/>
        <w:noProof/>
        <w:color w:val="5B9BD5"/>
      </w:rPr>
      <w:t>16</w:t>
    </w:r>
    <w:r>
      <w:rPr>
        <w:caps/>
        <w:color w:val="5B9BD5"/>
      </w:rPr>
      <w:fldChar w:fldCharType="end"/>
    </w:r>
  </w:p>
  <w:p w14:paraId="6D2BE0F4" w14:textId="77777777" w:rsidR="00EA42F7" w:rsidRDefault="00EA42F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A35DC9" w14:textId="77777777" w:rsidR="00E323C7" w:rsidRDefault="00E323C7" w:rsidP="00EA42F7">
      <w:pPr>
        <w:spacing w:after="0" w:line="240" w:lineRule="auto"/>
      </w:pPr>
      <w:r>
        <w:separator/>
      </w:r>
    </w:p>
  </w:footnote>
  <w:footnote w:type="continuationSeparator" w:id="0">
    <w:p w14:paraId="74BD2D1D" w14:textId="77777777" w:rsidR="00E323C7" w:rsidRDefault="00E323C7" w:rsidP="00EA42F7">
      <w:pPr>
        <w:spacing w:after="0" w:line="240" w:lineRule="auto"/>
      </w:pPr>
      <w:r>
        <w:continuationSeparator/>
      </w:r>
    </w:p>
  </w:footnote>
  <w:footnote w:id="1">
    <w:p w14:paraId="3412A193" w14:textId="77777777" w:rsidR="00EA42F7" w:rsidRDefault="00CA4114">
      <w:pPr>
        <w:pStyle w:val="Textonotapie"/>
        <w:rPr>
          <w:lang w:val="es-ES"/>
        </w:rPr>
      </w:pPr>
      <w:r>
        <w:rPr>
          <w:rStyle w:val="Refdenotaalpie"/>
        </w:rPr>
        <w:footnoteRef/>
      </w:r>
      <w:r>
        <w:rPr>
          <w:rFonts w:ascii="Times New Roman" w:hAnsi="Times New Roman"/>
          <w:szCs w:val="24"/>
          <w:lang w:val="es-CO"/>
        </w:rPr>
        <w:t>Prof. Auxiliar e Investigador Agregado. Investigadora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11"/>
      <w:tblW w:w="0" w:type="auto"/>
      <w:tblBorders>
        <w:insideH w:val="none" w:sz="0" w:space="0" w:color="auto"/>
        <w:insideV w:val="none" w:sz="0" w:space="0" w:color="auto"/>
      </w:tblBorders>
      <w:tblLook w:val="04A0" w:firstRow="1" w:lastRow="0" w:firstColumn="1" w:lastColumn="0" w:noHBand="0" w:noVBand="1"/>
    </w:tblPr>
    <w:tblGrid>
      <w:gridCol w:w="5600"/>
      <w:gridCol w:w="4315"/>
    </w:tblGrid>
    <w:tr w:rsidR="001E02AC" w:rsidRPr="001E02AC" w14:paraId="47891A63" w14:textId="77777777" w:rsidTr="00492BCD">
      <w:tc>
        <w:tcPr>
          <w:tcW w:w="5125" w:type="dxa"/>
          <w:tcMar>
            <w:top w:w="72" w:type="dxa"/>
            <w:left w:w="115" w:type="dxa"/>
            <w:bottom w:w="72" w:type="dxa"/>
            <w:right w:w="115" w:type="dxa"/>
          </w:tcMar>
          <w:vAlign w:val="center"/>
        </w:tcPr>
        <w:p w14:paraId="6DE5A062" w14:textId="77777777" w:rsidR="001E02AC" w:rsidRPr="001E02AC" w:rsidRDefault="001E02AC" w:rsidP="001E02AC">
          <w:pPr>
            <w:spacing w:after="160" w:line="259" w:lineRule="auto"/>
            <w:jc w:val="center"/>
            <w:rPr>
              <w:rFonts w:ascii="Arial" w:eastAsia="Calibri" w:hAnsi="Arial" w:cs="Arial"/>
              <w:b/>
              <w:sz w:val="28"/>
              <w:szCs w:val="24"/>
              <w:lang w:val="es-ES" w:eastAsia="en-US"/>
            </w:rPr>
          </w:pPr>
          <w:r w:rsidRPr="001E02AC">
            <w:rPr>
              <w:rFonts w:eastAsia="Calibri"/>
              <w:noProof/>
              <w:lang w:eastAsia="en-US"/>
            </w:rPr>
            <w:drawing>
              <wp:inline distT="0" distB="0" distL="0" distR="0" wp14:anchorId="71C61A02" wp14:editId="57E0BAF5">
                <wp:extent cx="3409950" cy="665254"/>
                <wp:effectExtent l="0" t="0" r="0" b="1905"/>
                <wp:docPr id="1" name="Imagen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Imagen 70"/>
                        <pic:cNvPicPr>
                          <a:picLocks noChangeAspect="1"/>
                        </pic:cNvPicPr>
                      </pic:nvPicPr>
                      <pic:blipFill>
                        <a:blip r:embed="rId1"/>
                        <a:stretch>
                          <a:fillRect/>
                        </a:stretch>
                      </pic:blipFill>
                      <pic:spPr>
                        <a:xfrm>
                          <a:off x="0" y="0"/>
                          <a:ext cx="3478309" cy="678590"/>
                        </a:xfrm>
                        <a:prstGeom prst="rect">
                          <a:avLst/>
                        </a:prstGeom>
                      </pic:spPr>
                    </pic:pic>
                  </a:graphicData>
                </a:graphic>
              </wp:inline>
            </w:drawing>
          </w:r>
        </w:p>
      </w:tc>
      <w:tc>
        <w:tcPr>
          <w:tcW w:w="4315" w:type="dxa"/>
          <w:shd w:val="clear" w:color="auto" w:fill="00B0F0"/>
          <w:tcMar>
            <w:top w:w="72" w:type="dxa"/>
            <w:left w:w="115" w:type="dxa"/>
            <w:bottom w:w="72" w:type="dxa"/>
            <w:right w:w="115" w:type="dxa"/>
          </w:tcMar>
          <w:vAlign w:val="center"/>
        </w:tcPr>
        <w:p w14:paraId="1D46B309" w14:textId="77777777" w:rsidR="001E02AC" w:rsidRPr="001E02AC" w:rsidRDefault="001E02AC" w:rsidP="001E02AC">
          <w:pPr>
            <w:spacing w:after="0" w:line="259" w:lineRule="auto"/>
            <w:jc w:val="center"/>
            <w:rPr>
              <w:rFonts w:ascii="Times New Roman" w:eastAsia="Calibri" w:hAnsi="Times New Roman"/>
              <w:b/>
              <w:color w:val="FFFFFF"/>
              <w:lang w:val="es-ES" w:eastAsia="en-US"/>
            </w:rPr>
          </w:pPr>
          <w:r w:rsidRPr="001E02AC">
            <w:rPr>
              <w:rFonts w:ascii="Times New Roman" w:eastAsia="Calibri" w:hAnsi="Times New Roman"/>
              <w:b/>
              <w:color w:val="FFFFFF"/>
              <w:lang w:val="es-ES" w:eastAsia="en-US"/>
            </w:rPr>
            <w:t>ISSN: 1605 – 5888    RNPS: 1844</w:t>
          </w:r>
        </w:p>
        <w:p w14:paraId="3C4F153F" w14:textId="77777777" w:rsidR="001E02AC" w:rsidRPr="001E02AC" w:rsidRDefault="001E02AC" w:rsidP="001E02AC">
          <w:pPr>
            <w:spacing w:after="0" w:line="259" w:lineRule="auto"/>
            <w:jc w:val="center"/>
            <w:rPr>
              <w:rFonts w:ascii="Times New Roman" w:eastAsia="Calibri" w:hAnsi="Times New Roman"/>
              <w:b/>
              <w:color w:val="FFFFFF"/>
              <w:lang w:val="es-ES" w:eastAsia="en-US"/>
            </w:rPr>
          </w:pPr>
          <w:r w:rsidRPr="001E02AC">
            <w:rPr>
              <w:rFonts w:ascii="Times New Roman" w:eastAsia="Calibri" w:hAnsi="Times New Roman"/>
              <w:b/>
              <w:color w:val="FFFFFF"/>
              <w:lang w:val="es-ES" w:eastAsia="en-US"/>
            </w:rPr>
            <w:t xml:space="preserve">V.16. No.3 (septiembre-diciembre) </w:t>
          </w:r>
        </w:p>
        <w:p w14:paraId="40EED579" w14:textId="77777777" w:rsidR="001E02AC" w:rsidRPr="001E02AC" w:rsidRDefault="001E02AC" w:rsidP="001E02AC">
          <w:pPr>
            <w:spacing w:after="0" w:line="259" w:lineRule="auto"/>
            <w:jc w:val="center"/>
            <w:rPr>
              <w:rFonts w:ascii="Times New Roman" w:eastAsia="Calibri" w:hAnsi="Times New Roman"/>
              <w:b/>
              <w:color w:val="FFFFFF"/>
              <w:lang w:val="es-ES" w:eastAsia="en-US"/>
            </w:rPr>
          </w:pPr>
          <w:r w:rsidRPr="001E02AC">
            <w:rPr>
              <w:rFonts w:ascii="Times New Roman" w:eastAsia="Calibri" w:hAnsi="Times New Roman"/>
              <w:b/>
              <w:color w:val="FFFFFF"/>
              <w:lang w:val="es-ES" w:eastAsia="en-US"/>
            </w:rPr>
            <w:t xml:space="preserve">Año 2023, 4ta Etapa </w:t>
          </w:r>
        </w:p>
        <w:p w14:paraId="258056A7" w14:textId="51BCB11B" w:rsidR="001E02AC" w:rsidRPr="001E02AC" w:rsidRDefault="001E02AC" w:rsidP="001E02AC">
          <w:pPr>
            <w:spacing w:after="0" w:line="259" w:lineRule="auto"/>
            <w:jc w:val="center"/>
            <w:rPr>
              <w:rFonts w:ascii="Arial" w:eastAsia="Calibri" w:hAnsi="Arial" w:cs="Arial"/>
              <w:b/>
              <w:sz w:val="28"/>
              <w:szCs w:val="24"/>
              <w:lang w:val="es-ES" w:eastAsia="en-US"/>
            </w:rPr>
          </w:pPr>
          <w:r w:rsidRPr="001E02AC">
            <w:rPr>
              <w:rFonts w:ascii="Times New Roman" w:eastAsia="Calibri" w:hAnsi="Times New Roman"/>
              <w:b/>
              <w:color w:val="FFFFFF"/>
              <w:lang w:val="es-ES" w:eastAsia="en-US"/>
            </w:rPr>
            <w:t xml:space="preserve">Págs. </w:t>
          </w:r>
          <w:r>
            <w:rPr>
              <w:rFonts w:ascii="Times New Roman" w:eastAsia="Calibri" w:hAnsi="Times New Roman"/>
              <w:b/>
              <w:color w:val="FFFFFF"/>
              <w:lang w:val="es-ES" w:eastAsia="en-US"/>
            </w:rPr>
            <w:t>281-296</w:t>
          </w:r>
        </w:p>
      </w:tc>
    </w:tr>
  </w:tbl>
  <w:p w14:paraId="558EB8B9" w14:textId="77777777" w:rsidR="00EA42F7" w:rsidRDefault="00EA42F7">
    <w:pPr>
      <w:pStyle w:val="Encabezado"/>
      <w:ind w:left="27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AD8C868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0000002"/>
    <w:multiLevelType w:val="hybridMultilevel"/>
    <w:tmpl w:val="AAECB452"/>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0000003"/>
    <w:multiLevelType w:val="hybridMultilevel"/>
    <w:tmpl w:val="731EE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0000004"/>
    <w:multiLevelType w:val="hybridMultilevel"/>
    <w:tmpl w:val="EF16A4C0"/>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3C74671F"/>
    <w:multiLevelType w:val="hybridMultilevel"/>
    <w:tmpl w:val="1EA63A3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42045C01"/>
    <w:multiLevelType w:val="hybridMultilevel"/>
    <w:tmpl w:val="9E8CDF88"/>
    <w:lvl w:ilvl="0" w:tplc="0C0A000F">
      <w:start w:val="1"/>
      <w:numFmt w:val="decimal"/>
      <w:lvlText w:val="%1."/>
      <w:lvlJc w:val="left"/>
      <w:pPr>
        <w:ind w:left="1004" w:hanging="360"/>
      </w:p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6" w15:restartNumberingAfterBreak="0">
    <w:nsid w:val="79353A24"/>
    <w:multiLevelType w:val="multilevel"/>
    <w:tmpl w:val="2CBC6BD0"/>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num w:numId="1" w16cid:durableId="807012925">
    <w:abstractNumId w:val="3"/>
  </w:num>
  <w:num w:numId="2" w16cid:durableId="2084981211">
    <w:abstractNumId w:val="6"/>
  </w:num>
  <w:num w:numId="3" w16cid:durableId="689070415">
    <w:abstractNumId w:val="2"/>
  </w:num>
  <w:num w:numId="4" w16cid:durableId="143200504">
    <w:abstractNumId w:val="0"/>
  </w:num>
  <w:num w:numId="5" w16cid:durableId="15892309">
    <w:abstractNumId w:val="1"/>
  </w:num>
  <w:num w:numId="6" w16cid:durableId="1119953395">
    <w:abstractNumId w:val="4"/>
  </w:num>
  <w:num w:numId="7" w16cid:durableId="187820345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A42F7"/>
    <w:rsid w:val="00104307"/>
    <w:rsid w:val="00126D9A"/>
    <w:rsid w:val="001E02AC"/>
    <w:rsid w:val="001E1946"/>
    <w:rsid w:val="001F4948"/>
    <w:rsid w:val="004410C6"/>
    <w:rsid w:val="004D41CF"/>
    <w:rsid w:val="00665147"/>
    <w:rsid w:val="00737A50"/>
    <w:rsid w:val="007C18F0"/>
    <w:rsid w:val="007D53BF"/>
    <w:rsid w:val="00802500"/>
    <w:rsid w:val="008379F6"/>
    <w:rsid w:val="008643A6"/>
    <w:rsid w:val="00880DDD"/>
    <w:rsid w:val="009740E3"/>
    <w:rsid w:val="009C78FD"/>
    <w:rsid w:val="00A5420F"/>
    <w:rsid w:val="00B63A89"/>
    <w:rsid w:val="00BE7EC7"/>
    <w:rsid w:val="00BF105D"/>
    <w:rsid w:val="00CA4114"/>
    <w:rsid w:val="00CF2A84"/>
    <w:rsid w:val="00D14EE6"/>
    <w:rsid w:val="00DA4A6C"/>
    <w:rsid w:val="00E323C7"/>
    <w:rsid w:val="00EA42F7"/>
    <w:rsid w:val="00F47523"/>
    <w:rsid w:val="00F565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579521"/>
  <w15:docId w15:val="{1270061C-D283-44F8-968B-C305B0E90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42F7"/>
    <w:pPr>
      <w:spacing w:after="200" w:line="276" w:lineRule="auto"/>
    </w:pPr>
    <w:rPr>
      <w:rFonts w:ascii="Calibri" w:eastAsia="SimSun" w:hAnsi="Calibri" w:cs="Times New Roman"/>
      <w:lang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EA42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rsid w:val="00EA42F7"/>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EA42F7"/>
    <w:rPr>
      <w:lang w:val="es-ES"/>
    </w:rPr>
  </w:style>
  <w:style w:type="paragraph" w:styleId="Piedepgina">
    <w:name w:val="footer"/>
    <w:basedOn w:val="Normal"/>
    <w:link w:val="PiedepginaCar"/>
    <w:uiPriority w:val="99"/>
    <w:rsid w:val="00EA42F7"/>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EA42F7"/>
    <w:rPr>
      <w:lang w:val="es-ES"/>
    </w:rPr>
  </w:style>
  <w:style w:type="character" w:styleId="Hipervnculo">
    <w:name w:val="Hyperlink"/>
    <w:basedOn w:val="Fuentedeprrafopredeter"/>
    <w:uiPriority w:val="99"/>
    <w:rsid w:val="00EA42F7"/>
    <w:rPr>
      <w:color w:val="0563C1"/>
      <w:u w:val="single"/>
    </w:rPr>
  </w:style>
  <w:style w:type="paragraph" w:styleId="Prrafodelista">
    <w:name w:val="List Paragraph"/>
    <w:basedOn w:val="Normal"/>
    <w:uiPriority w:val="34"/>
    <w:qFormat/>
    <w:rsid w:val="00EA42F7"/>
    <w:pPr>
      <w:ind w:left="720"/>
      <w:contextualSpacing/>
    </w:pPr>
  </w:style>
  <w:style w:type="character" w:styleId="Refdecomentario">
    <w:name w:val="annotation reference"/>
    <w:basedOn w:val="Fuentedeprrafopredeter"/>
    <w:uiPriority w:val="99"/>
    <w:rsid w:val="00EA42F7"/>
    <w:rPr>
      <w:sz w:val="16"/>
      <w:szCs w:val="16"/>
    </w:rPr>
  </w:style>
  <w:style w:type="paragraph" w:styleId="Textocomentario">
    <w:name w:val="annotation text"/>
    <w:basedOn w:val="Normal"/>
    <w:link w:val="TextocomentarioCar"/>
    <w:uiPriority w:val="99"/>
    <w:rsid w:val="00EA42F7"/>
    <w:pPr>
      <w:spacing w:line="240" w:lineRule="auto"/>
    </w:pPr>
    <w:rPr>
      <w:sz w:val="20"/>
      <w:szCs w:val="20"/>
    </w:rPr>
  </w:style>
  <w:style w:type="character" w:customStyle="1" w:styleId="TextocomentarioCar">
    <w:name w:val="Texto comentario Car"/>
    <w:basedOn w:val="Fuentedeprrafopredeter"/>
    <w:link w:val="Textocomentario"/>
    <w:uiPriority w:val="99"/>
    <w:rsid w:val="00EA42F7"/>
    <w:rPr>
      <w:sz w:val="20"/>
      <w:szCs w:val="20"/>
      <w:lang w:val="es-ES"/>
    </w:rPr>
  </w:style>
  <w:style w:type="paragraph" w:styleId="Asuntodelcomentario">
    <w:name w:val="annotation subject"/>
    <w:basedOn w:val="Textocomentario"/>
    <w:next w:val="Textocomentario"/>
    <w:link w:val="AsuntodelcomentarioCar"/>
    <w:uiPriority w:val="99"/>
    <w:rsid w:val="00EA42F7"/>
    <w:rPr>
      <w:b/>
      <w:bCs/>
    </w:rPr>
  </w:style>
  <w:style w:type="character" w:customStyle="1" w:styleId="AsuntodelcomentarioCar">
    <w:name w:val="Asunto del comentario Car"/>
    <w:basedOn w:val="TextocomentarioCar"/>
    <w:link w:val="Asuntodelcomentario"/>
    <w:uiPriority w:val="99"/>
    <w:rsid w:val="00EA42F7"/>
    <w:rPr>
      <w:b/>
      <w:bCs/>
      <w:sz w:val="20"/>
      <w:szCs w:val="20"/>
      <w:lang w:val="es-ES"/>
    </w:rPr>
  </w:style>
  <w:style w:type="paragraph" w:styleId="Textodeglobo">
    <w:name w:val="Balloon Text"/>
    <w:basedOn w:val="Normal"/>
    <w:link w:val="TextodegloboCar"/>
    <w:uiPriority w:val="99"/>
    <w:rsid w:val="00EA42F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rsid w:val="00EA42F7"/>
    <w:rPr>
      <w:rFonts w:ascii="Segoe UI" w:hAnsi="Segoe UI" w:cs="Segoe UI"/>
      <w:sz w:val="18"/>
      <w:szCs w:val="18"/>
      <w:lang w:val="es-ES"/>
    </w:rPr>
  </w:style>
  <w:style w:type="paragraph" w:styleId="Textonotapie">
    <w:name w:val="footnote text"/>
    <w:basedOn w:val="Normal"/>
    <w:link w:val="TextonotapieCar"/>
    <w:uiPriority w:val="99"/>
    <w:rsid w:val="00EA42F7"/>
    <w:pPr>
      <w:spacing w:after="0" w:line="240" w:lineRule="auto"/>
    </w:pPr>
    <w:rPr>
      <w:sz w:val="20"/>
      <w:szCs w:val="20"/>
    </w:rPr>
  </w:style>
  <w:style w:type="character" w:customStyle="1" w:styleId="TextonotapieCar">
    <w:name w:val="Texto nota pie Car"/>
    <w:basedOn w:val="Fuentedeprrafopredeter"/>
    <w:link w:val="Textonotapie"/>
    <w:uiPriority w:val="99"/>
    <w:rsid w:val="00EA42F7"/>
    <w:rPr>
      <w:rFonts w:ascii="Calibri" w:eastAsia="SimSun" w:hAnsi="Calibri" w:cs="Times New Roman"/>
      <w:sz w:val="20"/>
      <w:szCs w:val="20"/>
      <w:lang w:eastAsia="zh-CN"/>
    </w:rPr>
  </w:style>
  <w:style w:type="character" w:styleId="Refdenotaalpie">
    <w:name w:val="footnote reference"/>
    <w:basedOn w:val="Fuentedeprrafopredeter"/>
    <w:uiPriority w:val="99"/>
    <w:rsid w:val="00EA42F7"/>
    <w:rPr>
      <w:vertAlign w:val="superscript"/>
    </w:rPr>
  </w:style>
  <w:style w:type="table" w:customStyle="1" w:styleId="Tablaconcuadrcula1">
    <w:name w:val="Tabla con cuadrícula1"/>
    <w:basedOn w:val="Tablanormal"/>
    <w:next w:val="Tablaconcuadrcula"/>
    <w:uiPriority w:val="39"/>
    <w:rsid w:val="004D41CF"/>
    <w:pPr>
      <w:spacing w:after="0" w:line="240" w:lineRule="auto"/>
    </w:pPr>
    <w:rPr>
      <w:rFonts w:ascii="Calibri" w:eastAsia="Calibri" w:hAnsi="Calibri"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39"/>
    <w:rsid w:val="001E02A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ebaromoyet@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16</Pages>
  <Words>3855</Words>
  <Characters>21979</Characters>
  <Application>Microsoft Office Word</Application>
  <DocSecurity>0</DocSecurity>
  <Lines>183</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Enrique Orouri</cp:lastModifiedBy>
  <cp:revision>16</cp:revision>
  <dcterms:created xsi:type="dcterms:W3CDTF">2008-01-28T09:00:00Z</dcterms:created>
  <dcterms:modified xsi:type="dcterms:W3CDTF">2025-04-29T22:16:00Z</dcterms:modified>
</cp:coreProperties>
</file>