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B7CD" w14:textId="0C3BEF6E" w:rsidR="005A48B9" w:rsidRPr="00DE5C9B" w:rsidRDefault="005A48B9" w:rsidP="000124CD">
      <w:pPr>
        <w:widowControl w:val="0"/>
        <w:jc w:val="center"/>
        <w:rPr>
          <w:rFonts w:ascii="Times New Roman" w:hAnsi="Times New Roman" w:cs="Times New Roman"/>
          <w:b/>
          <w:sz w:val="24"/>
        </w:rPr>
      </w:pPr>
      <w:r w:rsidRPr="00DE5C9B">
        <w:rPr>
          <w:rFonts w:ascii="Times New Roman" w:hAnsi="Times New Roman" w:cs="Times New Roman"/>
          <w:b/>
          <w:sz w:val="24"/>
        </w:rPr>
        <w:t xml:space="preserve">Superación profesional </w:t>
      </w:r>
      <w:r w:rsidR="00A56632">
        <w:rPr>
          <w:rFonts w:ascii="Times New Roman" w:hAnsi="Times New Roman" w:cs="Times New Roman"/>
          <w:b/>
          <w:sz w:val="24"/>
        </w:rPr>
        <w:t>p</w:t>
      </w:r>
      <w:r w:rsidRPr="00DE5C9B">
        <w:rPr>
          <w:rFonts w:ascii="Times New Roman" w:hAnsi="Times New Roman" w:cs="Times New Roman"/>
          <w:b/>
          <w:sz w:val="24"/>
        </w:rPr>
        <w:t xml:space="preserve">edagógica </w:t>
      </w:r>
      <w:r w:rsidR="0008255A" w:rsidRPr="00DE5C9B">
        <w:rPr>
          <w:rFonts w:ascii="Times New Roman" w:hAnsi="Times New Roman" w:cs="Times New Roman"/>
          <w:b/>
          <w:sz w:val="24"/>
        </w:rPr>
        <w:t xml:space="preserve">en la </w:t>
      </w:r>
      <w:r w:rsidR="00A56632">
        <w:rPr>
          <w:rFonts w:ascii="Times New Roman" w:hAnsi="Times New Roman" w:cs="Times New Roman"/>
          <w:b/>
          <w:sz w:val="24"/>
        </w:rPr>
        <w:t>g</w:t>
      </w:r>
      <w:r w:rsidR="0008255A" w:rsidRPr="00DE5C9B">
        <w:rPr>
          <w:rFonts w:ascii="Times New Roman" w:hAnsi="Times New Roman" w:cs="Times New Roman"/>
          <w:b/>
          <w:sz w:val="24"/>
        </w:rPr>
        <w:t xml:space="preserve">estión </w:t>
      </w:r>
      <w:r w:rsidR="00A56632">
        <w:rPr>
          <w:rFonts w:ascii="Times New Roman" w:hAnsi="Times New Roman" w:cs="Times New Roman"/>
          <w:b/>
          <w:sz w:val="24"/>
        </w:rPr>
        <w:t>e</w:t>
      </w:r>
      <w:r w:rsidR="0008255A" w:rsidRPr="00DE5C9B">
        <w:rPr>
          <w:rFonts w:ascii="Times New Roman" w:hAnsi="Times New Roman" w:cs="Times New Roman"/>
          <w:b/>
          <w:sz w:val="24"/>
        </w:rPr>
        <w:t>mpresarial</w:t>
      </w:r>
      <w:r w:rsidR="000124CD" w:rsidRPr="00DE5C9B">
        <w:rPr>
          <w:rFonts w:ascii="Times New Roman" w:hAnsi="Times New Roman" w:cs="Times New Roman"/>
          <w:b/>
          <w:sz w:val="24"/>
        </w:rPr>
        <w:t xml:space="preserve"> </w:t>
      </w:r>
      <w:r w:rsidR="0008255A" w:rsidRPr="00DE5C9B">
        <w:rPr>
          <w:rFonts w:ascii="Times New Roman" w:hAnsi="Times New Roman" w:cs="Times New Roman"/>
          <w:b/>
          <w:sz w:val="24"/>
        </w:rPr>
        <w:t>del siglo XXI</w:t>
      </w:r>
    </w:p>
    <w:p w14:paraId="2FD8F207" w14:textId="4D5C6962" w:rsidR="00C452C9" w:rsidRPr="005220E4" w:rsidRDefault="00C452C9" w:rsidP="000124CD">
      <w:pPr>
        <w:widowControl w:val="0"/>
        <w:jc w:val="center"/>
        <w:rPr>
          <w:rFonts w:ascii="Times New Roman" w:hAnsi="Times New Roman" w:cs="Times New Roman"/>
          <w:sz w:val="24"/>
          <w:lang w:val="en-US"/>
        </w:rPr>
      </w:pPr>
      <w:r w:rsidRPr="005220E4">
        <w:rPr>
          <w:rFonts w:ascii="Times New Roman" w:hAnsi="Times New Roman" w:cs="Times New Roman"/>
          <w:sz w:val="24"/>
          <w:lang w:val="en-US"/>
        </w:rPr>
        <w:t xml:space="preserve">Pedagogical </w:t>
      </w:r>
      <w:proofErr w:type="spellStart"/>
      <w:r w:rsidRPr="005220E4">
        <w:rPr>
          <w:rFonts w:ascii="Times New Roman" w:hAnsi="Times New Roman" w:cs="Times New Roman"/>
          <w:sz w:val="24"/>
          <w:lang w:val="en-US"/>
        </w:rPr>
        <w:t>profesional</w:t>
      </w:r>
      <w:proofErr w:type="spellEnd"/>
      <w:r w:rsidRPr="005220E4">
        <w:rPr>
          <w:rFonts w:ascii="Times New Roman" w:hAnsi="Times New Roman" w:cs="Times New Roman"/>
          <w:sz w:val="24"/>
          <w:lang w:val="en-US"/>
        </w:rPr>
        <w:t xml:space="preserve"> improvement in business management of the 21st century</w:t>
      </w:r>
    </w:p>
    <w:p w14:paraId="3F18A75A" w14:textId="6D43B3AF" w:rsidR="00C452C9" w:rsidRPr="00DE5C9B" w:rsidRDefault="005A48B9" w:rsidP="00C452C9">
      <w:pPr>
        <w:widowControl w:val="0"/>
        <w:jc w:val="right"/>
        <w:rPr>
          <w:rFonts w:ascii="Times New Roman" w:hAnsi="Times New Roman" w:cs="Times New Roman"/>
          <w:b/>
          <w:bCs/>
          <w:i/>
          <w:sz w:val="24"/>
          <w:szCs w:val="24"/>
        </w:rPr>
      </w:pPr>
      <w:r w:rsidRPr="00DE5C9B">
        <w:rPr>
          <w:rFonts w:ascii="Times New Roman" w:hAnsi="Times New Roman" w:cs="Times New Roman"/>
          <w:b/>
          <w:bCs/>
          <w:i/>
          <w:sz w:val="24"/>
          <w:szCs w:val="24"/>
        </w:rPr>
        <w:t>A</w:t>
      </w:r>
      <w:r w:rsidR="00531D56" w:rsidRPr="00DE5C9B">
        <w:rPr>
          <w:rFonts w:ascii="Times New Roman" w:hAnsi="Times New Roman" w:cs="Times New Roman"/>
          <w:b/>
          <w:bCs/>
          <w:i/>
          <w:sz w:val="24"/>
          <w:szCs w:val="24"/>
        </w:rPr>
        <w:t>rtículo</w:t>
      </w:r>
      <w:r w:rsidRPr="00DE5C9B">
        <w:rPr>
          <w:rFonts w:ascii="Times New Roman" w:hAnsi="Times New Roman" w:cs="Times New Roman"/>
          <w:b/>
          <w:bCs/>
          <w:i/>
          <w:sz w:val="24"/>
          <w:szCs w:val="24"/>
        </w:rPr>
        <w:t xml:space="preserve"> investigación </w:t>
      </w:r>
    </w:p>
    <w:p w14:paraId="3CD2CB0A" w14:textId="77777777" w:rsidR="00531D56" w:rsidRPr="00CF0E6C" w:rsidRDefault="00A41E4A" w:rsidP="00441DC7">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7DC42488" w14:textId="77777777" w:rsidR="00531D56" w:rsidRDefault="001B73E8" w:rsidP="006734E0">
      <w:pPr>
        <w:widowControl w:val="0"/>
        <w:spacing w:after="0" w:line="240" w:lineRule="auto"/>
        <w:ind w:left="432"/>
        <w:rPr>
          <w:rFonts w:ascii="Times New Roman" w:hAnsi="Times New Roman" w:cs="Times New Roman"/>
          <w:sz w:val="24"/>
          <w:szCs w:val="24"/>
        </w:rPr>
      </w:pPr>
      <w:r w:rsidRPr="001B73E8">
        <w:rPr>
          <w:rFonts w:ascii="Times New Roman" w:hAnsi="Times New Roman" w:cs="Times New Roman"/>
          <w:sz w:val="24"/>
          <w:szCs w:val="24"/>
        </w:rPr>
        <w:t>Lic. Liber Labrada Suárez</w:t>
      </w:r>
    </w:p>
    <w:p w14:paraId="68BA76CE" w14:textId="1ABD3891" w:rsidR="00531D56" w:rsidRPr="00CB0CC8" w:rsidRDefault="00FE1BDE" w:rsidP="006734E0">
      <w:pPr>
        <w:widowControl w:val="0"/>
        <w:spacing w:after="0" w:line="240" w:lineRule="auto"/>
        <w:ind w:left="432"/>
        <w:rPr>
          <w:rFonts w:ascii="Times New Roman" w:hAnsi="Times New Roman" w:cs="Times New Roman"/>
          <w:i/>
          <w:sz w:val="24"/>
          <w:szCs w:val="24"/>
        </w:rPr>
      </w:pPr>
      <w:r w:rsidRPr="00CB0CC8">
        <w:rPr>
          <w:rFonts w:ascii="Times New Roman" w:hAnsi="Times New Roman" w:cs="Times New Roman"/>
          <w:i/>
          <w:sz w:val="24"/>
          <w:szCs w:val="24"/>
        </w:rPr>
        <w:t>Correo:</w:t>
      </w:r>
      <w:r w:rsidR="001B73E8" w:rsidRPr="001B73E8">
        <w:rPr>
          <w:rFonts w:ascii="Times New Roman" w:hAnsi="Times New Roman" w:cs="Times New Roman"/>
          <w:sz w:val="24"/>
          <w:szCs w:val="24"/>
          <w:lang w:val="es-US"/>
        </w:rPr>
        <w:t xml:space="preserve"> </w:t>
      </w:r>
      <w:r w:rsidR="001B73E8" w:rsidRPr="00DB7C6D">
        <w:rPr>
          <w:rFonts w:ascii="Times New Roman" w:hAnsi="Times New Roman" w:cs="Times New Roman"/>
          <w:sz w:val="24"/>
          <w:szCs w:val="24"/>
          <w:lang w:val="es-US"/>
        </w:rPr>
        <w:t>llabradas@gmail.com</w:t>
      </w:r>
    </w:p>
    <w:p w14:paraId="546CB159" w14:textId="77777777" w:rsidR="00FE1BDE" w:rsidRPr="00CB0CC8" w:rsidRDefault="00FE1BDE" w:rsidP="006734E0">
      <w:pPr>
        <w:widowControl w:val="0"/>
        <w:spacing w:after="0" w:line="240" w:lineRule="auto"/>
        <w:ind w:left="432"/>
        <w:rPr>
          <w:rFonts w:ascii="Times New Roman" w:hAnsi="Times New Roman" w:cs="Times New Roman"/>
          <w:i/>
          <w:sz w:val="24"/>
          <w:szCs w:val="24"/>
        </w:rPr>
      </w:pPr>
      <w:r w:rsidRPr="00CB0CC8">
        <w:rPr>
          <w:rFonts w:ascii="Times New Roman" w:hAnsi="Times New Roman" w:cs="Times New Roman"/>
          <w:i/>
          <w:sz w:val="24"/>
          <w:szCs w:val="24"/>
        </w:rPr>
        <w:t xml:space="preserve">Código </w:t>
      </w:r>
      <w:proofErr w:type="spellStart"/>
      <w:r w:rsidRPr="00CB0CC8">
        <w:rPr>
          <w:rFonts w:ascii="Times New Roman" w:hAnsi="Times New Roman" w:cs="Times New Roman"/>
          <w:i/>
          <w:sz w:val="24"/>
          <w:szCs w:val="24"/>
        </w:rPr>
        <w:t>orcid</w:t>
      </w:r>
      <w:proofErr w:type="spellEnd"/>
      <w:r w:rsidRPr="00CB0CC8">
        <w:rPr>
          <w:rFonts w:ascii="Times New Roman" w:hAnsi="Times New Roman" w:cs="Times New Roman"/>
          <w:i/>
          <w:sz w:val="24"/>
          <w:szCs w:val="24"/>
        </w:rPr>
        <w:t>:</w:t>
      </w:r>
      <w:r w:rsidR="001B73E8" w:rsidRPr="001B73E8">
        <w:rPr>
          <w:rFonts w:ascii="Times New Roman" w:hAnsi="Times New Roman" w:cs="Times New Roman"/>
          <w:sz w:val="24"/>
          <w:szCs w:val="24"/>
          <w:lang w:val="es-US"/>
        </w:rPr>
        <w:t xml:space="preserve"> </w:t>
      </w:r>
      <w:r w:rsidR="001B73E8" w:rsidRPr="00DB7C6D">
        <w:rPr>
          <w:rFonts w:ascii="Times New Roman" w:hAnsi="Times New Roman" w:cs="Times New Roman"/>
          <w:sz w:val="24"/>
          <w:szCs w:val="24"/>
          <w:lang w:val="es-US"/>
        </w:rPr>
        <w:t>https://orcid.org/0009-0008-28342658</w:t>
      </w:r>
    </w:p>
    <w:p w14:paraId="68DC8E7A" w14:textId="0BE52C86" w:rsidR="00FE1BDE" w:rsidRDefault="0076484F" w:rsidP="006734E0">
      <w:pPr>
        <w:widowControl w:val="0"/>
        <w:spacing w:after="120" w:line="240" w:lineRule="auto"/>
        <w:ind w:left="432"/>
        <w:rPr>
          <w:rFonts w:ascii="Times New Roman" w:hAnsi="Times New Roman" w:cs="Times New Roman"/>
          <w:sz w:val="24"/>
          <w:szCs w:val="24"/>
          <w:lang w:val="es-US"/>
        </w:rPr>
      </w:pPr>
      <w:r>
        <w:rPr>
          <w:rFonts w:ascii="Times New Roman" w:hAnsi="Times New Roman" w:cs="Times New Roman"/>
          <w:sz w:val="24"/>
          <w:szCs w:val="24"/>
          <w:lang w:val="es-US"/>
        </w:rPr>
        <w:t>Escuela Ramal</w:t>
      </w:r>
      <w:r w:rsidR="001B73E8" w:rsidRPr="00DB7C6D">
        <w:rPr>
          <w:rFonts w:ascii="Times New Roman" w:hAnsi="Times New Roman" w:cs="Times New Roman"/>
          <w:sz w:val="24"/>
          <w:szCs w:val="24"/>
          <w:lang w:val="es-US"/>
        </w:rPr>
        <w:t xml:space="preserve"> de Correos de Cuba</w:t>
      </w:r>
      <w:r w:rsidR="001B73E8">
        <w:rPr>
          <w:rFonts w:ascii="Times New Roman" w:hAnsi="Times New Roman" w:cs="Times New Roman"/>
          <w:sz w:val="24"/>
          <w:szCs w:val="24"/>
          <w:lang w:val="es-US"/>
        </w:rPr>
        <w:t>.</w:t>
      </w:r>
      <w:r w:rsidR="001B73E8" w:rsidRPr="00DB7C6D">
        <w:rPr>
          <w:rFonts w:ascii="Times New Roman" w:hAnsi="Times New Roman" w:cs="Times New Roman"/>
          <w:sz w:val="24"/>
          <w:szCs w:val="24"/>
          <w:lang w:val="es-US"/>
        </w:rPr>
        <w:t xml:space="preserve"> Cuba</w:t>
      </w:r>
    </w:p>
    <w:p w14:paraId="7052D4C8" w14:textId="77777777" w:rsidR="00BF7123" w:rsidRPr="00BC1CF5" w:rsidRDefault="005A48B9" w:rsidP="006734E0">
      <w:pPr>
        <w:widowControl w:val="0"/>
        <w:spacing w:after="0" w:line="240" w:lineRule="auto"/>
        <w:ind w:left="432"/>
        <w:rPr>
          <w:rFonts w:ascii="Times New Roman" w:hAnsi="Times New Roman" w:cs="Times New Roman"/>
          <w:sz w:val="24"/>
          <w:szCs w:val="24"/>
        </w:rPr>
      </w:pPr>
      <w:r w:rsidRPr="00BC1CF5">
        <w:rPr>
          <w:rFonts w:ascii="Times New Roman" w:hAnsi="Times New Roman" w:cs="Times New Roman"/>
          <w:sz w:val="24"/>
          <w:szCs w:val="24"/>
        </w:rPr>
        <w:t>M .Sc.</w:t>
      </w:r>
      <w:r w:rsidR="00BC1CF5" w:rsidRPr="00BC1CF5">
        <w:rPr>
          <w:rFonts w:ascii="Times New Roman" w:hAnsi="Times New Roman" w:cs="Times New Roman"/>
          <w:sz w:val="24"/>
          <w:szCs w:val="24"/>
        </w:rPr>
        <w:t xml:space="preserve"> </w:t>
      </w:r>
      <w:r w:rsidR="00984462" w:rsidRPr="00BC1CF5">
        <w:rPr>
          <w:rFonts w:ascii="Times New Roman" w:hAnsi="Times New Roman" w:cs="Times New Roman"/>
          <w:sz w:val="24"/>
          <w:szCs w:val="24"/>
        </w:rPr>
        <w:t>Marta Mulet Fernández</w:t>
      </w:r>
    </w:p>
    <w:p w14:paraId="34B9DD2A" w14:textId="682FC061" w:rsidR="00984462" w:rsidRPr="00984462" w:rsidRDefault="00984462" w:rsidP="006734E0">
      <w:pPr>
        <w:widowControl w:val="0"/>
        <w:spacing w:after="0" w:line="240" w:lineRule="auto"/>
        <w:ind w:left="432"/>
        <w:rPr>
          <w:rFonts w:ascii="Times New Roman" w:hAnsi="Times New Roman" w:cs="Times New Roman"/>
          <w:sz w:val="24"/>
          <w:szCs w:val="24"/>
        </w:rPr>
      </w:pPr>
      <w:r w:rsidRPr="00984462">
        <w:rPr>
          <w:rFonts w:ascii="Times New Roman" w:hAnsi="Times New Roman" w:cs="Times New Roman"/>
          <w:i/>
          <w:sz w:val="24"/>
          <w:szCs w:val="24"/>
        </w:rPr>
        <w:t>Correo</w:t>
      </w:r>
      <w:r w:rsidRPr="00984462">
        <w:rPr>
          <w:rFonts w:ascii="Times New Roman" w:hAnsi="Times New Roman" w:cs="Times New Roman"/>
          <w:sz w:val="24"/>
          <w:szCs w:val="24"/>
        </w:rPr>
        <w:t>:</w:t>
      </w:r>
      <w:r w:rsidR="000124CD">
        <w:rPr>
          <w:rFonts w:ascii="Times New Roman" w:hAnsi="Times New Roman" w:cs="Times New Roman"/>
          <w:sz w:val="24"/>
          <w:szCs w:val="24"/>
        </w:rPr>
        <w:t xml:space="preserve"> </w:t>
      </w:r>
      <w:hyperlink r:id="rId7" w:history="1">
        <w:r w:rsidRPr="00984462">
          <w:t>mmulet1972@gmail.com</w:t>
        </w:r>
      </w:hyperlink>
      <w:r w:rsidRPr="00984462">
        <w:rPr>
          <w:rFonts w:ascii="Times New Roman" w:hAnsi="Times New Roman" w:cs="Times New Roman"/>
          <w:sz w:val="24"/>
          <w:szCs w:val="24"/>
        </w:rPr>
        <w:t xml:space="preserve"> </w:t>
      </w:r>
    </w:p>
    <w:p w14:paraId="59666C4C" w14:textId="77777777" w:rsidR="00984462" w:rsidRPr="00984462" w:rsidRDefault="00984462" w:rsidP="006734E0">
      <w:pPr>
        <w:widowControl w:val="0"/>
        <w:spacing w:after="0" w:line="240" w:lineRule="auto"/>
        <w:ind w:left="432"/>
        <w:rPr>
          <w:rFonts w:ascii="Times New Roman" w:hAnsi="Times New Roman" w:cs="Times New Roman"/>
          <w:sz w:val="24"/>
          <w:szCs w:val="24"/>
        </w:rPr>
      </w:pPr>
      <w:r w:rsidRPr="00984462">
        <w:rPr>
          <w:rFonts w:ascii="Times New Roman" w:hAnsi="Times New Roman" w:cs="Times New Roman"/>
          <w:i/>
          <w:sz w:val="24"/>
          <w:szCs w:val="24"/>
        </w:rPr>
        <w:t xml:space="preserve">Código </w:t>
      </w:r>
      <w:proofErr w:type="spellStart"/>
      <w:r w:rsidRPr="00984462">
        <w:rPr>
          <w:rFonts w:ascii="Times New Roman" w:hAnsi="Times New Roman" w:cs="Times New Roman"/>
          <w:i/>
          <w:sz w:val="24"/>
          <w:szCs w:val="24"/>
        </w:rPr>
        <w:t>orcid</w:t>
      </w:r>
      <w:proofErr w:type="spellEnd"/>
      <w:r w:rsidRPr="00984462">
        <w:rPr>
          <w:rFonts w:ascii="Times New Roman" w:hAnsi="Times New Roman" w:cs="Times New Roman"/>
          <w:sz w:val="24"/>
          <w:szCs w:val="24"/>
        </w:rPr>
        <w:t xml:space="preserve">: </w:t>
      </w:r>
      <w:hyperlink r:id="rId8" w:history="1">
        <w:r w:rsidRPr="00984462">
          <w:t>https://orcid.org/0000-0002-0902-4370</w:t>
        </w:r>
      </w:hyperlink>
      <w:r w:rsidRPr="00984462">
        <w:rPr>
          <w:rFonts w:ascii="Times New Roman" w:hAnsi="Times New Roman" w:cs="Times New Roman"/>
          <w:sz w:val="24"/>
          <w:szCs w:val="24"/>
        </w:rPr>
        <w:t xml:space="preserve">. </w:t>
      </w:r>
    </w:p>
    <w:p w14:paraId="71968620" w14:textId="0F022DA1" w:rsidR="00984462" w:rsidRDefault="00984462" w:rsidP="006734E0">
      <w:pPr>
        <w:widowControl w:val="0"/>
        <w:spacing w:after="120" w:line="240" w:lineRule="auto"/>
        <w:ind w:left="432"/>
        <w:rPr>
          <w:rFonts w:ascii="Times New Roman" w:hAnsi="Times New Roman" w:cs="Times New Roman"/>
          <w:sz w:val="24"/>
          <w:szCs w:val="24"/>
        </w:rPr>
      </w:pPr>
      <w:r w:rsidRPr="00984462">
        <w:rPr>
          <w:rFonts w:ascii="Times New Roman" w:hAnsi="Times New Roman" w:cs="Times New Roman"/>
          <w:sz w:val="24"/>
          <w:szCs w:val="24"/>
        </w:rPr>
        <w:t>Centro de Preparación y Superación de la Cadena de Tiendas CARIBE (CPS). Cuba.</w:t>
      </w:r>
    </w:p>
    <w:p w14:paraId="36A46539" w14:textId="77777777" w:rsidR="00BF7123" w:rsidRPr="00BC1CF5" w:rsidRDefault="00BC1CF5" w:rsidP="006734E0">
      <w:pPr>
        <w:widowControl w:val="0"/>
        <w:spacing w:after="0" w:line="240" w:lineRule="auto"/>
        <w:ind w:left="432"/>
        <w:rPr>
          <w:rFonts w:ascii="Times New Roman" w:hAnsi="Times New Roman" w:cs="Times New Roman"/>
          <w:sz w:val="24"/>
          <w:szCs w:val="24"/>
        </w:rPr>
      </w:pPr>
      <w:r w:rsidRPr="00BC1CF5">
        <w:rPr>
          <w:rFonts w:ascii="Times New Roman" w:hAnsi="Times New Roman" w:cs="Times New Roman"/>
          <w:sz w:val="24"/>
          <w:szCs w:val="24"/>
        </w:rPr>
        <w:t xml:space="preserve">Dr. C </w:t>
      </w:r>
      <w:r w:rsidR="00BF7123" w:rsidRPr="00BC1CF5">
        <w:rPr>
          <w:rFonts w:ascii="Times New Roman" w:hAnsi="Times New Roman" w:cs="Times New Roman"/>
          <w:sz w:val="24"/>
          <w:szCs w:val="24"/>
        </w:rPr>
        <w:t xml:space="preserve">Leonardo Pérez Lemus </w:t>
      </w:r>
    </w:p>
    <w:p w14:paraId="5BCC0F40" w14:textId="75D44D1D" w:rsidR="00BF7123" w:rsidRDefault="00BF7123" w:rsidP="006734E0">
      <w:pPr>
        <w:widowControl w:val="0"/>
        <w:spacing w:after="0" w:line="240" w:lineRule="auto"/>
        <w:ind w:left="432"/>
        <w:rPr>
          <w:rFonts w:ascii="Times New Roman" w:hAnsi="Times New Roman" w:cs="Times New Roman"/>
          <w:sz w:val="24"/>
          <w:szCs w:val="24"/>
          <w:lang w:val="es-US"/>
        </w:rPr>
      </w:pPr>
      <w:r w:rsidRPr="00984462">
        <w:rPr>
          <w:rFonts w:ascii="Times New Roman" w:hAnsi="Times New Roman" w:cs="Times New Roman"/>
          <w:i/>
          <w:sz w:val="24"/>
          <w:szCs w:val="24"/>
        </w:rPr>
        <w:t>Correo</w:t>
      </w:r>
      <w:r w:rsidRPr="00984462">
        <w:rPr>
          <w:rFonts w:ascii="Times New Roman" w:hAnsi="Times New Roman" w:cs="Times New Roman"/>
          <w:sz w:val="24"/>
          <w:szCs w:val="24"/>
        </w:rPr>
        <w:t>:</w:t>
      </w:r>
      <w:r w:rsidR="00A56632">
        <w:rPr>
          <w:rFonts w:ascii="Times New Roman" w:hAnsi="Times New Roman" w:cs="Times New Roman"/>
          <w:sz w:val="24"/>
          <w:szCs w:val="24"/>
        </w:rPr>
        <w:t xml:space="preserve"> </w:t>
      </w:r>
      <w:r w:rsidRPr="00DB7C6D">
        <w:rPr>
          <w:rFonts w:ascii="Times New Roman" w:hAnsi="Times New Roman" w:cs="Times New Roman"/>
          <w:sz w:val="24"/>
          <w:szCs w:val="24"/>
          <w:lang w:val="es-US"/>
        </w:rPr>
        <w:t>leplemus@yahoo.es</w:t>
      </w:r>
      <w:r w:rsidRPr="006A2180">
        <w:rPr>
          <w:rFonts w:ascii="Times New Roman" w:hAnsi="Times New Roman" w:cs="Times New Roman"/>
          <w:sz w:val="24"/>
          <w:szCs w:val="24"/>
          <w:lang w:val="es-US"/>
        </w:rPr>
        <w:t xml:space="preserve"> </w:t>
      </w:r>
    </w:p>
    <w:p w14:paraId="3E71F865" w14:textId="77777777" w:rsidR="00BF7123" w:rsidRDefault="00BF7123" w:rsidP="006734E0">
      <w:pPr>
        <w:widowControl w:val="0"/>
        <w:spacing w:after="0" w:line="240" w:lineRule="auto"/>
        <w:ind w:left="432"/>
        <w:rPr>
          <w:rFonts w:ascii="Times New Roman" w:hAnsi="Times New Roman" w:cs="Times New Roman"/>
          <w:sz w:val="24"/>
          <w:szCs w:val="24"/>
        </w:rPr>
      </w:pPr>
      <w:r w:rsidRPr="00984462">
        <w:rPr>
          <w:rFonts w:ascii="Times New Roman" w:hAnsi="Times New Roman" w:cs="Times New Roman"/>
          <w:i/>
          <w:sz w:val="24"/>
          <w:szCs w:val="24"/>
        </w:rPr>
        <w:t xml:space="preserve">Código </w:t>
      </w:r>
      <w:proofErr w:type="spellStart"/>
      <w:r w:rsidRPr="00984462">
        <w:rPr>
          <w:rFonts w:ascii="Times New Roman" w:hAnsi="Times New Roman" w:cs="Times New Roman"/>
          <w:i/>
          <w:sz w:val="24"/>
          <w:szCs w:val="24"/>
        </w:rPr>
        <w:t>orcid</w:t>
      </w:r>
      <w:proofErr w:type="spellEnd"/>
      <w:r w:rsidRPr="00984462">
        <w:rPr>
          <w:rFonts w:ascii="Times New Roman" w:hAnsi="Times New Roman" w:cs="Times New Roman"/>
          <w:sz w:val="24"/>
          <w:szCs w:val="24"/>
        </w:rPr>
        <w:t xml:space="preserve">: </w:t>
      </w:r>
      <w:r w:rsidRPr="00DB7C6D">
        <w:rPr>
          <w:rFonts w:ascii="Times New Roman" w:hAnsi="Times New Roman" w:cs="Times New Roman"/>
          <w:sz w:val="24"/>
          <w:szCs w:val="24"/>
          <w:lang w:val="es-US"/>
        </w:rPr>
        <w:t>http://orcid.org/0000-0002-6590-7186</w:t>
      </w:r>
    </w:p>
    <w:p w14:paraId="4F58B64D" w14:textId="672958E2" w:rsidR="00BF7123" w:rsidRPr="00DB7C6D" w:rsidRDefault="00984462" w:rsidP="006734E0">
      <w:pPr>
        <w:widowControl w:val="0"/>
        <w:spacing w:after="0" w:line="360" w:lineRule="auto"/>
        <w:ind w:left="426"/>
        <w:rPr>
          <w:rFonts w:ascii="Times New Roman" w:hAnsi="Times New Roman" w:cs="Times New Roman"/>
          <w:sz w:val="24"/>
          <w:szCs w:val="24"/>
          <w:lang w:val="es-US"/>
        </w:rPr>
      </w:pPr>
      <w:r w:rsidRPr="00DB7C6D">
        <w:rPr>
          <w:rFonts w:ascii="Times New Roman" w:hAnsi="Times New Roman" w:cs="Times New Roman"/>
          <w:sz w:val="24"/>
          <w:szCs w:val="24"/>
          <w:lang w:val="es-US"/>
        </w:rPr>
        <w:t xml:space="preserve">Universidad de Pinar del Río “Hermanos </w:t>
      </w:r>
      <w:proofErr w:type="spellStart"/>
      <w:r w:rsidRPr="00DB7C6D">
        <w:rPr>
          <w:rFonts w:ascii="Times New Roman" w:hAnsi="Times New Roman" w:cs="Times New Roman"/>
          <w:sz w:val="24"/>
          <w:szCs w:val="24"/>
          <w:lang w:val="es-US"/>
        </w:rPr>
        <w:t>Saíz</w:t>
      </w:r>
      <w:proofErr w:type="spellEnd"/>
      <w:r w:rsidRPr="00DB7C6D">
        <w:rPr>
          <w:rFonts w:ascii="Times New Roman" w:hAnsi="Times New Roman" w:cs="Times New Roman"/>
          <w:sz w:val="24"/>
          <w:szCs w:val="24"/>
          <w:lang w:val="es-US"/>
        </w:rPr>
        <w:t xml:space="preserve"> Montes de Oca”.</w:t>
      </w:r>
      <w:r w:rsidR="001F119B">
        <w:rPr>
          <w:rFonts w:ascii="Times New Roman" w:hAnsi="Times New Roman" w:cs="Times New Roman"/>
          <w:sz w:val="24"/>
          <w:szCs w:val="24"/>
          <w:lang w:val="es-US"/>
        </w:rPr>
        <w:t xml:space="preserve"> </w:t>
      </w:r>
      <w:r w:rsidRPr="00DB7C6D">
        <w:rPr>
          <w:rFonts w:ascii="Times New Roman" w:hAnsi="Times New Roman" w:cs="Times New Roman"/>
          <w:sz w:val="24"/>
          <w:szCs w:val="24"/>
          <w:lang w:val="es-US"/>
        </w:rPr>
        <w:t>Pinar del Río, Cuba</w:t>
      </w:r>
      <w:r w:rsidR="001F119B">
        <w:rPr>
          <w:rFonts w:ascii="Times New Roman" w:hAnsi="Times New Roman" w:cs="Times New Roman"/>
          <w:sz w:val="24"/>
          <w:szCs w:val="24"/>
          <w:lang w:val="es-US"/>
        </w:rPr>
        <w:t>.</w:t>
      </w:r>
    </w:p>
    <w:p w14:paraId="19568F00" w14:textId="77777777" w:rsidR="001F119B" w:rsidRDefault="00BC1CF5" w:rsidP="006734E0">
      <w:pPr>
        <w:widowControl w:val="0"/>
        <w:spacing w:after="0" w:line="240" w:lineRule="auto"/>
        <w:ind w:left="432"/>
        <w:rPr>
          <w:rFonts w:ascii="Times New Roman" w:hAnsi="Times New Roman" w:cs="Times New Roman"/>
          <w:sz w:val="24"/>
          <w:szCs w:val="24"/>
        </w:rPr>
      </w:pPr>
      <w:r w:rsidRPr="00BC1CF5">
        <w:rPr>
          <w:rFonts w:ascii="Times New Roman" w:hAnsi="Times New Roman" w:cs="Times New Roman"/>
          <w:sz w:val="24"/>
          <w:szCs w:val="24"/>
        </w:rPr>
        <w:t xml:space="preserve">Dr. C </w:t>
      </w:r>
      <w:r w:rsidR="001F119B" w:rsidRPr="001F119B">
        <w:rPr>
          <w:rFonts w:ascii="Times New Roman" w:hAnsi="Times New Roman" w:cs="Times New Roman"/>
          <w:sz w:val="24"/>
          <w:szCs w:val="24"/>
        </w:rPr>
        <w:t xml:space="preserve">María de la Caridad González Martínez </w:t>
      </w:r>
    </w:p>
    <w:p w14:paraId="28B8C37A" w14:textId="578D12EA" w:rsidR="001F119B" w:rsidRDefault="001F119B" w:rsidP="006734E0">
      <w:pPr>
        <w:widowControl w:val="0"/>
        <w:spacing w:after="0" w:line="240" w:lineRule="auto"/>
        <w:ind w:left="432"/>
        <w:rPr>
          <w:rFonts w:ascii="Times New Roman" w:hAnsi="Times New Roman" w:cs="Times New Roman"/>
          <w:sz w:val="24"/>
          <w:szCs w:val="24"/>
          <w:lang w:val="es-US"/>
        </w:rPr>
      </w:pPr>
      <w:r w:rsidRPr="00984462">
        <w:rPr>
          <w:rFonts w:ascii="Times New Roman" w:hAnsi="Times New Roman" w:cs="Times New Roman"/>
          <w:i/>
          <w:sz w:val="24"/>
          <w:szCs w:val="24"/>
        </w:rPr>
        <w:t>Correo</w:t>
      </w:r>
      <w:r w:rsidRPr="00984462">
        <w:rPr>
          <w:rFonts w:ascii="Times New Roman" w:hAnsi="Times New Roman" w:cs="Times New Roman"/>
          <w:sz w:val="24"/>
          <w:szCs w:val="24"/>
        </w:rPr>
        <w:t>:</w:t>
      </w:r>
      <w:r w:rsidRPr="001F119B">
        <w:t xml:space="preserve"> </w:t>
      </w:r>
      <w:r w:rsidRPr="001F119B">
        <w:rPr>
          <w:rFonts w:ascii="Times New Roman" w:hAnsi="Times New Roman" w:cs="Times New Roman"/>
          <w:sz w:val="24"/>
          <w:szCs w:val="24"/>
          <w:lang w:val="es-US"/>
        </w:rPr>
        <w:t>mcgonzalesm@lh.rimed.cu bedmary92@yahoo.com</w:t>
      </w:r>
    </w:p>
    <w:p w14:paraId="532FD5F1" w14:textId="77777777" w:rsidR="001F119B" w:rsidRDefault="001F119B" w:rsidP="006734E0">
      <w:pPr>
        <w:widowControl w:val="0"/>
        <w:spacing w:after="0" w:line="240" w:lineRule="auto"/>
        <w:ind w:left="432"/>
        <w:rPr>
          <w:rFonts w:ascii="Times New Roman" w:hAnsi="Times New Roman" w:cs="Times New Roman"/>
          <w:sz w:val="24"/>
          <w:szCs w:val="24"/>
        </w:rPr>
      </w:pPr>
      <w:r w:rsidRPr="00984462">
        <w:rPr>
          <w:rFonts w:ascii="Times New Roman" w:hAnsi="Times New Roman" w:cs="Times New Roman"/>
          <w:i/>
          <w:sz w:val="24"/>
          <w:szCs w:val="24"/>
        </w:rPr>
        <w:t xml:space="preserve">Código </w:t>
      </w:r>
      <w:proofErr w:type="spellStart"/>
      <w:r w:rsidRPr="00984462">
        <w:rPr>
          <w:rFonts w:ascii="Times New Roman" w:hAnsi="Times New Roman" w:cs="Times New Roman"/>
          <w:i/>
          <w:sz w:val="24"/>
          <w:szCs w:val="24"/>
        </w:rPr>
        <w:t>orcid</w:t>
      </w:r>
      <w:proofErr w:type="spellEnd"/>
      <w:r w:rsidRPr="00984462">
        <w:rPr>
          <w:rFonts w:ascii="Times New Roman" w:hAnsi="Times New Roman" w:cs="Times New Roman"/>
          <w:sz w:val="24"/>
          <w:szCs w:val="24"/>
        </w:rPr>
        <w:t xml:space="preserve">: </w:t>
      </w:r>
      <w:r w:rsidRPr="001F119B">
        <w:rPr>
          <w:rFonts w:ascii="Times New Roman" w:hAnsi="Times New Roman" w:cs="Times New Roman"/>
          <w:sz w:val="24"/>
          <w:szCs w:val="24"/>
          <w:lang w:val="es-US"/>
        </w:rPr>
        <w:t>https://orcid.org/0000-0002-7016-1403</w:t>
      </w:r>
    </w:p>
    <w:p w14:paraId="4EC30A74" w14:textId="7C9E7034" w:rsidR="001B73E8" w:rsidRPr="006734E0" w:rsidRDefault="001F119B" w:rsidP="006734E0">
      <w:pPr>
        <w:widowControl w:val="0"/>
        <w:spacing w:after="120" w:line="240" w:lineRule="auto"/>
        <w:ind w:left="432"/>
        <w:rPr>
          <w:rFonts w:ascii="Times New Roman" w:hAnsi="Times New Roman" w:cs="Times New Roman"/>
          <w:sz w:val="24"/>
          <w:szCs w:val="24"/>
          <w:lang w:val="es-US"/>
        </w:rPr>
      </w:pPr>
      <w:r w:rsidRPr="00DB7C6D">
        <w:rPr>
          <w:rFonts w:ascii="Times New Roman" w:hAnsi="Times New Roman" w:cs="Times New Roman"/>
          <w:sz w:val="24"/>
          <w:szCs w:val="24"/>
          <w:lang w:val="es-US"/>
        </w:rPr>
        <w:t>Editora Asesora Revista Horizonte Pedagógico. Coordinadora de la formación doctoral en La Habana, Cuba</w:t>
      </w:r>
      <w:r>
        <w:rPr>
          <w:rFonts w:ascii="Times New Roman" w:hAnsi="Times New Roman" w:cs="Times New Roman"/>
          <w:sz w:val="24"/>
          <w:szCs w:val="24"/>
          <w:lang w:val="es-US"/>
        </w:rPr>
        <w:t>.</w:t>
      </w:r>
      <w:r w:rsidRPr="00DB7C6D">
        <w:rPr>
          <w:rFonts w:ascii="Times New Roman" w:hAnsi="Times New Roman" w:cs="Times New Roman"/>
          <w:sz w:val="24"/>
          <w:szCs w:val="24"/>
          <w:lang w:val="es-US"/>
        </w:rPr>
        <w:t xml:space="preserve"> </w:t>
      </w:r>
    </w:p>
    <w:tbl>
      <w:tblPr>
        <w:tblStyle w:val="Tablaconcuadrcula"/>
        <w:tblpPr w:leftFromText="180" w:rightFromText="180" w:vertAnchor="text" w:horzAnchor="margin" w:tblpXSpec="center" w:tblpY="22"/>
        <w:tblW w:w="0" w:type="auto"/>
        <w:tblLook w:val="04A0" w:firstRow="1" w:lastRow="0" w:firstColumn="1" w:lastColumn="0" w:noHBand="0" w:noVBand="1"/>
      </w:tblPr>
      <w:tblGrid>
        <w:gridCol w:w="2942"/>
        <w:gridCol w:w="2943"/>
        <w:gridCol w:w="2943"/>
      </w:tblGrid>
      <w:tr w:rsidR="00FE1BDE" w:rsidRPr="00CB0CC8" w14:paraId="6F7434DB" w14:textId="77777777" w:rsidTr="0076484F">
        <w:tc>
          <w:tcPr>
            <w:tcW w:w="2942" w:type="dxa"/>
            <w:shd w:val="clear" w:color="auto" w:fill="00B0F0"/>
          </w:tcPr>
          <w:p w14:paraId="2B74E22D"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3E15B09D"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61254FD3"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14:paraId="053B1596" w14:textId="77777777" w:rsidTr="0076484F">
        <w:tc>
          <w:tcPr>
            <w:tcW w:w="2942" w:type="dxa"/>
          </w:tcPr>
          <w:p w14:paraId="581CA247" w14:textId="01DAFAF6" w:rsidR="00FE1BDE" w:rsidRPr="00CB0CC8" w:rsidRDefault="00DE5C9B" w:rsidP="00441DC7">
            <w:pPr>
              <w:widowControl w:val="0"/>
              <w:jc w:val="center"/>
              <w:rPr>
                <w:rFonts w:ascii="Times New Roman" w:hAnsi="Times New Roman" w:cs="Times New Roman"/>
                <w:sz w:val="24"/>
              </w:rPr>
            </w:pPr>
            <w:r>
              <w:rPr>
                <w:rFonts w:ascii="Times New Roman" w:hAnsi="Times New Roman" w:cs="Times New Roman"/>
                <w:sz w:val="24"/>
              </w:rPr>
              <w:t xml:space="preserve">12 de junio de 2024 </w:t>
            </w:r>
          </w:p>
        </w:tc>
        <w:tc>
          <w:tcPr>
            <w:tcW w:w="2943" w:type="dxa"/>
          </w:tcPr>
          <w:p w14:paraId="5D8A6D36" w14:textId="2F66D592" w:rsidR="00FE1BDE" w:rsidRPr="00CB0CC8" w:rsidRDefault="00DE5C9B" w:rsidP="00441DC7">
            <w:pPr>
              <w:widowControl w:val="0"/>
              <w:jc w:val="center"/>
              <w:rPr>
                <w:rFonts w:ascii="Times New Roman" w:hAnsi="Times New Roman" w:cs="Times New Roman"/>
                <w:sz w:val="24"/>
              </w:rPr>
            </w:pPr>
            <w:r>
              <w:rPr>
                <w:rFonts w:ascii="Times New Roman" w:hAnsi="Times New Roman" w:cs="Times New Roman"/>
                <w:sz w:val="24"/>
              </w:rPr>
              <w:t>17 de agosto de 2024</w:t>
            </w:r>
          </w:p>
        </w:tc>
        <w:tc>
          <w:tcPr>
            <w:tcW w:w="2943" w:type="dxa"/>
          </w:tcPr>
          <w:p w14:paraId="228C8E48" w14:textId="118162C4" w:rsidR="00FE1BDE" w:rsidRPr="00CB0CC8" w:rsidRDefault="00DE5C9B" w:rsidP="00441DC7">
            <w:pPr>
              <w:widowControl w:val="0"/>
              <w:jc w:val="center"/>
              <w:rPr>
                <w:rFonts w:ascii="Times New Roman" w:hAnsi="Times New Roman" w:cs="Times New Roman"/>
                <w:sz w:val="24"/>
              </w:rPr>
            </w:pPr>
            <w:r>
              <w:rPr>
                <w:rFonts w:ascii="Times New Roman" w:hAnsi="Times New Roman" w:cs="Times New Roman"/>
                <w:sz w:val="24"/>
              </w:rPr>
              <w:t xml:space="preserve">10 de septiembre de 2024 </w:t>
            </w:r>
          </w:p>
        </w:tc>
      </w:tr>
    </w:tbl>
    <w:p w14:paraId="6FB2ACE8" w14:textId="77777777" w:rsidR="0076484F" w:rsidRDefault="0076484F" w:rsidP="00441DC7">
      <w:pPr>
        <w:widowControl w:val="0"/>
        <w:rPr>
          <w:rFonts w:ascii="Times New Roman" w:hAnsi="Times New Roman" w:cs="Times New Roman"/>
          <w:sz w:val="24"/>
        </w:rPr>
      </w:pPr>
    </w:p>
    <w:p w14:paraId="33F1530A" w14:textId="77777777" w:rsidR="00CB0CC8" w:rsidRPr="00CF0E6C" w:rsidRDefault="00290DF2" w:rsidP="00441DC7">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t>RESUMEN</w:t>
      </w:r>
      <w:r>
        <w:rPr>
          <w:rFonts w:ascii="Times New Roman" w:eastAsia="Calibri" w:hAnsi="Times New Roman" w:cs="Times New Roman"/>
          <w:b/>
          <w:bCs/>
          <w:sz w:val="28"/>
          <w:szCs w:val="24"/>
        </w:rPr>
        <w:t xml:space="preserve"> </w:t>
      </w:r>
    </w:p>
    <w:p w14:paraId="4C0B638D" w14:textId="0822FA7F" w:rsidR="001B73E8" w:rsidRDefault="001B73E8" w:rsidP="001B73E8">
      <w:pPr>
        <w:widowControl w:val="0"/>
        <w:spacing w:line="360" w:lineRule="auto"/>
        <w:jc w:val="both"/>
        <w:rPr>
          <w:rFonts w:ascii="Times New Roman" w:eastAsia="Calibri" w:hAnsi="Times New Roman" w:cs="Times New Roman"/>
          <w:sz w:val="24"/>
          <w:szCs w:val="24"/>
          <w:lang w:val="es-MX"/>
        </w:rPr>
      </w:pPr>
      <w:r w:rsidRPr="001B73E8">
        <w:rPr>
          <w:rFonts w:ascii="Times New Roman" w:eastAsia="Calibri" w:hAnsi="Times New Roman" w:cs="Times New Roman"/>
          <w:sz w:val="24"/>
          <w:szCs w:val="24"/>
          <w:lang w:val="es-MX"/>
        </w:rPr>
        <w:t xml:space="preserve">Las innovaciones tecnológicas, junto con otros elementos, han revolucionado la administración de </w:t>
      </w:r>
      <w:r w:rsidR="001F119B">
        <w:rPr>
          <w:rFonts w:ascii="Times New Roman" w:eastAsia="Calibri" w:hAnsi="Times New Roman" w:cs="Times New Roman"/>
          <w:sz w:val="24"/>
          <w:szCs w:val="24"/>
          <w:lang w:val="es-MX"/>
        </w:rPr>
        <w:t>las empresas</w:t>
      </w:r>
      <w:r w:rsidRPr="001B73E8">
        <w:rPr>
          <w:rFonts w:ascii="Times New Roman" w:eastAsia="Calibri" w:hAnsi="Times New Roman" w:cs="Times New Roman"/>
          <w:sz w:val="24"/>
          <w:szCs w:val="24"/>
          <w:lang w:val="es-MX"/>
        </w:rPr>
        <w:t>. Esto implica que el personal debe comprometerse con un aprendizaje constante para elevar su capacidad laboral, incrementar la productividad corporativa y preservar un liderazgo competitivo en el ámbito comercial.</w:t>
      </w:r>
      <w:r w:rsidRPr="001B73E8">
        <w:t xml:space="preserve"> </w:t>
      </w:r>
      <w:r w:rsidRPr="001B73E8">
        <w:rPr>
          <w:rFonts w:ascii="Times New Roman" w:eastAsia="Calibri" w:hAnsi="Times New Roman" w:cs="Times New Roman"/>
          <w:sz w:val="24"/>
          <w:szCs w:val="24"/>
          <w:lang w:val="es-MX"/>
        </w:rPr>
        <w:t xml:space="preserve">Esta indagación es un estudio de investigación de doctorado </w:t>
      </w:r>
      <w:r w:rsidRPr="001B73E8">
        <w:rPr>
          <w:rFonts w:ascii="Times New Roman" w:eastAsia="Calibri" w:hAnsi="Times New Roman" w:cs="Times New Roman"/>
          <w:sz w:val="24"/>
          <w:szCs w:val="24"/>
          <w:lang w:val="es-MX"/>
        </w:rPr>
        <w:lastRenderedPageBreak/>
        <w:t xml:space="preserve">en Ciencias Pedagógicas. El objetivo es </w:t>
      </w:r>
      <w:bookmarkStart w:id="0" w:name="_Hlk166427770"/>
      <w:r w:rsidRPr="001B73E8">
        <w:rPr>
          <w:rFonts w:ascii="Times New Roman" w:eastAsia="Calibri" w:hAnsi="Times New Roman" w:cs="Times New Roman"/>
          <w:sz w:val="24"/>
          <w:szCs w:val="24"/>
          <w:lang w:val="es-MX"/>
        </w:rPr>
        <w:t>exponer un sistema de superación profesional pedagógica dirigido a directivos y especialistas comerciales del Grupo Empresarial Correos de Cuba</w:t>
      </w:r>
      <w:bookmarkEnd w:id="0"/>
      <w:r>
        <w:rPr>
          <w:rFonts w:ascii="Times New Roman" w:eastAsia="Calibri" w:hAnsi="Times New Roman" w:cs="Times New Roman"/>
          <w:sz w:val="24"/>
          <w:szCs w:val="24"/>
          <w:lang w:val="es-MX"/>
        </w:rPr>
        <w:t>.</w:t>
      </w:r>
      <w:r w:rsidRPr="001B73E8">
        <w:t xml:space="preserve"> </w:t>
      </w:r>
      <w:r w:rsidRPr="001B73E8">
        <w:rPr>
          <w:rFonts w:ascii="Times New Roman" w:eastAsia="Calibri" w:hAnsi="Times New Roman" w:cs="Times New Roman"/>
          <w:sz w:val="24"/>
          <w:szCs w:val="24"/>
          <w:lang w:val="es-MX"/>
        </w:rPr>
        <w:t xml:space="preserve">El sistema se centra en mejorar el desempeño profesional mediante el uso de las tecnologías. </w:t>
      </w:r>
      <w:r>
        <w:rPr>
          <w:rFonts w:ascii="Times New Roman" w:eastAsia="Calibri" w:hAnsi="Times New Roman" w:cs="Times New Roman"/>
          <w:sz w:val="24"/>
          <w:szCs w:val="24"/>
          <w:lang w:val="es-MX"/>
        </w:rPr>
        <w:t xml:space="preserve">El desarrollo de </w:t>
      </w:r>
      <w:r w:rsidRPr="001B73E8">
        <w:rPr>
          <w:rFonts w:ascii="Times New Roman" w:eastAsia="Calibri" w:hAnsi="Times New Roman" w:cs="Times New Roman"/>
          <w:sz w:val="24"/>
          <w:szCs w:val="24"/>
          <w:lang w:val="es-MX"/>
        </w:rPr>
        <w:t xml:space="preserve">esta </w:t>
      </w:r>
      <w:r w:rsidR="008A12E4" w:rsidRPr="001B73E8">
        <w:rPr>
          <w:rFonts w:ascii="Times New Roman" w:eastAsia="Calibri" w:hAnsi="Times New Roman" w:cs="Times New Roman"/>
          <w:sz w:val="24"/>
          <w:szCs w:val="24"/>
          <w:lang w:val="es-MX"/>
        </w:rPr>
        <w:t>propuesta</w:t>
      </w:r>
      <w:r w:rsidRPr="001B73E8">
        <w:rPr>
          <w:rFonts w:ascii="Times New Roman" w:eastAsia="Calibri" w:hAnsi="Times New Roman" w:cs="Times New Roman"/>
          <w:sz w:val="24"/>
          <w:szCs w:val="24"/>
          <w:lang w:val="es-MX"/>
        </w:rPr>
        <w:t xml:space="preserve"> se realizó </w:t>
      </w:r>
      <w:r>
        <w:rPr>
          <w:rFonts w:ascii="Times New Roman" w:eastAsia="Calibri" w:hAnsi="Times New Roman" w:cs="Times New Roman"/>
          <w:sz w:val="24"/>
          <w:szCs w:val="24"/>
          <w:lang w:val="es-MX"/>
        </w:rPr>
        <w:t xml:space="preserve">a través de un </w:t>
      </w:r>
      <w:r w:rsidRPr="001B73E8">
        <w:rPr>
          <w:rFonts w:ascii="Times New Roman" w:eastAsia="Calibri" w:hAnsi="Times New Roman" w:cs="Times New Roman"/>
          <w:sz w:val="24"/>
          <w:szCs w:val="24"/>
          <w:lang w:val="es-MX"/>
        </w:rPr>
        <w:t xml:space="preserve">diagnóstico </w:t>
      </w:r>
      <w:r w:rsidR="00764617">
        <w:rPr>
          <w:rFonts w:ascii="Times New Roman" w:eastAsia="Calibri" w:hAnsi="Times New Roman" w:cs="Times New Roman"/>
          <w:sz w:val="24"/>
          <w:szCs w:val="24"/>
          <w:lang w:val="es-MX"/>
        </w:rPr>
        <w:t>preliminar</w:t>
      </w:r>
      <w:r w:rsidR="00764617" w:rsidRPr="001B73E8">
        <w:rPr>
          <w:rFonts w:ascii="Times New Roman" w:eastAsia="Calibri" w:hAnsi="Times New Roman" w:cs="Times New Roman"/>
          <w:sz w:val="24"/>
          <w:szCs w:val="24"/>
          <w:lang w:val="es-MX"/>
        </w:rPr>
        <w:t>, el</w:t>
      </w:r>
      <w:r w:rsidR="008A12E4">
        <w:rPr>
          <w:rFonts w:ascii="Times New Roman" w:eastAsia="Calibri" w:hAnsi="Times New Roman" w:cs="Times New Roman"/>
          <w:sz w:val="24"/>
          <w:szCs w:val="24"/>
          <w:lang w:val="es-MX"/>
        </w:rPr>
        <w:t xml:space="preserve"> cual </w:t>
      </w:r>
      <w:r w:rsidRPr="001B73E8">
        <w:rPr>
          <w:rFonts w:ascii="Times New Roman" w:eastAsia="Calibri" w:hAnsi="Times New Roman" w:cs="Times New Roman"/>
          <w:sz w:val="24"/>
          <w:szCs w:val="24"/>
          <w:lang w:val="es-MX"/>
        </w:rPr>
        <w:t>se consultó con expertos para identificar las necesidades de superación de los recursos humanos</w:t>
      </w:r>
      <w:r>
        <w:rPr>
          <w:rFonts w:ascii="Times New Roman" w:eastAsia="Calibri" w:hAnsi="Times New Roman" w:cs="Times New Roman"/>
          <w:sz w:val="24"/>
          <w:szCs w:val="24"/>
          <w:lang w:val="es-MX"/>
        </w:rPr>
        <w:t>.</w:t>
      </w:r>
      <w:r w:rsidRPr="001B73E8">
        <w:t xml:space="preserve"> </w:t>
      </w:r>
      <w:r w:rsidRPr="001B73E8">
        <w:rPr>
          <w:rFonts w:ascii="Times New Roman" w:eastAsia="Calibri" w:hAnsi="Times New Roman" w:cs="Times New Roman"/>
          <w:sz w:val="24"/>
          <w:szCs w:val="24"/>
          <w:lang w:val="es-MX"/>
        </w:rPr>
        <w:t>La metodología fue mixta empleando métodos teóricos y empíricos. Como resultado, se diseñó un sistema de superación profesional pedagógico sustentado en cuatro etapas: diagnóstico, planificación, ejecución, y control y evaluación final, cada una con sus objetivos y acciones específicas</w:t>
      </w:r>
      <w:r w:rsidR="00E07A44">
        <w:rPr>
          <w:rFonts w:ascii="Times New Roman" w:eastAsia="Calibri" w:hAnsi="Times New Roman" w:cs="Times New Roman"/>
          <w:sz w:val="24"/>
          <w:szCs w:val="24"/>
          <w:lang w:val="es-MX"/>
        </w:rPr>
        <w:t xml:space="preserve">. </w:t>
      </w:r>
      <w:r w:rsidR="00E63498">
        <w:rPr>
          <w:rFonts w:ascii="Times New Roman" w:eastAsia="Calibri" w:hAnsi="Times New Roman" w:cs="Times New Roman"/>
          <w:sz w:val="24"/>
          <w:szCs w:val="24"/>
          <w:lang w:val="es-MX"/>
        </w:rPr>
        <w:t>Las mismas</w:t>
      </w:r>
      <w:r w:rsidRPr="001B73E8">
        <w:rPr>
          <w:rFonts w:ascii="Times New Roman" w:eastAsia="Calibri" w:hAnsi="Times New Roman" w:cs="Times New Roman"/>
          <w:sz w:val="24"/>
          <w:szCs w:val="24"/>
          <w:lang w:val="es-MX"/>
        </w:rPr>
        <w:t xml:space="preserve"> </w:t>
      </w:r>
      <w:r w:rsidR="00E63498" w:rsidRPr="001B73E8">
        <w:rPr>
          <w:rFonts w:ascii="Times New Roman" w:eastAsia="Calibri" w:hAnsi="Times New Roman" w:cs="Times New Roman"/>
          <w:sz w:val="24"/>
          <w:szCs w:val="24"/>
          <w:lang w:val="es-MX"/>
        </w:rPr>
        <w:t>favorecen</w:t>
      </w:r>
      <w:r w:rsidRPr="001B73E8">
        <w:rPr>
          <w:rFonts w:ascii="Times New Roman" w:eastAsia="Calibri" w:hAnsi="Times New Roman" w:cs="Times New Roman"/>
          <w:sz w:val="24"/>
          <w:szCs w:val="24"/>
          <w:lang w:val="es-MX"/>
        </w:rPr>
        <w:t xml:space="preserve"> a que los especialistas y directivos tomen decisiones efectivas, perfeccionen</w:t>
      </w:r>
      <w:r w:rsidR="00E07A44">
        <w:rPr>
          <w:rFonts w:ascii="Times New Roman" w:eastAsia="Calibri" w:hAnsi="Times New Roman" w:cs="Times New Roman"/>
          <w:sz w:val="24"/>
          <w:szCs w:val="24"/>
          <w:lang w:val="es-MX"/>
        </w:rPr>
        <w:t xml:space="preserve"> y adquieran</w:t>
      </w:r>
      <w:r w:rsidRPr="001B73E8">
        <w:rPr>
          <w:rFonts w:ascii="Times New Roman" w:eastAsia="Calibri" w:hAnsi="Times New Roman" w:cs="Times New Roman"/>
          <w:sz w:val="24"/>
          <w:szCs w:val="24"/>
          <w:lang w:val="es-MX"/>
        </w:rPr>
        <w:t xml:space="preserve"> habilidades</w:t>
      </w:r>
      <w:r w:rsidR="00E63498">
        <w:rPr>
          <w:rFonts w:ascii="Times New Roman" w:eastAsia="Calibri" w:hAnsi="Times New Roman" w:cs="Times New Roman"/>
          <w:sz w:val="24"/>
          <w:szCs w:val="24"/>
          <w:lang w:val="es-MX"/>
        </w:rPr>
        <w:t>,</w:t>
      </w:r>
      <w:r w:rsidR="00E63498" w:rsidRPr="00E63498">
        <w:rPr>
          <w:rFonts w:ascii="Times New Roman" w:eastAsia="Calibri" w:hAnsi="Times New Roman" w:cs="Times New Roman"/>
          <w:sz w:val="24"/>
          <w:szCs w:val="24"/>
          <w:lang w:val="es-MX"/>
        </w:rPr>
        <w:t xml:space="preserve"> el incremento </w:t>
      </w:r>
      <w:r w:rsidR="00E07A44">
        <w:rPr>
          <w:rFonts w:ascii="Times New Roman" w:eastAsia="Calibri" w:hAnsi="Times New Roman" w:cs="Times New Roman"/>
          <w:sz w:val="24"/>
          <w:szCs w:val="24"/>
          <w:lang w:val="es-MX"/>
        </w:rPr>
        <w:t>de la</w:t>
      </w:r>
      <w:r w:rsidR="00E63498" w:rsidRPr="00E63498">
        <w:rPr>
          <w:rFonts w:ascii="Times New Roman" w:eastAsia="Calibri" w:hAnsi="Times New Roman" w:cs="Times New Roman"/>
          <w:sz w:val="24"/>
          <w:szCs w:val="24"/>
          <w:lang w:val="es-MX"/>
        </w:rPr>
        <w:t xml:space="preserve"> eficiencia y otros beneficios que influyen positivamente en el rendimiento de la gestión </w:t>
      </w:r>
      <w:r w:rsidRPr="001B73E8">
        <w:rPr>
          <w:rFonts w:ascii="Times New Roman" w:eastAsia="Calibri" w:hAnsi="Times New Roman" w:cs="Times New Roman"/>
          <w:sz w:val="24"/>
          <w:szCs w:val="24"/>
          <w:lang w:val="es-MX"/>
        </w:rPr>
        <w:t>empresarial.</w:t>
      </w:r>
    </w:p>
    <w:p w14:paraId="6BF6E58C" w14:textId="62B11A63" w:rsidR="00984462" w:rsidRDefault="00CB0CC8" w:rsidP="00E07A44">
      <w:pPr>
        <w:widowControl w:val="0"/>
        <w:spacing w:line="360" w:lineRule="auto"/>
        <w:jc w:val="both"/>
        <w:rPr>
          <w:rFonts w:ascii="Times New Roman" w:eastAsia="Calibri" w:hAnsi="Times New Roman" w:cs="Times New Roman"/>
          <w:iCs/>
          <w:sz w:val="24"/>
          <w:szCs w:val="24"/>
          <w:lang w:val="es-MX"/>
        </w:rPr>
      </w:pPr>
      <w:r w:rsidRPr="005A48B9">
        <w:rPr>
          <w:rFonts w:ascii="Times New Roman" w:eastAsia="Calibri" w:hAnsi="Times New Roman" w:cs="Times New Roman"/>
          <w:bCs/>
          <w:i/>
          <w:color w:val="000000"/>
          <w:sz w:val="24"/>
          <w:szCs w:val="24"/>
          <w:lang w:val="es-MX"/>
        </w:rPr>
        <w:t>Palabras clave</w:t>
      </w:r>
      <w:r w:rsidR="00FE1BDE" w:rsidRPr="00A41E4A">
        <w:rPr>
          <w:rFonts w:ascii="Times New Roman" w:eastAsia="Calibri" w:hAnsi="Times New Roman" w:cs="Times New Roman"/>
          <w:bCs/>
          <w:i/>
          <w:color w:val="000000"/>
          <w:sz w:val="28"/>
          <w:szCs w:val="24"/>
          <w:lang w:val="es-MX"/>
        </w:rPr>
        <w:t>:</w:t>
      </w:r>
      <w:r w:rsidR="00FE1BDE" w:rsidRPr="00FE1BDE">
        <w:rPr>
          <w:rFonts w:ascii="Times New Roman" w:eastAsia="Calibri" w:hAnsi="Times New Roman" w:cs="Times New Roman"/>
          <w:i/>
          <w:iCs/>
          <w:color w:val="000000"/>
          <w:sz w:val="28"/>
          <w:szCs w:val="24"/>
          <w:lang w:val="es-MX"/>
        </w:rPr>
        <w:t xml:space="preserve"> </w:t>
      </w:r>
      <w:r w:rsidR="00E6348C">
        <w:rPr>
          <w:rFonts w:ascii="Times New Roman" w:eastAsia="Calibri" w:hAnsi="Times New Roman" w:cs="Times New Roman"/>
          <w:iCs/>
          <w:sz w:val="24"/>
          <w:szCs w:val="24"/>
          <w:lang w:val="es-MX"/>
        </w:rPr>
        <w:t>s</w:t>
      </w:r>
      <w:r w:rsidR="00984462" w:rsidRPr="00984462">
        <w:rPr>
          <w:rFonts w:ascii="Times New Roman" w:eastAsia="Calibri" w:hAnsi="Times New Roman" w:cs="Times New Roman"/>
          <w:iCs/>
          <w:sz w:val="24"/>
          <w:szCs w:val="24"/>
          <w:lang w:val="es-MX"/>
        </w:rPr>
        <w:t xml:space="preserve">uperación </w:t>
      </w:r>
      <w:r w:rsidR="00E6348C">
        <w:rPr>
          <w:rFonts w:ascii="Times New Roman" w:eastAsia="Calibri" w:hAnsi="Times New Roman" w:cs="Times New Roman"/>
          <w:iCs/>
          <w:sz w:val="24"/>
          <w:szCs w:val="24"/>
          <w:lang w:val="es-MX"/>
        </w:rPr>
        <w:t>p</w:t>
      </w:r>
      <w:r w:rsidR="000530E8">
        <w:rPr>
          <w:rFonts w:ascii="Times New Roman" w:eastAsia="Calibri" w:hAnsi="Times New Roman" w:cs="Times New Roman"/>
          <w:iCs/>
          <w:sz w:val="24"/>
          <w:szCs w:val="24"/>
          <w:lang w:val="es-MX"/>
        </w:rPr>
        <w:t>rofesional, tecnologías, r</w:t>
      </w:r>
      <w:r w:rsidR="00984462" w:rsidRPr="00984462">
        <w:rPr>
          <w:rFonts w:ascii="Times New Roman" w:eastAsia="Calibri" w:hAnsi="Times New Roman" w:cs="Times New Roman"/>
          <w:iCs/>
          <w:sz w:val="24"/>
          <w:szCs w:val="24"/>
          <w:lang w:val="es-MX"/>
        </w:rPr>
        <w:t xml:space="preserve">ecursos </w:t>
      </w:r>
      <w:r w:rsidR="000530E8">
        <w:rPr>
          <w:rFonts w:ascii="Times New Roman" w:eastAsia="Calibri" w:hAnsi="Times New Roman" w:cs="Times New Roman"/>
          <w:iCs/>
          <w:sz w:val="24"/>
          <w:szCs w:val="24"/>
          <w:lang w:val="es-MX"/>
        </w:rPr>
        <w:t>h</w:t>
      </w:r>
      <w:r w:rsidR="00984462" w:rsidRPr="00984462">
        <w:rPr>
          <w:rFonts w:ascii="Times New Roman" w:eastAsia="Calibri" w:hAnsi="Times New Roman" w:cs="Times New Roman"/>
          <w:iCs/>
          <w:sz w:val="24"/>
          <w:szCs w:val="24"/>
          <w:lang w:val="es-MX"/>
        </w:rPr>
        <w:t>umanos</w:t>
      </w:r>
      <w:r w:rsidR="00BC1CF5">
        <w:rPr>
          <w:rFonts w:ascii="Times New Roman" w:eastAsia="Calibri" w:hAnsi="Times New Roman" w:cs="Times New Roman"/>
          <w:iCs/>
          <w:sz w:val="24"/>
          <w:szCs w:val="24"/>
          <w:lang w:val="es-MX"/>
        </w:rPr>
        <w:t>,</w:t>
      </w:r>
      <w:r w:rsidR="000530E8">
        <w:rPr>
          <w:rFonts w:ascii="Times New Roman" w:eastAsia="Calibri" w:hAnsi="Times New Roman" w:cs="Times New Roman"/>
          <w:iCs/>
          <w:sz w:val="24"/>
          <w:szCs w:val="24"/>
          <w:lang w:val="es-MX"/>
        </w:rPr>
        <w:t xml:space="preserve"> g</w:t>
      </w:r>
      <w:r w:rsidR="00984462" w:rsidRPr="00984462">
        <w:rPr>
          <w:rFonts w:ascii="Times New Roman" w:eastAsia="Calibri" w:hAnsi="Times New Roman" w:cs="Times New Roman"/>
          <w:iCs/>
          <w:sz w:val="24"/>
          <w:szCs w:val="24"/>
          <w:lang w:val="es-MX"/>
        </w:rPr>
        <w:t xml:space="preserve">estión </w:t>
      </w:r>
      <w:r w:rsidR="000530E8">
        <w:rPr>
          <w:rFonts w:ascii="Times New Roman" w:eastAsia="Calibri" w:hAnsi="Times New Roman" w:cs="Times New Roman"/>
          <w:iCs/>
          <w:sz w:val="24"/>
          <w:szCs w:val="24"/>
          <w:lang w:val="es-MX"/>
        </w:rPr>
        <w:t>e</w:t>
      </w:r>
      <w:r w:rsidR="00984462" w:rsidRPr="00984462">
        <w:rPr>
          <w:rFonts w:ascii="Times New Roman" w:eastAsia="Calibri" w:hAnsi="Times New Roman" w:cs="Times New Roman"/>
          <w:iCs/>
          <w:sz w:val="24"/>
          <w:szCs w:val="24"/>
          <w:lang w:val="es-MX"/>
        </w:rPr>
        <w:t>mpresarial</w:t>
      </w:r>
      <w:r w:rsidR="00BC1CF5">
        <w:rPr>
          <w:rFonts w:ascii="Times New Roman" w:eastAsia="Calibri" w:hAnsi="Times New Roman" w:cs="Times New Roman"/>
          <w:iCs/>
          <w:sz w:val="24"/>
          <w:szCs w:val="24"/>
          <w:lang w:val="es-MX"/>
        </w:rPr>
        <w:t>,</w:t>
      </w:r>
      <w:r w:rsidR="000530E8">
        <w:rPr>
          <w:rFonts w:ascii="Times New Roman" w:eastAsia="Calibri" w:hAnsi="Times New Roman" w:cs="Times New Roman"/>
          <w:iCs/>
          <w:sz w:val="24"/>
          <w:szCs w:val="24"/>
          <w:lang w:val="es-MX"/>
        </w:rPr>
        <w:t xml:space="preserve"> d</w:t>
      </w:r>
      <w:r w:rsidR="00984462" w:rsidRPr="00984462">
        <w:rPr>
          <w:rFonts w:ascii="Times New Roman" w:eastAsia="Calibri" w:hAnsi="Times New Roman" w:cs="Times New Roman"/>
          <w:iCs/>
          <w:sz w:val="24"/>
          <w:szCs w:val="24"/>
          <w:lang w:val="es-MX"/>
        </w:rPr>
        <w:t xml:space="preserve">esempeño </w:t>
      </w:r>
      <w:r w:rsidR="000530E8">
        <w:rPr>
          <w:rFonts w:ascii="Times New Roman" w:eastAsia="Calibri" w:hAnsi="Times New Roman" w:cs="Times New Roman"/>
          <w:iCs/>
          <w:sz w:val="24"/>
          <w:szCs w:val="24"/>
          <w:lang w:val="es-MX"/>
        </w:rPr>
        <w:t>p</w:t>
      </w:r>
      <w:r w:rsidR="00984462" w:rsidRPr="00984462">
        <w:rPr>
          <w:rFonts w:ascii="Times New Roman" w:eastAsia="Calibri" w:hAnsi="Times New Roman" w:cs="Times New Roman"/>
          <w:iCs/>
          <w:sz w:val="24"/>
          <w:szCs w:val="24"/>
          <w:lang w:val="es-MX"/>
        </w:rPr>
        <w:t>rofesional</w:t>
      </w:r>
    </w:p>
    <w:p w14:paraId="79D11714" w14:textId="77777777" w:rsidR="00290DF2" w:rsidRPr="000124CD" w:rsidRDefault="00290DF2" w:rsidP="00984462">
      <w:pPr>
        <w:widowControl w:val="0"/>
        <w:spacing w:line="360" w:lineRule="auto"/>
        <w:rPr>
          <w:rFonts w:ascii="Times New Roman" w:eastAsia="Calibri" w:hAnsi="Times New Roman" w:cs="Times New Roman"/>
          <w:b/>
          <w:sz w:val="28"/>
          <w:szCs w:val="24"/>
          <w:lang w:val="en-US"/>
        </w:rPr>
      </w:pPr>
      <w:r w:rsidRPr="000124CD">
        <w:rPr>
          <w:rFonts w:ascii="Times New Roman" w:eastAsia="Calibri" w:hAnsi="Times New Roman" w:cs="Times New Roman"/>
          <w:b/>
          <w:sz w:val="28"/>
          <w:szCs w:val="24"/>
          <w:lang w:val="en-US"/>
        </w:rPr>
        <w:t>ABSTRACT</w:t>
      </w:r>
    </w:p>
    <w:p w14:paraId="656F57C5" w14:textId="6E735161" w:rsidR="00290DF2" w:rsidRPr="00F644D4" w:rsidRDefault="00290DF2" w:rsidP="0029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4"/>
          <w:szCs w:val="24"/>
          <w:lang w:val="en-US"/>
        </w:rPr>
      </w:pPr>
      <w:r w:rsidRPr="00F644D4">
        <w:rPr>
          <w:rFonts w:ascii="Times New Roman" w:eastAsia="Calibri" w:hAnsi="Times New Roman" w:cs="Times New Roman"/>
          <w:sz w:val="24"/>
          <w:szCs w:val="24"/>
          <w:lang w:val="en-US"/>
        </w:rPr>
        <w:t xml:space="preserve">Technological innovations, along with other elements, have revolutionized business administration. This implies that staff must commit to constant learning to increase their work capacity, increase corporate productivity and preserve competitive leadership in the commercial field. This investigation is a doctoral research study in Pedagogical Sciences. The objective is to present a system of pedagogical professional improvement aimed at managers and commercial specialists of </w:t>
      </w:r>
      <w:r w:rsidR="00ED3DB1" w:rsidRPr="00F644D4">
        <w:rPr>
          <w:rFonts w:ascii="Times New Roman" w:eastAsia="Calibri" w:hAnsi="Times New Roman" w:cs="Times New Roman"/>
          <w:sz w:val="24"/>
          <w:szCs w:val="24"/>
          <w:lang w:val="en-US"/>
        </w:rPr>
        <w:t>Cuba Post Group</w:t>
      </w:r>
      <w:r w:rsidRPr="00F644D4">
        <w:rPr>
          <w:rFonts w:ascii="Times New Roman" w:eastAsia="Calibri" w:hAnsi="Times New Roman" w:cs="Times New Roman"/>
          <w:sz w:val="24"/>
          <w:szCs w:val="24"/>
          <w:lang w:val="en-US"/>
        </w:rPr>
        <w:t xml:space="preserve">. The system focuses on improving professional performance through the use of technologies. The development of this proposal was carried out through an initial diagnosis and consultation with experts to identify the needs to improve human resources. The methodology was mixed using theoretical and empirical methods. As a result, a system of pedagogical professional improvement was designed based on four stages: diagnosis, planning, execution, and final control </w:t>
      </w:r>
      <w:r w:rsidRPr="00F644D4">
        <w:rPr>
          <w:rFonts w:ascii="Times New Roman" w:eastAsia="Calibri" w:hAnsi="Times New Roman" w:cs="Times New Roman"/>
          <w:sz w:val="24"/>
          <w:szCs w:val="24"/>
          <w:lang w:val="en-US"/>
        </w:rPr>
        <w:lastRenderedPageBreak/>
        <w:t xml:space="preserve">and evaluation, each with its specific objectives and actions. They help specialists and managers make effective decisions, perfect skills, </w:t>
      </w:r>
      <w:r w:rsidR="00E564C8" w:rsidRPr="00F644D4">
        <w:rPr>
          <w:rFonts w:ascii="Times New Roman" w:eastAsia="Calibri" w:hAnsi="Times New Roman" w:cs="Times New Roman"/>
          <w:sz w:val="24"/>
          <w:szCs w:val="24"/>
          <w:lang w:val="en-US"/>
        </w:rPr>
        <w:t>and the</w:t>
      </w:r>
      <w:r w:rsidRPr="00F644D4">
        <w:rPr>
          <w:rFonts w:ascii="Times New Roman" w:eastAsia="Calibri" w:hAnsi="Times New Roman" w:cs="Times New Roman"/>
          <w:sz w:val="24"/>
          <w:szCs w:val="24"/>
          <w:lang w:val="en-US"/>
        </w:rPr>
        <w:t xml:space="preserve"> acquisition of new ones, the increase in efficiency and other benefits that positively influence the performance of business management.</w:t>
      </w:r>
    </w:p>
    <w:p w14:paraId="7B8703FE" w14:textId="21B93817" w:rsidR="00553882" w:rsidRPr="00F644D4" w:rsidRDefault="00553882" w:rsidP="00553882">
      <w:pPr>
        <w:pStyle w:val="HTMLconformatoprevio"/>
        <w:spacing w:after="160" w:line="360" w:lineRule="auto"/>
        <w:rPr>
          <w:rFonts w:ascii="Times New Roman" w:eastAsia="Calibri" w:hAnsi="Times New Roman" w:cs="Times New Roman"/>
          <w:sz w:val="24"/>
          <w:szCs w:val="24"/>
          <w:lang w:val="en-US" w:eastAsia="en-US"/>
        </w:rPr>
      </w:pPr>
      <w:r w:rsidRPr="00F644D4">
        <w:rPr>
          <w:rFonts w:ascii="Times New Roman" w:eastAsia="Calibri" w:hAnsi="Times New Roman" w:cs="Times New Roman"/>
          <w:bCs/>
          <w:i/>
          <w:color w:val="000000"/>
          <w:sz w:val="24"/>
          <w:szCs w:val="24"/>
          <w:lang w:val="en-US"/>
        </w:rPr>
        <w:t>Keywords:</w:t>
      </w:r>
      <w:r w:rsidRPr="00553882">
        <w:rPr>
          <w:rStyle w:val="EncabezadoCar"/>
          <w:lang w:val="en"/>
        </w:rPr>
        <w:t xml:space="preserve"> </w:t>
      </w:r>
      <w:r w:rsidR="000530E8">
        <w:rPr>
          <w:rFonts w:ascii="Times New Roman" w:eastAsia="Calibri" w:hAnsi="Times New Roman" w:cs="Times New Roman"/>
          <w:sz w:val="24"/>
          <w:szCs w:val="24"/>
          <w:lang w:val="en-US" w:eastAsia="en-US"/>
        </w:rPr>
        <w:t>p</w:t>
      </w:r>
      <w:r w:rsidRPr="00F644D4">
        <w:rPr>
          <w:rFonts w:ascii="Times New Roman" w:eastAsia="Calibri" w:hAnsi="Times New Roman" w:cs="Times New Roman"/>
          <w:sz w:val="24"/>
          <w:szCs w:val="24"/>
          <w:lang w:val="en-US" w:eastAsia="en-US"/>
        </w:rPr>
        <w:t xml:space="preserve">rofessional </w:t>
      </w:r>
      <w:r w:rsidR="00E07A44">
        <w:rPr>
          <w:rFonts w:ascii="Times New Roman" w:eastAsia="Calibri" w:hAnsi="Times New Roman" w:cs="Times New Roman"/>
          <w:sz w:val="24"/>
          <w:szCs w:val="24"/>
          <w:lang w:val="en-US" w:eastAsia="en-US"/>
        </w:rPr>
        <w:t>I</w:t>
      </w:r>
      <w:r w:rsidRPr="00F644D4">
        <w:rPr>
          <w:rFonts w:ascii="Times New Roman" w:eastAsia="Calibri" w:hAnsi="Times New Roman" w:cs="Times New Roman"/>
          <w:sz w:val="24"/>
          <w:szCs w:val="24"/>
          <w:lang w:val="en-US" w:eastAsia="en-US"/>
        </w:rPr>
        <w:t xml:space="preserve">mprovement, </w:t>
      </w:r>
      <w:r w:rsidR="000530E8">
        <w:rPr>
          <w:rFonts w:ascii="Times New Roman" w:eastAsia="Calibri" w:hAnsi="Times New Roman" w:cs="Times New Roman"/>
          <w:sz w:val="24"/>
          <w:szCs w:val="24"/>
          <w:lang w:val="en-US" w:eastAsia="en-US"/>
        </w:rPr>
        <w:t xml:space="preserve">technologies, human resources, </w:t>
      </w:r>
      <w:r w:rsidR="000530E8" w:rsidRPr="00F644D4">
        <w:rPr>
          <w:rFonts w:ascii="Times New Roman" w:eastAsia="Calibri" w:hAnsi="Times New Roman" w:cs="Times New Roman"/>
          <w:sz w:val="24"/>
          <w:szCs w:val="24"/>
          <w:lang w:val="en-US"/>
        </w:rPr>
        <w:t>b</w:t>
      </w:r>
      <w:r w:rsidR="000530E8">
        <w:rPr>
          <w:rFonts w:ascii="Times New Roman" w:eastAsia="Calibri" w:hAnsi="Times New Roman" w:cs="Times New Roman"/>
          <w:sz w:val="24"/>
          <w:szCs w:val="24"/>
          <w:lang w:val="en-US" w:eastAsia="en-US"/>
        </w:rPr>
        <w:t>usiness management, professional p</w:t>
      </w:r>
      <w:r w:rsidRPr="00F644D4">
        <w:rPr>
          <w:rFonts w:ascii="Times New Roman" w:eastAsia="Calibri" w:hAnsi="Times New Roman" w:cs="Times New Roman"/>
          <w:sz w:val="24"/>
          <w:szCs w:val="24"/>
          <w:lang w:val="en-US" w:eastAsia="en-US"/>
        </w:rPr>
        <w:t>erformance</w:t>
      </w:r>
    </w:p>
    <w:p w14:paraId="05B128E7" w14:textId="77777777" w:rsidR="00CF0E6C" w:rsidRDefault="00A41E4A" w:rsidP="00802D26">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787AE2AF" w14:textId="75772E76" w:rsidR="00CA2644" w:rsidRDefault="00CA2644" w:rsidP="00CA2644">
      <w:pPr>
        <w:widowControl w:val="0"/>
        <w:spacing w:line="360" w:lineRule="auto"/>
        <w:jc w:val="both"/>
        <w:rPr>
          <w:rFonts w:ascii="Times New Roman" w:eastAsia="Calibri" w:hAnsi="Times New Roman" w:cs="Times New Roman"/>
          <w:sz w:val="24"/>
          <w:szCs w:val="24"/>
          <w:lang w:val="es-MX"/>
        </w:rPr>
      </w:pPr>
      <w:r w:rsidRPr="00CA2644">
        <w:rPr>
          <w:rFonts w:ascii="Times New Roman" w:eastAsia="Calibri" w:hAnsi="Times New Roman" w:cs="Times New Roman"/>
          <w:sz w:val="24"/>
          <w:szCs w:val="24"/>
          <w:lang w:val="es-MX"/>
        </w:rPr>
        <w:t>Es esencial que la</w:t>
      </w:r>
      <w:r w:rsidR="00C130C6">
        <w:rPr>
          <w:rFonts w:ascii="Times New Roman" w:eastAsia="Calibri" w:hAnsi="Times New Roman" w:cs="Times New Roman"/>
          <w:sz w:val="24"/>
          <w:szCs w:val="24"/>
          <w:lang w:val="es-MX"/>
        </w:rPr>
        <w:t xml:space="preserve">s empresas </w:t>
      </w:r>
      <w:r w:rsidRPr="00CA2644">
        <w:rPr>
          <w:rFonts w:ascii="Times New Roman" w:eastAsia="Calibri" w:hAnsi="Times New Roman" w:cs="Times New Roman"/>
          <w:sz w:val="24"/>
          <w:szCs w:val="24"/>
          <w:lang w:val="es-MX"/>
        </w:rPr>
        <w:t>maneje</w:t>
      </w:r>
      <w:r w:rsidR="00C130C6">
        <w:rPr>
          <w:rFonts w:ascii="Times New Roman" w:eastAsia="Calibri" w:hAnsi="Times New Roman" w:cs="Times New Roman"/>
          <w:sz w:val="24"/>
          <w:szCs w:val="24"/>
          <w:lang w:val="es-MX"/>
        </w:rPr>
        <w:t>n</w:t>
      </w:r>
      <w:r w:rsidRPr="00CA2644">
        <w:rPr>
          <w:rFonts w:ascii="Times New Roman" w:eastAsia="Calibri" w:hAnsi="Times New Roman" w:cs="Times New Roman"/>
          <w:sz w:val="24"/>
          <w:szCs w:val="24"/>
          <w:lang w:val="es-MX"/>
        </w:rPr>
        <w:t xml:space="preserve"> eficientemente las tecnologías para preservar su ventaja competitiva, cohesión interna y para la creación, evolución y consolidación de sus procedimientos. Esto requiere utilizar plenamente las habilidades de sus empleados, innovar y aplicar rápidamente nuevas soluciones tecnológicas, y disminuir gradualmente el soporte a tecnologías más elementales</w:t>
      </w:r>
      <w:r>
        <w:rPr>
          <w:rFonts w:ascii="Times New Roman" w:eastAsia="Calibri" w:hAnsi="Times New Roman" w:cs="Times New Roman"/>
          <w:sz w:val="24"/>
          <w:szCs w:val="24"/>
          <w:lang w:val="es-MX"/>
        </w:rPr>
        <w:t xml:space="preserve"> </w:t>
      </w:r>
      <w:r w:rsidRPr="00CA2644">
        <w:rPr>
          <w:rFonts w:ascii="Times New Roman" w:eastAsia="Calibri" w:hAnsi="Times New Roman" w:cs="Times New Roman"/>
          <w:sz w:val="24"/>
          <w:szCs w:val="24"/>
          <w:lang w:val="es-MX"/>
        </w:rPr>
        <w:t>(Ochoa et al., 2007).</w:t>
      </w:r>
    </w:p>
    <w:p w14:paraId="1D573954" w14:textId="48D176D8" w:rsidR="00FA08F3" w:rsidRDefault="00FA08F3" w:rsidP="008B23B2">
      <w:pPr>
        <w:widowControl w:val="0"/>
        <w:spacing w:line="360" w:lineRule="auto"/>
        <w:jc w:val="both"/>
        <w:rPr>
          <w:rFonts w:ascii="Times New Roman" w:eastAsia="Calibri" w:hAnsi="Times New Roman" w:cs="Times New Roman"/>
          <w:sz w:val="24"/>
          <w:szCs w:val="24"/>
          <w:lang w:val="es-MX"/>
        </w:rPr>
      </w:pPr>
      <w:r w:rsidRPr="00FA08F3">
        <w:rPr>
          <w:rFonts w:ascii="Times New Roman" w:eastAsia="Calibri" w:hAnsi="Times New Roman" w:cs="Times New Roman"/>
          <w:sz w:val="24"/>
          <w:szCs w:val="24"/>
          <w:lang w:val="es-MX"/>
        </w:rPr>
        <w:t>La armonización efectiva del talento humano, los procesos y la innovación tecnológica es fundamental para el éxito competitivo de las organizaciones</w:t>
      </w:r>
      <w:r w:rsidR="00CE642D">
        <w:rPr>
          <w:rFonts w:ascii="Times New Roman" w:eastAsia="Calibri" w:hAnsi="Times New Roman" w:cs="Times New Roman"/>
          <w:sz w:val="24"/>
          <w:szCs w:val="24"/>
          <w:lang w:val="es-MX"/>
        </w:rPr>
        <w:t xml:space="preserve">. </w:t>
      </w:r>
      <w:proofErr w:type="spellStart"/>
      <w:r w:rsidR="00CE642D">
        <w:rPr>
          <w:rFonts w:ascii="Times New Roman" w:eastAsia="Calibri" w:hAnsi="Times New Roman" w:cs="Times New Roman"/>
          <w:sz w:val="24"/>
          <w:szCs w:val="24"/>
          <w:lang w:val="es-MX"/>
        </w:rPr>
        <w:t>Cudeiro</w:t>
      </w:r>
      <w:proofErr w:type="spellEnd"/>
      <w:r w:rsidR="00CE642D">
        <w:rPr>
          <w:rFonts w:ascii="Times New Roman" w:eastAsia="Calibri" w:hAnsi="Times New Roman" w:cs="Times New Roman"/>
          <w:sz w:val="24"/>
          <w:szCs w:val="24"/>
          <w:lang w:val="es-MX"/>
        </w:rPr>
        <w:t xml:space="preserve"> (2022), destaca</w:t>
      </w:r>
      <w:r w:rsidRPr="00FA08F3">
        <w:rPr>
          <w:rFonts w:ascii="Times New Roman" w:eastAsia="Calibri" w:hAnsi="Times New Roman" w:cs="Times New Roman"/>
          <w:sz w:val="24"/>
          <w:szCs w:val="24"/>
          <w:lang w:val="es-MX"/>
        </w:rPr>
        <w:t xml:space="preserve"> la importancia de estos tres elementos en la búsqueda de la excelencia empresarial.</w:t>
      </w:r>
    </w:p>
    <w:p w14:paraId="363F18C5" w14:textId="192FE742" w:rsidR="008B23B2" w:rsidRDefault="008B23B2" w:rsidP="008B23B2">
      <w:pPr>
        <w:widowControl w:val="0"/>
        <w:spacing w:line="360" w:lineRule="auto"/>
        <w:jc w:val="both"/>
        <w:rPr>
          <w:rFonts w:ascii="Times New Roman" w:eastAsia="Calibri" w:hAnsi="Times New Roman" w:cs="Times New Roman"/>
          <w:sz w:val="24"/>
          <w:szCs w:val="24"/>
          <w:lang w:val="es-MX"/>
        </w:rPr>
      </w:pPr>
      <w:r w:rsidRPr="008B23B2">
        <w:rPr>
          <w:rFonts w:ascii="Times New Roman" w:eastAsia="Calibri" w:hAnsi="Times New Roman" w:cs="Times New Roman"/>
          <w:sz w:val="24"/>
          <w:szCs w:val="24"/>
          <w:lang w:val="es-MX"/>
        </w:rPr>
        <w:t>De acuerdo con</w:t>
      </w:r>
      <w:r w:rsidR="000124CD">
        <w:rPr>
          <w:rFonts w:ascii="Times New Roman" w:eastAsia="Calibri" w:hAnsi="Times New Roman" w:cs="Times New Roman"/>
          <w:sz w:val="24"/>
          <w:szCs w:val="24"/>
          <w:lang w:val="es-MX"/>
        </w:rPr>
        <w:t xml:space="preserve"> </w:t>
      </w:r>
      <w:proofErr w:type="spellStart"/>
      <w:r w:rsidRPr="008B23B2">
        <w:rPr>
          <w:rFonts w:ascii="Times New Roman" w:eastAsia="Calibri" w:hAnsi="Times New Roman" w:cs="Times New Roman"/>
          <w:sz w:val="24"/>
          <w:szCs w:val="24"/>
          <w:lang w:val="es-MX"/>
        </w:rPr>
        <w:t>Rastogi</w:t>
      </w:r>
      <w:proofErr w:type="spellEnd"/>
      <w:r w:rsidRPr="008B23B2">
        <w:rPr>
          <w:rFonts w:ascii="Times New Roman" w:eastAsia="Calibri" w:hAnsi="Times New Roman" w:cs="Times New Roman"/>
          <w:sz w:val="24"/>
          <w:szCs w:val="24"/>
          <w:lang w:val="es-MX"/>
        </w:rPr>
        <w:t xml:space="preserve"> (2000) el elemento más valioso para mantener la ventaja competitiva de una organización son sus integrantes. Subraya que</w:t>
      </w:r>
      <w:r w:rsidR="000124CD">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 xml:space="preserve">esto </w:t>
      </w:r>
      <w:r w:rsidRPr="008B23B2">
        <w:rPr>
          <w:rFonts w:ascii="Times New Roman" w:eastAsia="Calibri" w:hAnsi="Times New Roman" w:cs="Times New Roman"/>
          <w:sz w:val="24"/>
          <w:szCs w:val="24"/>
          <w:lang w:val="es-MX"/>
        </w:rPr>
        <w:t xml:space="preserve">incluye tanto el aprendizaje y </w:t>
      </w:r>
      <w:r w:rsidR="00217021">
        <w:rPr>
          <w:rFonts w:ascii="Times New Roman" w:eastAsia="Calibri" w:hAnsi="Times New Roman" w:cs="Times New Roman"/>
          <w:sz w:val="24"/>
          <w:szCs w:val="24"/>
          <w:lang w:val="es-MX"/>
        </w:rPr>
        <w:t xml:space="preserve">el conocimiento </w:t>
      </w:r>
      <w:r w:rsidRPr="008B23B2">
        <w:rPr>
          <w:rFonts w:ascii="Times New Roman" w:eastAsia="Calibri" w:hAnsi="Times New Roman" w:cs="Times New Roman"/>
          <w:sz w:val="24"/>
          <w:szCs w:val="24"/>
          <w:lang w:val="es-MX"/>
        </w:rPr>
        <w:t>individual y grupal, las habilidades,</w:t>
      </w:r>
      <w:r w:rsidRPr="008B23B2">
        <w:t xml:space="preserve"> </w:t>
      </w:r>
      <w:r w:rsidRPr="008B23B2">
        <w:rPr>
          <w:rFonts w:ascii="Times New Roman" w:eastAsia="Calibri" w:hAnsi="Times New Roman" w:cs="Times New Roman"/>
          <w:sz w:val="24"/>
          <w:szCs w:val="24"/>
          <w:lang w:val="es-MX"/>
        </w:rPr>
        <w:t>capacidades</w:t>
      </w:r>
      <w:r w:rsidR="000124CD">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 xml:space="preserve">para </w:t>
      </w:r>
      <w:r w:rsidR="00CD68FF">
        <w:rPr>
          <w:rFonts w:ascii="Times New Roman" w:eastAsia="Calibri" w:hAnsi="Times New Roman" w:cs="Times New Roman"/>
          <w:sz w:val="24"/>
          <w:szCs w:val="24"/>
          <w:lang w:val="es-MX"/>
        </w:rPr>
        <w:t>transformar</w:t>
      </w:r>
      <w:r w:rsidR="00C16CC2">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 </w:t>
      </w:r>
      <w:r w:rsidR="00C16CC2">
        <w:rPr>
          <w:rFonts w:ascii="Times New Roman" w:eastAsia="Calibri" w:hAnsi="Times New Roman" w:cs="Times New Roman"/>
          <w:sz w:val="24"/>
          <w:szCs w:val="24"/>
          <w:lang w:val="es-MX"/>
        </w:rPr>
        <w:t>crea</w:t>
      </w:r>
      <w:r w:rsidR="00D13A7F">
        <w:rPr>
          <w:rFonts w:ascii="Times New Roman" w:eastAsia="Calibri" w:hAnsi="Times New Roman" w:cs="Times New Roman"/>
          <w:sz w:val="24"/>
          <w:szCs w:val="24"/>
          <w:lang w:val="es-MX"/>
        </w:rPr>
        <w:t>r</w:t>
      </w:r>
      <w:r w:rsidR="008768FE">
        <w:rPr>
          <w:rFonts w:ascii="Times New Roman" w:eastAsia="Calibri" w:hAnsi="Times New Roman" w:cs="Times New Roman"/>
          <w:sz w:val="24"/>
          <w:szCs w:val="24"/>
          <w:lang w:val="es-MX"/>
        </w:rPr>
        <w:t xml:space="preserve"> y</w:t>
      </w:r>
      <w:r w:rsidR="009F2477">
        <w:rPr>
          <w:rFonts w:ascii="Times New Roman" w:eastAsia="Calibri" w:hAnsi="Times New Roman" w:cs="Times New Roman"/>
          <w:sz w:val="24"/>
          <w:szCs w:val="24"/>
          <w:lang w:val="es-MX"/>
        </w:rPr>
        <w:t xml:space="preserve"> </w:t>
      </w:r>
      <w:r w:rsidR="008768FE">
        <w:rPr>
          <w:rFonts w:ascii="Times New Roman" w:eastAsia="Calibri" w:hAnsi="Times New Roman" w:cs="Times New Roman"/>
          <w:sz w:val="24"/>
          <w:szCs w:val="24"/>
          <w:lang w:val="es-MX"/>
        </w:rPr>
        <w:t xml:space="preserve">aprovechar las ventajas que ofrece </w:t>
      </w:r>
      <w:r>
        <w:rPr>
          <w:rFonts w:ascii="Times New Roman" w:eastAsia="Calibri" w:hAnsi="Times New Roman" w:cs="Times New Roman"/>
          <w:sz w:val="24"/>
          <w:szCs w:val="24"/>
          <w:lang w:val="es-MX"/>
        </w:rPr>
        <w:t>las tecnologías.</w:t>
      </w:r>
    </w:p>
    <w:p w14:paraId="2DA5FB75" w14:textId="77777777" w:rsidR="00575A92" w:rsidRDefault="00986E03" w:rsidP="008B23B2">
      <w:pPr>
        <w:widowControl w:val="0"/>
        <w:spacing w:line="360" w:lineRule="auto"/>
        <w:jc w:val="both"/>
        <w:rPr>
          <w:rFonts w:ascii="Times New Roman" w:eastAsia="Calibri" w:hAnsi="Times New Roman" w:cs="Times New Roman"/>
          <w:sz w:val="24"/>
          <w:szCs w:val="24"/>
          <w:lang w:val="es-MX"/>
        </w:rPr>
      </w:pPr>
      <w:r w:rsidRPr="00BD5A20">
        <w:rPr>
          <w:rFonts w:ascii="Times New Roman" w:eastAsia="Calibri" w:hAnsi="Times New Roman" w:cs="Times New Roman"/>
          <w:sz w:val="24"/>
          <w:szCs w:val="24"/>
          <w:lang w:val="es-MX"/>
        </w:rPr>
        <w:t xml:space="preserve">El sector empresarial cubano busca una transformación que integre la modernización, la eficacia operativa y el compromiso con la responsabilidad social, con el fin de superar los retos actuales y alcanzar un crecimiento sostenible, lo </w:t>
      </w:r>
      <w:r w:rsidR="006D273A">
        <w:rPr>
          <w:rFonts w:ascii="Times New Roman" w:eastAsia="Calibri" w:hAnsi="Times New Roman" w:cs="Times New Roman"/>
          <w:sz w:val="24"/>
          <w:szCs w:val="24"/>
          <w:lang w:val="es-MX"/>
        </w:rPr>
        <w:t xml:space="preserve">que </w:t>
      </w:r>
      <w:r w:rsidRPr="00BD5A20">
        <w:rPr>
          <w:rFonts w:ascii="Times New Roman" w:eastAsia="Calibri" w:hAnsi="Times New Roman" w:cs="Times New Roman"/>
          <w:sz w:val="24"/>
          <w:szCs w:val="24"/>
          <w:lang w:val="es-MX"/>
        </w:rPr>
        <w:t xml:space="preserve">incrementa la necesidad de ser competitivos (Antelo y Alfonso, 2014). </w:t>
      </w:r>
    </w:p>
    <w:p w14:paraId="53AC92B1" w14:textId="0A11D3CF" w:rsidR="008B23B2" w:rsidRDefault="00986E03" w:rsidP="008B23B2">
      <w:pPr>
        <w:widowControl w:val="0"/>
        <w:spacing w:line="360" w:lineRule="auto"/>
        <w:jc w:val="both"/>
        <w:rPr>
          <w:rFonts w:ascii="Times New Roman" w:eastAsia="Calibri" w:hAnsi="Times New Roman" w:cs="Times New Roman"/>
          <w:sz w:val="24"/>
          <w:szCs w:val="24"/>
          <w:lang w:val="es-MX"/>
        </w:rPr>
      </w:pPr>
      <w:r w:rsidRPr="00BD5A20">
        <w:rPr>
          <w:rFonts w:ascii="Times New Roman" w:eastAsia="Calibri" w:hAnsi="Times New Roman" w:cs="Times New Roman"/>
          <w:sz w:val="24"/>
          <w:szCs w:val="24"/>
          <w:lang w:val="es-MX"/>
        </w:rPr>
        <w:t xml:space="preserve">Para lograr la competitividad es crucial crear valor dentro de las organizaciones (Ibarra et al., 2017), </w:t>
      </w:r>
      <w:r w:rsidRPr="00BD5A20">
        <w:rPr>
          <w:rFonts w:ascii="Times New Roman" w:eastAsia="Calibri" w:hAnsi="Times New Roman" w:cs="Times New Roman"/>
          <w:sz w:val="24"/>
          <w:szCs w:val="24"/>
          <w:lang w:val="es-MX"/>
        </w:rPr>
        <w:lastRenderedPageBreak/>
        <w:t>acceso a financiamiento, un clima laboral adecuado</w:t>
      </w:r>
      <w:r w:rsidR="000124CD">
        <w:rPr>
          <w:rFonts w:ascii="Times New Roman" w:eastAsia="Calibri" w:hAnsi="Times New Roman" w:cs="Times New Roman"/>
          <w:sz w:val="24"/>
          <w:szCs w:val="24"/>
          <w:lang w:val="es-MX"/>
        </w:rPr>
        <w:t xml:space="preserve"> </w:t>
      </w:r>
      <w:r w:rsidRPr="00BD5A20">
        <w:rPr>
          <w:rFonts w:ascii="Times New Roman" w:eastAsia="Calibri" w:hAnsi="Times New Roman" w:cs="Times New Roman"/>
          <w:sz w:val="24"/>
          <w:szCs w:val="24"/>
          <w:lang w:val="es-MX"/>
        </w:rPr>
        <w:t xml:space="preserve">y la formación del personal </w:t>
      </w:r>
      <w:r w:rsidR="00BD5A20">
        <w:rPr>
          <w:rFonts w:ascii="Times New Roman" w:eastAsia="Calibri" w:hAnsi="Times New Roman" w:cs="Times New Roman"/>
          <w:sz w:val="24"/>
          <w:szCs w:val="24"/>
          <w:lang w:val="es-MX"/>
        </w:rPr>
        <w:t>(</w:t>
      </w:r>
      <w:r w:rsidRPr="00BD5A20">
        <w:rPr>
          <w:rFonts w:ascii="Times New Roman" w:eastAsia="Calibri" w:hAnsi="Times New Roman" w:cs="Times New Roman"/>
          <w:sz w:val="24"/>
          <w:szCs w:val="24"/>
          <w:lang w:val="es-MX"/>
        </w:rPr>
        <w:t>Saavedra y Tapia</w:t>
      </w:r>
      <w:r w:rsidR="00BD5A20">
        <w:rPr>
          <w:rFonts w:ascii="Times New Roman" w:eastAsia="Calibri" w:hAnsi="Times New Roman" w:cs="Times New Roman"/>
          <w:sz w:val="24"/>
          <w:szCs w:val="24"/>
          <w:lang w:val="es-MX"/>
        </w:rPr>
        <w:t>,</w:t>
      </w:r>
      <w:r w:rsidR="00C130C6">
        <w:rPr>
          <w:rFonts w:ascii="Times New Roman" w:eastAsia="Calibri" w:hAnsi="Times New Roman" w:cs="Times New Roman"/>
          <w:sz w:val="24"/>
          <w:szCs w:val="24"/>
          <w:lang w:val="es-MX"/>
        </w:rPr>
        <w:t xml:space="preserve"> </w:t>
      </w:r>
      <w:r w:rsidRPr="00BD5A20">
        <w:rPr>
          <w:rFonts w:ascii="Times New Roman" w:eastAsia="Calibri" w:hAnsi="Times New Roman" w:cs="Times New Roman"/>
          <w:sz w:val="24"/>
          <w:szCs w:val="24"/>
          <w:lang w:val="es-MX"/>
        </w:rPr>
        <w:t>2011) como pilares de fortalecimiento en el mercado competitivo</w:t>
      </w:r>
      <w:r w:rsidR="00BD5A20">
        <w:rPr>
          <w:rFonts w:ascii="Times New Roman" w:eastAsia="Calibri" w:hAnsi="Times New Roman" w:cs="Times New Roman"/>
          <w:sz w:val="24"/>
          <w:szCs w:val="24"/>
          <w:lang w:val="es-MX"/>
        </w:rPr>
        <w:t xml:space="preserve"> (</w:t>
      </w:r>
      <w:r w:rsidR="00BD5A20" w:rsidRPr="00BD5A20">
        <w:rPr>
          <w:rFonts w:ascii="Times New Roman" w:eastAsia="Calibri" w:hAnsi="Times New Roman" w:cs="Times New Roman"/>
          <w:sz w:val="24"/>
          <w:szCs w:val="24"/>
          <w:lang w:val="es-MX"/>
        </w:rPr>
        <w:t>Ahumada</w:t>
      </w:r>
      <w:r w:rsidRPr="00BD5A20">
        <w:rPr>
          <w:rFonts w:ascii="Times New Roman" w:eastAsia="Calibri" w:hAnsi="Times New Roman" w:cs="Times New Roman"/>
          <w:sz w:val="24"/>
          <w:szCs w:val="24"/>
          <w:lang w:val="es-MX"/>
        </w:rPr>
        <w:t xml:space="preserve"> y </w:t>
      </w:r>
      <w:proofErr w:type="spellStart"/>
      <w:r w:rsidRPr="00BD5A20">
        <w:rPr>
          <w:rFonts w:ascii="Times New Roman" w:eastAsia="Calibri" w:hAnsi="Times New Roman" w:cs="Times New Roman"/>
          <w:sz w:val="24"/>
          <w:szCs w:val="24"/>
          <w:lang w:val="es-MX"/>
        </w:rPr>
        <w:t>Perusquia</w:t>
      </w:r>
      <w:proofErr w:type="spellEnd"/>
      <w:r w:rsidR="00BD5A20">
        <w:rPr>
          <w:rFonts w:ascii="Times New Roman" w:eastAsia="Calibri" w:hAnsi="Times New Roman" w:cs="Times New Roman"/>
          <w:sz w:val="24"/>
          <w:szCs w:val="24"/>
          <w:lang w:val="es-MX"/>
        </w:rPr>
        <w:t xml:space="preserve">, </w:t>
      </w:r>
      <w:r w:rsidRPr="00BD5A20">
        <w:rPr>
          <w:rFonts w:ascii="Times New Roman" w:eastAsia="Calibri" w:hAnsi="Times New Roman" w:cs="Times New Roman"/>
          <w:sz w:val="24"/>
          <w:szCs w:val="24"/>
          <w:lang w:val="es-MX"/>
        </w:rPr>
        <w:t>2016).</w:t>
      </w:r>
    </w:p>
    <w:p w14:paraId="1E846C51" w14:textId="77777777" w:rsidR="00575A92" w:rsidRDefault="00F42174" w:rsidP="00F644D4">
      <w:pPr>
        <w:widowControl w:val="0"/>
        <w:spacing w:line="360" w:lineRule="auto"/>
        <w:jc w:val="both"/>
        <w:rPr>
          <w:rFonts w:ascii="Times New Roman" w:eastAsia="Calibri" w:hAnsi="Times New Roman" w:cs="Times New Roman"/>
          <w:sz w:val="24"/>
          <w:szCs w:val="24"/>
          <w:lang w:val="es-MX"/>
        </w:rPr>
      </w:pPr>
      <w:r w:rsidRPr="00F42174">
        <w:rPr>
          <w:rFonts w:ascii="Times New Roman" w:eastAsia="Calibri" w:hAnsi="Times New Roman" w:cs="Times New Roman"/>
          <w:sz w:val="24"/>
          <w:szCs w:val="24"/>
          <w:lang w:val="es-MX"/>
        </w:rPr>
        <w:t xml:space="preserve">La incorporación de la </w:t>
      </w:r>
      <w:r w:rsidRPr="00802D26">
        <w:rPr>
          <w:rFonts w:ascii="Times New Roman" w:eastAsia="Calibri" w:hAnsi="Times New Roman" w:cs="Times New Roman"/>
          <w:sz w:val="24"/>
          <w:szCs w:val="24"/>
          <w:lang w:val="es-MX"/>
        </w:rPr>
        <w:t xml:space="preserve">tecnología en la gestión empresarial cubana es crucial para lograr el éxito sostenible. Aspectos como la </w:t>
      </w:r>
      <w:r w:rsidRPr="00802D26">
        <w:rPr>
          <w:rFonts w:ascii="Times New Roman" w:eastAsia="Calibri" w:hAnsi="Times New Roman" w:cs="Times New Roman"/>
          <w:bCs/>
          <w:sz w:val="24"/>
          <w:szCs w:val="24"/>
          <w:lang w:val="es-MX"/>
        </w:rPr>
        <w:t>innovación</w:t>
      </w:r>
      <w:r w:rsidRPr="00802D26">
        <w:rPr>
          <w:rFonts w:ascii="Times New Roman" w:eastAsia="Calibri" w:hAnsi="Times New Roman" w:cs="Times New Roman"/>
          <w:sz w:val="24"/>
          <w:szCs w:val="24"/>
          <w:lang w:val="es-MX"/>
        </w:rPr>
        <w:t xml:space="preserve">, la </w:t>
      </w:r>
      <w:r w:rsidRPr="00802D26">
        <w:rPr>
          <w:rFonts w:ascii="Times New Roman" w:eastAsia="Calibri" w:hAnsi="Times New Roman" w:cs="Times New Roman"/>
          <w:bCs/>
          <w:sz w:val="24"/>
          <w:szCs w:val="24"/>
          <w:lang w:val="es-MX"/>
        </w:rPr>
        <w:t>gestión tecnológica</w:t>
      </w:r>
      <w:r w:rsidRPr="00802D26">
        <w:rPr>
          <w:rFonts w:ascii="Times New Roman" w:eastAsia="Calibri" w:hAnsi="Times New Roman" w:cs="Times New Roman"/>
          <w:sz w:val="24"/>
          <w:szCs w:val="24"/>
          <w:lang w:val="es-MX"/>
        </w:rPr>
        <w:t xml:space="preserve">, la </w:t>
      </w:r>
      <w:r w:rsidRPr="00802D26">
        <w:rPr>
          <w:rFonts w:ascii="Times New Roman" w:eastAsia="Calibri" w:hAnsi="Times New Roman" w:cs="Times New Roman"/>
          <w:bCs/>
          <w:sz w:val="24"/>
          <w:szCs w:val="24"/>
          <w:lang w:val="es-MX"/>
        </w:rPr>
        <w:t>investigación de mercado</w:t>
      </w:r>
      <w:r w:rsidRPr="00802D26">
        <w:rPr>
          <w:rFonts w:ascii="Times New Roman" w:eastAsia="Calibri" w:hAnsi="Times New Roman" w:cs="Times New Roman"/>
          <w:sz w:val="24"/>
          <w:szCs w:val="24"/>
          <w:lang w:val="es-MX"/>
        </w:rPr>
        <w:t xml:space="preserve"> y la </w:t>
      </w:r>
      <w:r w:rsidRPr="00802D26">
        <w:rPr>
          <w:rFonts w:ascii="Times New Roman" w:eastAsia="Calibri" w:hAnsi="Times New Roman" w:cs="Times New Roman"/>
          <w:bCs/>
          <w:sz w:val="24"/>
          <w:szCs w:val="24"/>
          <w:lang w:val="es-MX"/>
        </w:rPr>
        <w:t>transferencia de tecnologías</w:t>
      </w:r>
      <w:r w:rsidRPr="00802D26">
        <w:rPr>
          <w:rFonts w:ascii="Times New Roman" w:eastAsia="Calibri" w:hAnsi="Times New Roman" w:cs="Times New Roman"/>
          <w:sz w:val="24"/>
          <w:szCs w:val="24"/>
          <w:lang w:val="es-MX"/>
        </w:rPr>
        <w:t xml:space="preserve"> son fundamentales para mejorar la eficiencia y competitividad de las organizaciones. </w:t>
      </w:r>
    </w:p>
    <w:p w14:paraId="1228F382" w14:textId="77777777" w:rsidR="005818AF" w:rsidRPr="009448FB" w:rsidRDefault="005818AF" w:rsidP="005818AF">
      <w:pPr>
        <w:spacing w:line="360" w:lineRule="auto"/>
        <w:jc w:val="both"/>
        <w:rPr>
          <w:rFonts w:ascii="Times New Roman" w:eastAsia="Calibri" w:hAnsi="Times New Roman" w:cs="Times New Roman"/>
          <w:sz w:val="24"/>
          <w:szCs w:val="24"/>
          <w:lang w:val="es-MX"/>
        </w:rPr>
      </w:pPr>
      <w:r w:rsidRPr="009448FB">
        <w:rPr>
          <w:rFonts w:ascii="Times New Roman" w:eastAsia="Calibri" w:hAnsi="Times New Roman" w:cs="Times New Roman"/>
          <w:sz w:val="24"/>
          <w:szCs w:val="24"/>
          <w:lang w:val="es-MX"/>
        </w:rPr>
        <w:t xml:space="preserve">Las aplicaciones de las tecnologías en las organizaciones cubanas se caracterizan por su creciente complejidad e influencia en la toma de decisiones operacionales y ejecutivas. Para superar las barreras en la adopción de tecnología, es fundamental que el personal que </w:t>
      </w:r>
      <w:r>
        <w:rPr>
          <w:rFonts w:ascii="Times New Roman" w:eastAsia="Calibri" w:hAnsi="Times New Roman" w:cs="Times New Roman"/>
          <w:sz w:val="24"/>
          <w:szCs w:val="24"/>
          <w:lang w:val="es-MX"/>
        </w:rPr>
        <w:t xml:space="preserve"> la </w:t>
      </w:r>
      <w:r w:rsidRPr="009448FB">
        <w:rPr>
          <w:rFonts w:ascii="Times New Roman" w:eastAsia="Calibri" w:hAnsi="Times New Roman" w:cs="Times New Roman"/>
          <w:sz w:val="24"/>
          <w:szCs w:val="24"/>
          <w:lang w:val="es-MX"/>
        </w:rPr>
        <w:t>utiliza posea mayores habilidades y competencias</w:t>
      </w:r>
      <w:r>
        <w:rPr>
          <w:rFonts w:ascii="Times New Roman" w:eastAsia="Calibri" w:hAnsi="Times New Roman" w:cs="Times New Roman"/>
          <w:sz w:val="24"/>
          <w:szCs w:val="24"/>
          <w:lang w:val="es-MX"/>
        </w:rPr>
        <w:t xml:space="preserve"> (Díaz y Blanco, 2018)</w:t>
      </w:r>
      <w:r w:rsidRPr="009448FB">
        <w:rPr>
          <w:rFonts w:ascii="Times New Roman" w:eastAsia="Calibri" w:hAnsi="Times New Roman" w:cs="Times New Roman"/>
          <w:sz w:val="24"/>
          <w:szCs w:val="24"/>
          <w:lang w:val="es-MX"/>
        </w:rPr>
        <w:t xml:space="preserve">. </w:t>
      </w:r>
    </w:p>
    <w:p w14:paraId="593C1500" w14:textId="48128151" w:rsidR="00F42174" w:rsidRDefault="00F42174" w:rsidP="00F644D4">
      <w:pPr>
        <w:widowControl w:val="0"/>
        <w:spacing w:line="360" w:lineRule="auto"/>
        <w:jc w:val="both"/>
        <w:rPr>
          <w:rFonts w:ascii="Times New Roman" w:eastAsia="Calibri" w:hAnsi="Times New Roman" w:cs="Times New Roman"/>
          <w:sz w:val="24"/>
          <w:szCs w:val="24"/>
          <w:lang w:val="es-MX"/>
        </w:rPr>
      </w:pPr>
      <w:r w:rsidRPr="00F42174">
        <w:rPr>
          <w:rFonts w:ascii="Times New Roman" w:eastAsia="Calibri" w:hAnsi="Times New Roman" w:cs="Times New Roman"/>
          <w:sz w:val="24"/>
          <w:szCs w:val="24"/>
          <w:lang w:val="es-MX"/>
        </w:rPr>
        <w:t>La gestión efectiva de la tecnología y la innovación es esencial para el crecimiento y la competitividad en el contexto cubano. La implementación de herramientas de diagnóstico y la actualización de modelos contribuirán al éxito sostenible</w:t>
      </w:r>
      <w:r w:rsidR="005818AF">
        <w:rPr>
          <w:rFonts w:ascii="Times New Roman" w:eastAsia="Calibri" w:hAnsi="Times New Roman" w:cs="Times New Roman"/>
          <w:sz w:val="24"/>
          <w:szCs w:val="24"/>
          <w:lang w:val="es-MX"/>
        </w:rPr>
        <w:t xml:space="preserve"> y ventajas competitivas </w:t>
      </w:r>
      <w:r w:rsidRPr="00F42174">
        <w:rPr>
          <w:rFonts w:ascii="Times New Roman" w:eastAsia="Calibri" w:hAnsi="Times New Roman" w:cs="Times New Roman"/>
          <w:sz w:val="24"/>
          <w:szCs w:val="24"/>
          <w:lang w:val="es-MX"/>
        </w:rPr>
        <w:t xml:space="preserve"> </w:t>
      </w:r>
      <w:r w:rsidR="00D639A7" w:rsidRPr="00D639A7">
        <w:rPr>
          <w:rFonts w:ascii="Times New Roman" w:eastAsia="Calibri" w:hAnsi="Times New Roman" w:cs="Times New Roman"/>
          <w:sz w:val="24"/>
          <w:szCs w:val="24"/>
          <w:lang w:val="es-MX"/>
        </w:rPr>
        <w:t>(Delgado, 2019).</w:t>
      </w:r>
    </w:p>
    <w:p w14:paraId="6D00842E" w14:textId="77777777" w:rsidR="005F5C83" w:rsidRDefault="009448FB" w:rsidP="009448FB">
      <w:pPr>
        <w:spacing w:line="360" w:lineRule="auto"/>
        <w:jc w:val="both"/>
        <w:rPr>
          <w:rFonts w:ascii="Times New Roman" w:eastAsia="Calibri" w:hAnsi="Times New Roman" w:cs="Times New Roman"/>
          <w:sz w:val="24"/>
          <w:szCs w:val="24"/>
          <w:lang w:val="es-MX"/>
        </w:rPr>
      </w:pPr>
      <w:r w:rsidRPr="009448FB">
        <w:rPr>
          <w:rFonts w:ascii="Times New Roman" w:eastAsia="Calibri" w:hAnsi="Times New Roman" w:cs="Times New Roman"/>
          <w:sz w:val="24"/>
          <w:szCs w:val="24"/>
          <w:lang w:val="es-MX"/>
        </w:rPr>
        <w:t xml:space="preserve">Algunas ventajas competitivas que se obtienen al combinar estas tecnologías incluyen: automatización de procesos, aplicaciones móviles, prevención de </w:t>
      </w:r>
      <w:r w:rsidR="003732A6" w:rsidRPr="009448FB">
        <w:rPr>
          <w:rFonts w:ascii="Times New Roman" w:eastAsia="Calibri" w:hAnsi="Times New Roman" w:cs="Times New Roman"/>
          <w:sz w:val="24"/>
          <w:szCs w:val="24"/>
          <w:lang w:val="es-MX"/>
        </w:rPr>
        <w:t>ciberataques,</w:t>
      </w:r>
      <w:r w:rsidRPr="009448FB">
        <w:rPr>
          <w:rFonts w:ascii="Times New Roman" w:eastAsia="Calibri" w:hAnsi="Times New Roman" w:cs="Times New Roman"/>
          <w:sz w:val="24"/>
          <w:szCs w:val="24"/>
          <w:lang w:val="es-MX"/>
        </w:rPr>
        <w:t xml:space="preserve"> toma de decisiones basada en información </w:t>
      </w:r>
      <w:r w:rsidR="003732A6" w:rsidRPr="009448FB">
        <w:rPr>
          <w:rFonts w:ascii="Times New Roman" w:eastAsia="Calibri" w:hAnsi="Times New Roman" w:cs="Times New Roman"/>
          <w:sz w:val="24"/>
          <w:szCs w:val="24"/>
          <w:lang w:val="es-MX"/>
        </w:rPr>
        <w:t>precisa, comunicación</w:t>
      </w:r>
      <w:r w:rsidRPr="009448FB">
        <w:rPr>
          <w:rFonts w:ascii="Times New Roman" w:eastAsia="Calibri" w:hAnsi="Times New Roman" w:cs="Times New Roman"/>
          <w:sz w:val="24"/>
          <w:szCs w:val="24"/>
          <w:lang w:val="es-MX"/>
        </w:rPr>
        <w:t xml:space="preserve"> con clientes y proveedores y mejora de la productividad. </w:t>
      </w:r>
    </w:p>
    <w:p w14:paraId="47DBD7DD" w14:textId="0504F518" w:rsidR="005F5C83" w:rsidRDefault="009448FB" w:rsidP="009448FB">
      <w:pPr>
        <w:spacing w:line="360" w:lineRule="auto"/>
        <w:jc w:val="both"/>
        <w:rPr>
          <w:rFonts w:ascii="Times New Roman" w:hAnsi="Times New Roman" w:cs="Times New Roman"/>
          <w:sz w:val="24"/>
          <w:szCs w:val="24"/>
          <w:lang w:val="es-US"/>
        </w:rPr>
      </w:pPr>
      <w:r w:rsidRPr="009448FB">
        <w:rPr>
          <w:rFonts w:ascii="Times New Roman" w:eastAsia="Calibri" w:hAnsi="Times New Roman" w:cs="Times New Roman"/>
          <w:sz w:val="24"/>
          <w:szCs w:val="24"/>
          <w:lang w:val="es-MX"/>
        </w:rPr>
        <w:t>Es de</w:t>
      </w:r>
      <w:r w:rsidR="000124CD">
        <w:rPr>
          <w:rFonts w:ascii="Times New Roman" w:eastAsia="Calibri" w:hAnsi="Times New Roman" w:cs="Times New Roman"/>
          <w:sz w:val="24"/>
          <w:szCs w:val="24"/>
          <w:lang w:val="es-MX"/>
        </w:rPr>
        <w:t xml:space="preserve"> </w:t>
      </w:r>
      <w:r w:rsidRPr="009448FB">
        <w:rPr>
          <w:rFonts w:ascii="Times New Roman" w:eastAsia="Calibri" w:hAnsi="Times New Roman" w:cs="Times New Roman"/>
          <w:sz w:val="24"/>
          <w:szCs w:val="24"/>
          <w:lang w:val="es-MX"/>
        </w:rPr>
        <w:t>destacar que la adopción y uso efectivo de las tecnologías en las empresas cubanas requiere no solo inversión en infraestructura, sino también una preparación continúa del personal y políticas adecuadas para garantizar una modernización tecnológica exitosa</w:t>
      </w:r>
      <w:r w:rsidR="005F5C83" w:rsidRPr="003B3E73">
        <w:rPr>
          <w:rFonts w:ascii="Times New Roman" w:hAnsi="Times New Roman" w:cs="Times New Roman"/>
          <w:sz w:val="24"/>
          <w:szCs w:val="24"/>
          <w:lang w:val="es-US"/>
        </w:rPr>
        <w:t>.</w:t>
      </w:r>
    </w:p>
    <w:p w14:paraId="57F51C90" w14:textId="59AC2321" w:rsidR="00057295" w:rsidRDefault="00057295" w:rsidP="00057295">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Autores como Álvarez y Valiente (2005), González (2005) y Perea y </w:t>
      </w:r>
      <w:proofErr w:type="spellStart"/>
      <w:r>
        <w:rPr>
          <w:rFonts w:ascii="Times New Roman" w:hAnsi="Times New Roman" w:cs="Times New Roman"/>
          <w:sz w:val="24"/>
          <w:szCs w:val="24"/>
          <w:lang w:val="es-US"/>
        </w:rPr>
        <w:t>Mainegra</w:t>
      </w:r>
      <w:proofErr w:type="spellEnd"/>
      <w:r>
        <w:rPr>
          <w:rFonts w:ascii="Times New Roman" w:hAnsi="Times New Roman" w:cs="Times New Roman"/>
          <w:sz w:val="24"/>
          <w:szCs w:val="24"/>
          <w:lang w:val="es-US"/>
        </w:rPr>
        <w:t xml:space="preserve"> (2014) definen la superación profesional como un proceso continuo y permanente que permite ampliar, perfeccionar, actualizar, complementar conocimientos, habilidades, capacidades y adaptación a los cambios del </w:t>
      </w:r>
      <w:r>
        <w:rPr>
          <w:rFonts w:ascii="Times New Roman" w:hAnsi="Times New Roman" w:cs="Times New Roman"/>
          <w:sz w:val="24"/>
          <w:szCs w:val="24"/>
          <w:lang w:val="es-US"/>
        </w:rPr>
        <w:lastRenderedPageBreak/>
        <w:t>entorno laboral que posibilita el mejoramiento profesional y humano, alineado con los objetivos y demandas de la organización.</w:t>
      </w:r>
    </w:p>
    <w:p w14:paraId="7155B400" w14:textId="77777777" w:rsidR="00057295" w:rsidRDefault="00057295" w:rsidP="00057295">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De acuerdo con Chiavenato (2009) y Cruz et al. (2018) para que las empresas sean competentes en el mercado es necesario el desarrollo y superación profesional de los recursos humanos lo cual posibilita nuevas habilidades, conocimientos y competencias, permitiéndoles hacer frente a la obsolescencia tecnológicos profesional y a los cambios sociales.</w:t>
      </w:r>
    </w:p>
    <w:p w14:paraId="7FE74F38" w14:textId="1C2B08A4" w:rsidR="00767B7A" w:rsidRDefault="006429C8" w:rsidP="00A20193">
      <w:pPr>
        <w:widowControl w:val="0"/>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L</w:t>
      </w:r>
      <w:r w:rsidRPr="006429C8">
        <w:rPr>
          <w:rFonts w:ascii="Times New Roman" w:hAnsi="Times New Roman" w:cs="Times New Roman"/>
          <w:sz w:val="24"/>
          <w:szCs w:val="24"/>
          <w:lang w:val="es-US"/>
        </w:rPr>
        <w:t>os autores de este estudio</w:t>
      </w:r>
      <w:r>
        <w:rPr>
          <w:rFonts w:ascii="Times New Roman" w:hAnsi="Times New Roman" w:cs="Times New Roman"/>
          <w:sz w:val="24"/>
          <w:szCs w:val="24"/>
          <w:lang w:val="es-US"/>
        </w:rPr>
        <w:t xml:space="preserve"> consideran que</w:t>
      </w:r>
      <w:r w:rsidR="000124CD">
        <w:rPr>
          <w:rFonts w:ascii="Times New Roman" w:hAnsi="Times New Roman" w:cs="Times New Roman"/>
          <w:sz w:val="24"/>
          <w:szCs w:val="24"/>
          <w:lang w:val="es-US"/>
        </w:rPr>
        <w:t xml:space="preserve"> </w:t>
      </w:r>
      <w:r w:rsidRPr="006429C8">
        <w:rPr>
          <w:rFonts w:ascii="Times New Roman" w:hAnsi="Times New Roman" w:cs="Times New Roman"/>
          <w:sz w:val="24"/>
          <w:szCs w:val="24"/>
          <w:lang w:val="es-US"/>
        </w:rPr>
        <w:t xml:space="preserve">los recursos humanos en las empresas desempeñan un papel fundamental para lograr el éxito. Sin embargo, es esencial considerar un plan de superación profesional y pedagógica constante, adecuado y planificado, que se ajuste a las necesidades específicas de la </w:t>
      </w:r>
      <w:r w:rsidR="00E31DE4" w:rsidRPr="006429C8">
        <w:rPr>
          <w:rFonts w:ascii="Times New Roman" w:hAnsi="Times New Roman" w:cs="Times New Roman"/>
          <w:sz w:val="24"/>
          <w:szCs w:val="24"/>
          <w:lang w:val="es-US"/>
        </w:rPr>
        <w:t>organización</w:t>
      </w:r>
      <w:r w:rsidR="00966B10">
        <w:rPr>
          <w:rFonts w:ascii="Times New Roman" w:hAnsi="Times New Roman" w:cs="Times New Roman"/>
          <w:sz w:val="24"/>
          <w:szCs w:val="24"/>
          <w:lang w:val="es-US"/>
        </w:rPr>
        <w:t>,</w:t>
      </w:r>
      <w:r w:rsidR="00767B7A">
        <w:rPr>
          <w:rFonts w:ascii="Times New Roman" w:hAnsi="Times New Roman" w:cs="Times New Roman"/>
          <w:sz w:val="24"/>
          <w:szCs w:val="24"/>
          <w:lang w:val="es-US"/>
        </w:rPr>
        <w:t xml:space="preserve"> por </w:t>
      </w:r>
      <w:r w:rsidR="00C130C6">
        <w:rPr>
          <w:rFonts w:ascii="Times New Roman" w:hAnsi="Times New Roman" w:cs="Times New Roman"/>
          <w:sz w:val="24"/>
          <w:szCs w:val="24"/>
          <w:lang w:val="es-US"/>
        </w:rPr>
        <w:t>tanto,</w:t>
      </w:r>
      <w:r w:rsidR="00767B7A">
        <w:rPr>
          <w:rFonts w:ascii="Times New Roman" w:hAnsi="Times New Roman" w:cs="Times New Roman"/>
          <w:sz w:val="24"/>
          <w:szCs w:val="24"/>
          <w:lang w:val="es-US"/>
        </w:rPr>
        <w:t xml:space="preserve"> esta superación </w:t>
      </w:r>
      <w:r w:rsidR="00767B7A" w:rsidRPr="006429C8">
        <w:rPr>
          <w:rFonts w:ascii="Times New Roman" w:hAnsi="Times New Roman" w:cs="Times New Roman"/>
          <w:sz w:val="24"/>
          <w:szCs w:val="24"/>
          <w:lang w:val="es-US"/>
        </w:rPr>
        <w:t>debe valorar</w:t>
      </w:r>
      <w:r w:rsidR="00767B7A">
        <w:rPr>
          <w:rFonts w:ascii="Times New Roman" w:hAnsi="Times New Roman" w:cs="Times New Roman"/>
          <w:sz w:val="24"/>
          <w:szCs w:val="24"/>
          <w:lang w:val="es-US"/>
        </w:rPr>
        <w:t>se</w:t>
      </w:r>
      <w:r w:rsidR="00767B7A" w:rsidRPr="006429C8">
        <w:rPr>
          <w:rFonts w:ascii="Times New Roman" w:hAnsi="Times New Roman" w:cs="Times New Roman"/>
          <w:sz w:val="24"/>
          <w:szCs w:val="24"/>
          <w:lang w:val="es-US"/>
        </w:rPr>
        <w:t xml:space="preserve"> como una inversión estratégica</w:t>
      </w:r>
      <w:r w:rsidR="00767B7A">
        <w:rPr>
          <w:rFonts w:ascii="Times New Roman" w:hAnsi="Times New Roman" w:cs="Times New Roman"/>
          <w:sz w:val="24"/>
          <w:szCs w:val="24"/>
          <w:lang w:val="es-US"/>
        </w:rPr>
        <w:t xml:space="preserve"> en vez de un</w:t>
      </w:r>
      <w:r w:rsidR="000124CD">
        <w:rPr>
          <w:rFonts w:ascii="Times New Roman" w:hAnsi="Times New Roman" w:cs="Times New Roman"/>
          <w:sz w:val="24"/>
          <w:szCs w:val="24"/>
          <w:lang w:val="es-US"/>
        </w:rPr>
        <w:t xml:space="preserve"> </w:t>
      </w:r>
      <w:r w:rsidR="00966B10">
        <w:rPr>
          <w:rFonts w:ascii="Times New Roman" w:hAnsi="Times New Roman" w:cs="Times New Roman"/>
          <w:sz w:val="24"/>
          <w:szCs w:val="24"/>
          <w:lang w:val="es-US"/>
        </w:rPr>
        <w:t>costo.</w:t>
      </w:r>
    </w:p>
    <w:p w14:paraId="67D714D9" w14:textId="4D4D4457" w:rsidR="00615044" w:rsidRDefault="00615044" w:rsidP="00615044">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Debido a lo planteado anteriormente, el objetivo de este estudio es </w:t>
      </w:r>
      <w:r w:rsidR="00C3141D" w:rsidRPr="00C3141D">
        <w:rPr>
          <w:rFonts w:ascii="Times New Roman" w:hAnsi="Times New Roman" w:cs="Times New Roman"/>
          <w:sz w:val="24"/>
          <w:szCs w:val="24"/>
          <w:lang w:val="es-US"/>
        </w:rPr>
        <w:t xml:space="preserve">exponer un sistema de superación profesional pedagógica dirigido a directivos y especialistas comerciales del Grupo Empresarial Correos de </w:t>
      </w:r>
      <w:r w:rsidR="00764617" w:rsidRPr="00C3141D">
        <w:rPr>
          <w:rFonts w:ascii="Times New Roman" w:hAnsi="Times New Roman" w:cs="Times New Roman"/>
          <w:sz w:val="24"/>
          <w:szCs w:val="24"/>
          <w:lang w:val="es-US"/>
        </w:rPr>
        <w:t>Cuba.</w:t>
      </w:r>
    </w:p>
    <w:p w14:paraId="4943FA77" w14:textId="77777777" w:rsidR="00061C31" w:rsidRDefault="00061C31" w:rsidP="00615044">
      <w:pPr>
        <w:spacing w:line="360" w:lineRule="auto"/>
        <w:jc w:val="both"/>
        <w:rPr>
          <w:rFonts w:ascii="Times New Roman" w:hAnsi="Times New Roman" w:cs="Times New Roman"/>
          <w:sz w:val="24"/>
          <w:szCs w:val="24"/>
          <w:lang w:val="es-US"/>
        </w:rPr>
      </w:pPr>
    </w:p>
    <w:p w14:paraId="4147AC43" w14:textId="77777777" w:rsidR="00CF0E6C" w:rsidRDefault="00A41E4A" w:rsidP="00A41E4A">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40496EF3" w14:textId="444F2292" w:rsidR="00511AC8" w:rsidRDefault="00952460" w:rsidP="00952460">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La indagación que se realiza es un tipo de investigación que responde a los estudios doctorales en </w:t>
      </w:r>
      <w:r w:rsidR="00061C31">
        <w:rPr>
          <w:rFonts w:ascii="Times New Roman" w:eastAsia="Times New Roman" w:hAnsi="Times New Roman" w:cs="Times New Roman"/>
          <w:sz w:val="24"/>
          <w:szCs w:val="24"/>
          <w:lang w:eastAsia="es-MX"/>
        </w:rPr>
        <w:t>C</w:t>
      </w:r>
      <w:r>
        <w:rPr>
          <w:rFonts w:ascii="Times New Roman" w:eastAsia="Times New Roman" w:hAnsi="Times New Roman" w:cs="Times New Roman"/>
          <w:sz w:val="24"/>
          <w:szCs w:val="24"/>
          <w:lang w:eastAsia="es-MX"/>
        </w:rPr>
        <w:t xml:space="preserve">iencias </w:t>
      </w:r>
      <w:r w:rsidR="00061C31">
        <w:rPr>
          <w:rFonts w:ascii="Times New Roman" w:eastAsia="Times New Roman" w:hAnsi="Times New Roman" w:cs="Times New Roman"/>
          <w:sz w:val="24"/>
          <w:szCs w:val="24"/>
          <w:lang w:eastAsia="es-MX"/>
        </w:rPr>
        <w:t>P</w:t>
      </w:r>
      <w:r>
        <w:rPr>
          <w:rFonts w:ascii="Times New Roman" w:eastAsia="Times New Roman" w:hAnsi="Times New Roman" w:cs="Times New Roman"/>
          <w:sz w:val="24"/>
          <w:szCs w:val="24"/>
          <w:lang w:eastAsia="es-MX"/>
        </w:rPr>
        <w:t xml:space="preserve">edagógicas. Cobra una marcada importancia en los tiempos actuales en los cuales las empresas cubanas deben potenciar su </w:t>
      </w:r>
      <w:r w:rsidR="000D6D0A">
        <w:rPr>
          <w:rFonts w:ascii="Times New Roman" w:eastAsia="Times New Roman" w:hAnsi="Times New Roman" w:cs="Times New Roman"/>
          <w:sz w:val="24"/>
          <w:szCs w:val="24"/>
          <w:lang w:eastAsia="es-MX"/>
        </w:rPr>
        <w:t>encargo</w:t>
      </w:r>
      <w:r>
        <w:rPr>
          <w:rFonts w:ascii="Times New Roman" w:eastAsia="Times New Roman" w:hAnsi="Times New Roman" w:cs="Times New Roman"/>
          <w:sz w:val="24"/>
          <w:szCs w:val="24"/>
          <w:lang w:eastAsia="es-MX"/>
        </w:rPr>
        <w:t xml:space="preserve"> empresarial empleando </w:t>
      </w:r>
      <w:r w:rsidR="00AF09C9">
        <w:rPr>
          <w:rFonts w:ascii="Times New Roman" w:eastAsia="Times New Roman" w:hAnsi="Times New Roman" w:cs="Times New Roman"/>
          <w:sz w:val="24"/>
          <w:szCs w:val="24"/>
          <w:lang w:eastAsia="es-MX"/>
        </w:rPr>
        <w:t>como expresa</w:t>
      </w:r>
      <w:r w:rsidR="00511AC8">
        <w:rPr>
          <w:rFonts w:ascii="Times New Roman" w:eastAsia="Times New Roman" w:hAnsi="Times New Roman" w:cs="Times New Roman"/>
          <w:sz w:val="24"/>
          <w:szCs w:val="24"/>
          <w:lang w:eastAsia="es-MX"/>
        </w:rPr>
        <w:t xml:space="preserve">rá </w:t>
      </w:r>
      <w:r w:rsidR="00AF09C9">
        <w:rPr>
          <w:rFonts w:ascii="Times New Roman" w:eastAsia="Times New Roman" w:hAnsi="Times New Roman" w:cs="Times New Roman"/>
          <w:sz w:val="24"/>
          <w:szCs w:val="24"/>
          <w:lang w:eastAsia="es-MX"/>
        </w:rPr>
        <w:t xml:space="preserve">el Presidente de la República de Cuba Diaz Canel </w:t>
      </w:r>
      <w:r w:rsidR="002F49D5">
        <w:rPr>
          <w:rFonts w:ascii="Times New Roman" w:eastAsia="Times New Roman" w:hAnsi="Times New Roman" w:cs="Times New Roman"/>
          <w:sz w:val="24"/>
          <w:szCs w:val="24"/>
          <w:lang w:eastAsia="es-MX"/>
        </w:rPr>
        <w:t xml:space="preserve">una </w:t>
      </w:r>
      <w:r w:rsidR="00511AC8" w:rsidRPr="00511AC8">
        <w:rPr>
          <w:rFonts w:ascii="Times New Roman" w:eastAsia="Times New Roman" w:hAnsi="Times New Roman" w:cs="Times New Roman"/>
          <w:sz w:val="24"/>
          <w:szCs w:val="24"/>
          <w:lang w:eastAsia="es-MX"/>
        </w:rPr>
        <w:t>gestión más efectiva y eficaz de la ciencia, la tecnología y la innovación,</w:t>
      </w:r>
    </w:p>
    <w:p w14:paraId="57B533ED" w14:textId="723258B3" w:rsidR="00952460" w:rsidRDefault="002F49D5" w:rsidP="00952460">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investigación s</w:t>
      </w:r>
      <w:r w:rsidR="00952460">
        <w:rPr>
          <w:rFonts w:ascii="Times New Roman" w:eastAsia="Times New Roman" w:hAnsi="Times New Roman" w:cs="Times New Roman"/>
          <w:sz w:val="24"/>
          <w:szCs w:val="24"/>
          <w:lang w:eastAsia="es-MX"/>
        </w:rPr>
        <w:t xml:space="preserve">e </w:t>
      </w:r>
      <w:r w:rsidR="0035752D">
        <w:rPr>
          <w:rFonts w:ascii="Times New Roman" w:eastAsia="Times New Roman" w:hAnsi="Times New Roman" w:cs="Times New Roman"/>
          <w:sz w:val="24"/>
          <w:szCs w:val="24"/>
          <w:lang w:eastAsia="es-MX"/>
        </w:rPr>
        <w:t>realizó</w:t>
      </w:r>
      <w:r w:rsidR="00952460">
        <w:rPr>
          <w:rFonts w:ascii="Times New Roman" w:eastAsia="Times New Roman" w:hAnsi="Times New Roman" w:cs="Times New Roman"/>
          <w:sz w:val="24"/>
          <w:szCs w:val="24"/>
          <w:lang w:eastAsia="es-MX"/>
        </w:rPr>
        <w:t xml:space="preserve"> en el Grupo Empresarial Correos de Cuba (GECC</w:t>
      </w:r>
      <w:r>
        <w:rPr>
          <w:rFonts w:ascii="Times New Roman" w:eastAsia="Times New Roman" w:hAnsi="Times New Roman" w:cs="Times New Roman"/>
          <w:sz w:val="24"/>
          <w:szCs w:val="24"/>
          <w:lang w:eastAsia="es-MX"/>
        </w:rPr>
        <w:t>),</w:t>
      </w:r>
      <w:r w:rsidR="00952460">
        <w:rPr>
          <w:rFonts w:ascii="Times New Roman" w:eastAsia="Times New Roman" w:hAnsi="Times New Roman" w:cs="Times New Roman"/>
          <w:sz w:val="24"/>
          <w:szCs w:val="24"/>
          <w:lang w:eastAsia="es-MX"/>
        </w:rPr>
        <w:t xml:space="preserve"> compuesto por: </w:t>
      </w:r>
      <w:r w:rsidR="002A6808">
        <w:rPr>
          <w:rFonts w:ascii="Times New Roman" w:eastAsia="Times New Roman" w:hAnsi="Times New Roman" w:cs="Times New Roman"/>
          <w:sz w:val="24"/>
          <w:szCs w:val="24"/>
          <w:lang w:eastAsia="es-MX"/>
        </w:rPr>
        <w:t>20</w:t>
      </w:r>
      <w:r w:rsidR="00952460">
        <w:rPr>
          <w:rFonts w:ascii="Times New Roman" w:eastAsia="Times New Roman" w:hAnsi="Times New Roman" w:cs="Times New Roman"/>
          <w:sz w:val="24"/>
          <w:szCs w:val="24"/>
          <w:lang w:eastAsia="es-MX"/>
        </w:rPr>
        <w:t xml:space="preserve"> empresas de correos (una en cada provincia y en el Municipio Especial Isla de la Juventud, y </w:t>
      </w:r>
      <w:r w:rsidR="002A6808">
        <w:rPr>
          <w:rFonts w:ascii="Times New Roman" w:eastAsia="Times New Roman" w:hAnsi="Times New Roman" w:cs="Times New Roman"/>
          <w:sz w:val="24"/>
          <w:szCs w:val="24"/>
          <w:lang w:eastAsia="es-MX"/>
        </w:rPr>
        <w:t>cinco</w:t>
      </w:r>
      <w:r w:rsidR="00952460">
        <w:rPr>
          <w:rFonts w:ascii="Times New Roman" w:eastAsia="Times New Roman" w:hAnsi="Times New Roman" w:cs="Times New Roman"/>
          <w:sz w:val="24"/>
          <w:szCs w:val="24"/>
          <w:lang w:eastAsia="es-MX"/>
        </w:rPr>
        <w:t xml:space="preserve"> </w:t>
      </w:r>
      <w:r w:rsidR="00952460">
        <w:rPr>
          <w:rFonts w:ascii="Times New Roman" w:eastAsia="Times New Roman" w:hAnsi="Times New Roman" w:cs="Times New Roman"/>
          <w:sz w:val="24"/>
          <w:szCs w:val="24"/>
          <w:lang w:eastAsia="es-MX"/>
        </w:rPr>
        <w:lastRenderedPageBreak/>
        <w:t xml:space="preserve">en La Habana), que dirigen la gestión de las unidades de correos ubicadas en el territorio de su responsabilidad, formando la Red Postal Nacional. </w:t>
      </w:r>
    </w:p>
    <w:p w14:paraId="5D95E2FD" w14:textId="77777777" w:rsidR="00952460" w:rsidRDefault="00952460" w:rsidP="00952460">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población está formada por 60 directivos y especialistas del área comercial de las empresas que conforma el GCCE. La muestra es del tipo no probabilística intencionada conformada por 40 (66.6%).</w:t>
      </w:r>
    </w:p>
    <w:p w14:paraId="5A31E038" w14:textId="4845EEB7" w:rsidR="00952460" w:rsidRDefault="00952460" w:rsidP="00952460">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Se propone el uso de los aportes del método dialéctico – materialista, </w:t>
      </w:r>
      <w:r w:rsidR="00B56F02">
        <w:rPr>
          <w:rFonts w:ascii="Times New Roman" w:eastAsia="Times New Roman" w:hAnsi="Times New Roman" w:cs="Times New Roman"/>
          <w:sz w:val="24"/>
          <w:szCs w:val="24"/>
          <w:lang w:eastAsia="es-MX"/>
        </w:rPr>
        <w:t>que</w:t>
      </w:r>
      <w:r>
        <w:rPr>
          <w:rFonts w:ascii="Times New Roman" w:eastAsia="Times New Roman" w:hAnsi="Times New Roman" w:cs="Times New Roman"/>
          <w:sz w:val="24"/>
          <w:szCs w:val="24"/>
          <w:lang w:eastAsia="es-MX"/>
        </w:rPr>
        <w:t xml:space="preserve"> sirve como apoyo teórico de los restantes métodos utilizados: teóricos, empíricos y estadísticos matemáticos.</w:t>
      </w:r>
    </w:p>
    <w:p w14:paraId="4673BC27" w14:textId="4F1426C6" w:rsidR="00952460" w:rsidRDefault="00952460" w:rsidP="00952460">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Los métodos del nivel teórico empleados son: el análisis-síntesis, inducción</w:t>
      </w:r>
      <w:r w:rsidR="002A6808">
        <w:rPr>
          <w:rFonts w:ascii="Times New Roman" w:eastAsia="Times New Roman" w:hAnsi="Times New Roman" w:cs="Times New Roman"/>
          <w:sz w:val="24"/>
          <w:szCs w:val="24"/>
          <w:lang w:eastAsia="es-MX"/>
        </w:rPr>
        <w:t xml:space="preserve"> – </w:t>
      </w:r>
      <w:r>
        <w:rPr>
          <w:rFonts w:ascii="Times New Roman" w:eastAsia="Times New Roman" w:hAnsi="Times New Roman" w:cs="Times New Roman"/>
          <w:sz w:val="24"/>
          <w:szCs w:val="24"/>
          <w:lang w:eastAsia="es-MX"/>
        </w:rPr>
        <w:t xml:space="preserve">deducción, análisis documental y modelación. Mientras que en los métodos empíricos se utilizó encuesta, prueba de desempeño y entrevista grupal. </w:t>
      </w:r>
    </w:p>
    <w:p w14:paraId="61060F04" w14:textId="77777777" w:rsidR="00952460" w:rsidRDefault="00952460" w:rsidP="00952460">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Se ideó como una investigación de nivel exploratoria y evaluativa, apoyada en técnicas cualitativas y cuantitativas. Su propósito obtener información sobre las insuficiencias que poseen los directivos y especialistas comerciales del GECC en su desempeño profesional. </w:t>
      </w:r>
    </w:p>
    <w:p w14:paraId="407AE70B" w14:textId="4418A1F5" w:rsidR="00952460" w:rsidRDefault="00952460" w:rsidP="00952460">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Al igual se acudió al método estadístico</w:t>
      </w:r>
      <w:r w:rsidR="002A6808">
        <w:rPr>
          <w:rFonts w:ascii="Times New Roman" w:eastAsia="Times New Roman" w:hAnsi="Times New Roman" w:cs="Times New Roman"/>
          <w:sz w:val="24"/>
          <w:szCs w:val="24"/>
          <w:lang w:eastAsia="es-MX"/>
        </w:rPr>
        <w:t xml:space="preserve"> – </w:t>
      </w:r>
      <w:r>
        <w:rPr>
          <w:rFonts w:ascii="Times New Roman" w:eastAsia="Times New Roman" w:hAnsi="Times New Roman" w:cs="Times New Roman"/>
          <w:sz w:val="24"/>
          <w:szCs w:val="24"/>
          <w:lang w:eastAsia="es-MX"/>
        </w:rPr>
        <w:t xml:space="preserve">matemático a través de la estadística inferencial a partir de la muestra seleccionada, dentro de ellas los procedimientos de </w:t>
      </w:r>
      <w:r w:rsidR="00764617">
        <w:rPr>
          <w:rFonts w:ascii="Times New Roman" w:eastAsia="Times New Roman" w:hAnsi="Times New Roman" w:cs="Times New Roman"/>
          <w:sz w:val="24"/>
          <w:szCs w:val="24"/>
          <w:lang w:eastAsia="es-MX"/>
        </w:rPr>
        <w:t>análisis y cálculo porcentuales</w:t>
      </w:r>
      <w:r>
        <w:rPr>
          <w:rFonts w:ascii="Times New Roman" w:eastAsia="Times New Roman" w:hAnsi="Times New Roman" w:cs="Times New Roman"/>
          <w:sz w:val="24"/>
          <w:szCs w:val="24"/>
          <w:lang w:eastAsia="es-MX"/>
        </w:rPr>
        <w:t>.</w:t>
      </w:r>
    </w:p>
    <w:p w14:paraId="45FE5BA0" w14:textId="059D4C78" w:rsidR="0035752D"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Del análisis de la triangulación de los datos obtenidos</w:t>
      </w:r>
      <w:r w:rsidR="000B5AC7">
        <w:rPr>
          <w:rFonts w:ascii="Times New Roman" w:eastAsia="Times New Roman" w:hAnsi="Times New Roman" w:cs="Times New Roman"/>
          <w:sz w:val="24"/>
          <w:szCs w:val="24"/>
          <w:lang w:eastAsia="es-MX"/>
        </w:rPr>
        <w:t xml:space="preserve"> al apli</w:t>
      </w:r>
      <w:r w:rsidR="002A7409">
        <w:rPr>
          <w:rFonts w:ascii="Times New Roman" w:eastAsia="Times New Roman" w:hAnsi="Times New Roman" w:cs="Times New Roman"/>
          <w:sz w:val="24"/>
          <w:szCs w:val="24"/>
          <w:lang w:eastAsia="es-MX"/>
        </w:rPr>
        <w:t>c</w:t>
      </w:r>
      <w:r w:rsidR="000B5AC7">
        <w:rPr>
          <w:rFonts w:ascii="Times New Roman" w:eastAsia="Times New Roman" w:hAnsi="Times New Roman" w:cs="Times New Roman"/>
          <w:sz w:val="24"/>
          <w:szCs w:val="24"/>
          <w:lang w:eastAsia="es-MX"/>
        </w:rPr>
        <w:t xml:space="preserve">ar los instrumentos de los métodos </w:t>
      </w:r>
      <w:r w:rsidR="002A7409">
        <w:rPr>
          <w:rFonts w:ascii="Times New Roman" w:eastAsia="Times New Roman" w:hAnsi="Times New Roman" w:cs="Times New Roman"/>
          <w:sz w:val="24"/>
          <w:szCs w:val="24"/>
          <w:lang w:eastAsia="es-MX"/>
        </w:rPr>
        <w:t>empíricos,</w:t>
      </w:r>
      <w:r w:rsidR="000B5AC7">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 se establecen las siguientes regularidades:</w:t>
      </w:r>
    </w:p>
    <w:p w14:paraId="4A0DDFAB" w14:textId="77777777" w:rsidR="0035752D" w:rsidRDefault="0035752D" w:rsidP="0035752D">
      <w:pPr>
        <w:pStyle w:val="Prrafodelista"/>
        <w:numPr>
          <w:ilvl w:val="0"/>
          <w:numId w:val="4"/>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ocasiones el personal proviene de otras actividades que no son a fin al área comercial. </w:t>
      </w:r>
    </w:p>
    <w:p w14:paraId="114A7519" w14:textId="77777777" w:rsidR="0035752D" w:rsidRDefault="0035752D" w:rsidP="0035752D">
      <w:pPr>
        <w:pStyle w:val="Prrafodelista"/>
        <w:numPr>
          <w:ilvl w:val="0"/>
          <w:numId w:val="4"/>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Dificultades para realizar la gestión comercial enfocada en un pensamiento estratégico. </w:t>
      </w:r>
    </w:p>
    <w:p w14:paraId="707AE89E" w14:textId="77777777" w:rsidR="0035752D" w:rsidRDefault="0035752D" w:rsidP="0035752D">
      <w:pPr>
        <w:pStyle w:val="Prrafodelista"/>
        <w:numPr>
          <w:ilvl w:val="0"/>
          <w:numId w:val="4"/>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Escaso conocimiento de las nuevas tecnologías implementadas a los servicios.</w:t>
      </w:r>
    </w:p>
    <w:p w14:paraId="363AD981" w14:textId="77777777" w:rsidR="0035752D" w:rsidRDefault="0035752D" w:rsidP="0035752D">
      <w:pPr>
        <w:pStyle w:val="Prrafodelista"/>
        <w:numPr>
          <w:ilvl w:val="0"/>
          <w:numId w:val="4"/>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Pocas acciones de superación profesional pedagógica para desarrollar su competencia y habilidades en su puesto de trabajo.</w:t>
      </w:r>
    </w:p>
    <w:p w14:paraId="0AB6F71E" w14:textId="7A4ABF61" w:rsidR="0097101A"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La triangulación confirma que los directivos y especialistas comerciales del GECC tienen diversos orígenes, que puede afectar su comprensión y enfoque en las estrategias comerciales. </w:t>
      </w:r>
      <w:r w:rsidR="00485131">
        <w:rPr>
          <w:rFonts w:ascii="Times New Roman" w:eastAsia="Times New Roman" w:hAnsi="Times New Roman" w:cs="Times New Roman"/>
          <w:sz w:val="24"/>
          <w:szCs w:val="24"/>
          <w:lang w:eastAsia="es-MX"/>
        </w:rPr>
        <w:t>A</w:t>
      </w:r>
      <w:r>
        <w:rPr>
          <w:rFonts w:ascii="Times New Roman" w:eastAsia="Times New Roman" w:hAnsi="Times New Roman" w:cs="Times New Roman"/>
          <w:sz w:val="24"/>
          <w:szCs w:val="24"/>
          <w:lang w:eastAsia="es-MX"/>
        </w:rPr>
        <w:t>bordar esta situación, es crucial</w:t>
      </w:r>
      <w:r w:rsidR="000124CD">
        <w:rPr>
          <w:rFonts w:ascii="Times New Roman" w:eastAsia="Times New Roman" w:hAnsi="Times New Roman" w:cs="Times New Roman"/>
          <w:sz w:val="24"/>
          <w:szCs w:val="24"/>
          <w:lang w:eastAsia="es-MX"/>
        </w:rPr>
        <w:t xml:space="preserve"> </w:t>
      </w:r>
      <w:r w:rsidR="00485131">
        <w:rPr>
          <w:rFonts w:ascii="Times New Roman" w:eastAsia="Times New Roman" w:hAnsi="Times New Roman" w:cs="Times New Roman"/>
          <w:sz w:val="24"/>
          <w:szCs w:val="24"/>
          <w:lang w:eastAsia="es-MX"/>
        </w:rPr>
        <w:t xml:space="preserve">para que </w:t>
      </w:r>
      <w:r>
        <w:rPr>
          <w:rFonts w:ascii="Times New Roman" w:eastAsia="Times New Roman" w:hAnsi="Times New Roman" w:cs="Times New Roman"/>
          <w:sz w:val="24"/>
          <w:szCs w:val="24"/>
          <w:lang w:eastAsia="es-MX"/>
        </w:rPr>
        <w:t xml:space="preserve">el personal </w:t>
      </w:r>
      <w:r w:rsidR="0097101A">
        <w:rPr>
          <w:rFonts w:ascii="Times New Roman" w:eastAsia="Times New Roman" w:hAnsi="Times New Roman" w:cs="Times New Roman"/>
          <w:sz w:val="24"/>
          <w:szCs w:val="24"/>
          <w:lang w:eastAsia="es-MX"/>
        </w:rPr>
        <w:t>este</w:t>
      </w:r>
      <w:r>
        <w:rPr>
          <w:rFonts w:ascii="Times New Roman" w:eastAsia="Times New Roman" w:hAnsi="Times New Roman" w:cs="Times New Roman"/>
          <w:sz w:val="24"/>
          <w:szCs w:val="24"/>
          <w:lang w:eastAsia="es-MX"/>
        </w:rPr>
        <w:t xml:space="preserve"> actualizado y capacitado</w:t>
      </w:r>
      <w:r w:rsidR="002A7409">
        <w:rPr>
          <w:rFonts w:ascii="Times New Roman" w:eastAsia="Times New Roman" w:hAnsi="Times New Roman" w:cs="Times New Roman"/>
          <w:sz w:val="24"/>
          <w:szCs w:val="24"/>
          <w:lang w:eastAsia="es-MX"/>
        </w:rPr>
        <w:t xml:space="preserve"> en temas comerciales </w:t>
      </w:r>
      <w:r w:rsidR="00B76938">
        <w:rPr>
          <w:rFonts w:ascii="Times New Roman" w:eastAsia="Times New Roman" w:hAnsi="Times New Roman" w:cs="Times New Roman"/>
          <w:sz w:val="24"/>
          <w:szCs w:val="24"/>
          <w:lang w:eastAsia="es-MX"/>
        </w:rPr>
        <w:t xml:space="preserve">y haga uso de las </w:t>
      </w:r>
      <w:r>
        <w:rPr>
          <w:rFonts w:ascii="Times New Roman" w:eastAsia="Times New Roman" w:hAnsi="Times New Roman" w:cs="Times New Roman"/>
          <w:sz w:val="24"/>
          <w:szCs w:val="24"/>
          <w:lang w:eastAsia="es-MX"/>
        </w:rPr>
        <w:t xml:space="preserve">tecnologías implementadas </w:t>
      </w:r>
      <w:r w:rsidR="00B76938">
        <w:rPr>
          <w:rFonts w:ascii="Times New Roman" w:eastAsia="Times New Roman" w:hAnsi="Times New Roman" w:cs="Times New Roman"/>
          <w:sz w:val="24"/>
          <w:szCs w:val="24"/>
          <w:lang w:eastAsia="es-MX"/>
        </w:rPr>
        <w:t>en su quehacer profesional</w:t>
      </w:r>
      <w:r>
        <w:rPr>
          <w:rFonts w:ascii="Times New Roman" w:eastAsia="Times New Roman" w:hAnsi="Times New Roman" w:cs="Times New Roman"/>
          <w:sz w:val="24"/>
          <w:szCs w:val="24"/>
          <w:lang w:eastAsia="es-MX"/>
        </w:rPr>
        <w:t xml:space="preserve">. </w:t>
      </w:r>
    </w:p>
    <w:p w14:paraId="2832F7CA" w14:textId="662E1CF4" w:rsidR="0035752D" w:rsidRDefault="00D34997"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También se denota </w:t>
      </w:r>
      <w:r w:rsidR="0035752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la necesidad de </w:t>
      </w:r>
      <w:r w:rsidR="00764617">
        <w:rPr>
          <w:rFonts w:ascii="Times New Roman" w:eastAsia="Times New Roman" w:hAnsi="Times New Roman" w:cs="Times New Roman"/>
          <w:sz w:val="24"/>
          <w:szCs w:val="24"/>
          <w:lang w:eastAsia="es-MX"/>
        </w:rPr>
        <w:t>realizan</w:t>
      </w:r>
      <w:r w:rsidR="00485131">
        <w:rPr>
          <w:rFonts w:ascii="Times New Roman" w:eastAsia="Times New Roman" w:hAnsi="Times New Roman" w:cs="Times New Roman"/>
          <w:sz w:val="24"/>
          <w:szCs w:val="24"/>
          <w:lang w:eastAsia="es-MX"/>
        </w:rPr>
        <w:t xml:space="preserve"> </w:t>
      </w:r>
      <w:r w:rsidR="0035752D">
        <w:rPr>
          <w:rFonts w:ascii="Times New Roman" w:eastAsia="Times New Roman" w:hAnsi="Times New Roman" w:cs="Times New Roman"/>
          <w:sz w:val="24"/>
          <w:szCs w:val="24"/>
          <w:lang w:eastAsia="es-MX"/>
        </w:rPr>
        <w:t xml:space="preserve">acciones de superación profesional y pedagógica para desarrollar competencias y habilidades en el puesto de trabajo. </w:t>
      </w:r>
      <w:r w:rsidR="0097101A">
        <w:rPr>
          <w:rFonts w:ascii="Times New Roman" w:eastAsia="Times New Roman" w:hAnsi="Times New Roman" w:cs="Times New Roman"/>
          <w:sz w:val="24"/>
          <w:szCs w:val="24"/>
          <w:lang w:eastAsia="es-MX"/>
        </w:rPr>
        <w:t xml:space="preserve">Lo anterior </w:t>
      </w:r>
      <w:r w:rsidR="0035752D">
        <w:rPr>
          <w:rFonts w:ascii="Times New Roman" w:eastAsia="Times New Roman" w:hAnsi="Times New Roman" w:cs="Times New Roman"/>
          <w:sz w:val="24"/>
          <w:szCs w:val="24"/>
          <w:lang w:eastAsia="es-MX"/>
        </w:rPr>
        <w:t>es fundamental para optimizar la eficacia y el éxito en el ámbito comercial</w:t>
      </w:r>
    </w:p>
    <w:p w14:paraId="3479A6DA" w14:textId="77777777" w:rsidR="00BB7CEA" w:rsidRDefault="00BB7CEA" w:rsidP="0035752D">
      <w:pPr>
        <w:spacing w:line="360" w:lineRule="auto"/>
        <w:jc w:val="both"/>
        <w:rPr>
          <w:rFonts w:ascii="Times New Roman" w:hAnsi="Times New Roman" w:cs="Times New Roman"/>
          <w:sz w:val="24"/>
          <w:szCs w:val="24"/>
        </w:rPr>
      </w:pPr>
      <w:r w:rsidRPr="00BB7CEA">
        <w:rPr>
          <w:rFonts w:ascii="Times New Roman" w:hAnsi="Times New Roman" w:cs="Times New Roman"/>
          <w:sz w:val="24"/>
          <w:szCs w:val="24"/>
        </w:rPr>
        <w:t>El diagnóstico es un instrumento fundamental para identificar las dificultades en la calidad de la educación. Para los docentes, es vital para conocer aspectos cognitivos y actitudinales de los estudiantes. Además, facilita la adaptación a un enfoque pedagógico, a las diferencias individuales y al contexto socio-cultural</w:t>
      </w:r>
    </w:p>
    <w:p w14:paraId="592E6AA9" w14:textId="6658C075" w:rsidR="0035752D" w:rsidRDefault="00465B0C"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De acuerdo con </w:t>
      </w:r>
      <w:r w:rsidR="0035752D">
        <w:rPr>
          <w:rFonts w:ascii="Times New Roman" w:eastAsia="Times New Roman" w:hAnsi="Times New Roman" w:cs="Times New Roman"/>
          <w:sz w:val="24"/>
          <w:szCs w:val="24"/>
          <w:lang w:eastAsia="es-MX"/>
        </w:rPr>
        <w:t>Vargas et al., (2018) el sistema</w:t>
      </w:r>
      <w:r>
        <w:rPr>
          <w:rFonts w:ascii="Times New Roman" w:eastAsia="Times New Roman" w:hAnsi="Times New Roman" w:cs="Times New Roman"/>
          <w:sz w:val="24"/>
          <w:szCs w:val="24"/>
          <w:lang w:eastAsia="es-MX"/>
        </w:rPr>
        <w:t xml:space="preserve"> de superación </w:t>
      </w:r>
      <w:r w:rsidR="008878FC">
        <w:rPr>
          <w:rFonts w:ascii="Times New Roman" w:eastAsia="Times New Roman" w:hAnsi="Times New Roman" w:cs="Times New Roman"/>
          <w:sz w:val="24"/>
          <w:szCs w:val="24"/>
          <w:lang w:eastAsia="es-MX"/>
        </w:rPr>
        <w:t>profesional</w:t>
      </w:r>
      <w:r>
        <w:rPr>
          <w:rFonts w:ascii="Times New Roman" w:eastAsia="Times New Roman" w:hAnsi="Times New Roman" w:cs="Times New Roman"/>
          <w:sz w:val="24"/>
          <w:szCs w:val="24"/>
          <w:lang w:eastAsia="es-MX"/>
        </w:rPr>
        <w:t xml:space="preserve"> que se propone tiene</w:t>
      </w:r>
      <w:r w:rsidR="0035752D">
        <w:rPr>
          <w:rFonts w:ascii="Times New Roman" w:eastAsia="Times New Roman" w:hAnsi="Times New Roman" w:cs="Times New Roman"/>
          <w:sz w:val="24"/>
          <w:szCs w:val="24"/>
          <w:lang w:eastAsia="es-MX"/>
        </w:rPr>
        <w:t xml:space="preserve"> </w:t>
      </w:r>
      <w:r w:rsidR="008878FC">
        <w:rPr>
          <w:rFonts w:ascii="Times New Roman" w:eastAsia="Times New Roman" w:hAnsi="Times New Roman" w:cs="Times New Roman"/>
          <w:sz w:val="24"/>
          <w:szCs w:val="24"/>
          <w:lang w:eastAsia="es-MX"/>
        </w:rPr>
        <w:t xml:space="preserve">como </w:t>
      </w:r>
      <w:r w:rsidR="0035752D">
        <w:rPr>
          <w:rFonts w:ascii="Times New Roman" w:eastAsia="Times New Roman" w:hAnsi="Times New Roman" w:cs="Times New Roman"/>
          <w:sz w:val="24"/>
          <w:szCs w:val="24"/>
          <w:lang w:eastAsia="es-MX"/>
        </w:rPr>
        <w:t>características que: debe ser teórico</w:t>
      </w:r>
      <w:r w:rsidR="002A6808">
        <w:rPr>
          <w:rFonts w:ascii="Times New Roman" w:eastAsia="Times New Roman" w:hAnsi="Times New Roman" w:cs="Times New Roman"/>
          <w:sz w:val="24"/>
          <w:szCs w:val="24"/>
          <w:lang w:eastAsia="es-MX"/>
        </w:rPr>
        <w:t xml:space="preserve"> – </w:t>
      </w:r>
      <w:r w:rsidR="0035752D">
        <w:rPr>
          <w:rFonts w:ascii="Times New Roman" w:eastAsia="Times New Roman" w:hAnsi="Times New Roman" w:cs="Times New Roman"/>
          <w:sz w:val="24"/>
          <w:szCs w:val="24"/>
          <w:lang w:eastAsia="es-MX"/>
        </w:rPr>
        <w:t xml:space="preserve">práctico, flexible e interactivo, </w:t>
      </w:r>
      <w:r w:rsidR="00AB2FC6">
        <w:rPr>
          <w:rFonts w:ascii="Times New Roman" w:eastAsia="Times New Roman" w:hAnsi="Times New Roman" w:cs="Times New Roman"/>
          <w:sz w:val="24"/>
          <w:szCs w:val="24"/>
          <w:lang w:eastAsia="es-MX"/>
        </w:rPr>
        <w:t>persono lógico</w:t>
      </w:r>
      <w:r w:rsidR="0035752D">
        <w:rPr>
          <w:rFonts w:ascii="Times New Roman" w:eastAsia="Times New Roman" w:hAnsi="Times New Roman" w:cs="Times New Roman"/>
          <w:sz w:val="24"/>
          <w:szCs w:val="24"/>
          <w:lang w:eastAsia="es-MX"/>
        </w:rPr>
        <w:t>, contextualizado, prospectivo, asequible e integrador, para que se adecue a las transformaciones en el contexto educativo, sobre la base del respeto a las individualidades, los intereses, potencialidades y criterios, para su retroalimentación.</w:t>
      </w:r>
    </w:p>
    <w:p w14:paraId="64BEAA5C" w14:textId="68786EFF" w:rsidR="0035752D"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Los autores de este trabajo han definido el sistema de superación profesional pedagógica como un proceso de dirección flexible, participativo, dinámico, colaborativo, personalizado y </w:t>
      </w:r>
      <w:proofErr w:type="spellStart"/>
      <w:r>
        <w:rPr>
          <w:rFonts w:ascii="Times New Roman" w:eastAsia="Times New Roman" w:hAnsi="Times New Roman" w:cs="Times New Roman"/>
          <w:sz w:val="24"/>
          <w:szCs w:val="24"/>
          <w:lang w:eastAsia="es-MX"/>
        </w:rPr>
        <w:t>personológico</w:t>
      </w:r>
      <w:proofErr w:type="spellEnd"/>
      <w:r>
        <w:rPr>
          <w:rFonts w:ascii="Times New Roman" w:eastAsia="Times New Roman" w:hAnsi="Times New Roman" w:cs="Times New Roman"/>
          <w:sz w:val="24"/>
          <w:szCs w:val="24"/>
          <w:lang w:eastAsia="es-MX"/>
        </w:rPr>
        <w:t>.</w:t>
      </w:r>
      <w:r w:rsidR="002A6808">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Su objetivo es la capacitación, superación, preparación y </w:t>
      </w:r>
      <w:proofErr w:type="spellStart"/>
      <w:r>
        <w:rPr>
          <w:rFonts w:ascii="Times New Roman" w:eastAsia="Times New Roman" w:hAnsi="Times New Roman" w:cs="Times New Roman"/>
          <w:sz w:val="24"/>
          <w:szCs w:val="24"/>
          <w:lang w:eastAsia="es-MX"/>
        </w:rPr>
        <w:t>autopreparación</w:t>
      </w:r>
      <w:proofErr w:type="spellEnd"/>
      <w:r>
        <w:rPr>
          <w:rFonts w:ascii="Times New Roman" w:eastAsia="Times New Roman" w:hAnsi="Times New Roman" w:cs="Times New Roman"/>
          <w:sz w:val="24"/>
          <w:szCs w:val="24"/>
          <w:lang w:eastAsia="es-MX"/>
        </w:rPr>
        <w:t xml:space="preserve"> de los directivos, docentes y especialistas para incorporar nuevos conocimientos, habilidades y competencias, que a su vez contribuye a una mayor profesionalización y un mejor desempeño profesional.</w:t>
      </w:r>
    </w:p>
    <w:p w14:paraId="71252F99" w14:textId="77777777" w:rsidR="00A70728" w:rsidRDefault="00A70728" w:rsidP="00A7072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 sistema de superación profesional pedagógica</w:t>
      </w:r>
      <w:r w:rsidRPr="00013BAF">
        <w:t xml:space="preserve"> </w:t>
      </w:r>
      <w:r w:rsidRPr="00013BAF">
        <w:rPr>
          <w:rFonts w:ascii="Times New Roman" w:eastAsia="Times New Roman" w:hAnsi="Times New Roman" w:cs="Times New Roman"/>
          <w:sz w:val="24"/>
          <w:szCs w:val="24"/>
          <w:lang w:eastAsia="es-MX"/>
        </w:rPr>
        <w:t>se enfoca de manera personalizada y contextualizada</w:t>
      </w:r>
      <w:r>
        <w:rPr>
          <w:rFonts w:ascii="Times New Roman" w:eastAsia="Times New Roman" w:hAnsi="Times New Roman" w:cs="Times New Roman"/>
          <w:sz w:val="24"/>
          <w:szCs w:val="24"/>
          <w:lang w:eastAsia="es-MX"/>
        </w:rPr>
        <w:t xml:space="preserve">. Se combina estabilidad estructural con flexibilidad organizacional y una </w:t>
      </w:r>
      <w:r>
        <w:rPr>
          <w:rFonts w:ascii="Times New Roman" w:eastAsia="Times New Roman" w:hAnsi="Times New Roman" w:cs="Times New Roman"/>
          <w:sz w:val="24"/>
          <w:szCs w:val="24"/>
          <w:lang w:eastAsia="es-MX"/>
        </w:rPr>
        <w:lastRenderedPageBreak/>
        <w:t>interacción constante con el medio para lograr su objetivo de mejorar el desempeño profesional del docente.</w:t>
      </w:r>
    </w:p>
    <w:p w14:paraId="019A8AE1" w14:textId="7B8EC65F" w:rsidR="0035752D"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 sistema cumple con tres condiciones: los elementos están interrelacionados, el comportamiento de cada uno o la forma en que lo hace afecta el comportamiento del todo, la forma en que el comportamiento de cada elemento afecta el comportamiento del todo depende al menos de uno de los demás elementos (Lara, 1990 citado por De la Peña y Velázquez, 20</w:t>
      </w:r>
      <w:r w:rsidR="00741471">
        <w:rPr>
          <w:rFonts w:ascii="Times New Roman" w:eastAsia="Times New Roman" w:hAnsi="Times New Roman" w:cs="Times New Roman"/>
          <w:sz w:val="24"/>
          <w:szCs w:val="24"/>
          <w:lang w:eastAsia="es-MX"/>
        </w:rPr>
        <w:t>23</w:t>
      </w:r>
      <w:r>
        <w:rPr>
          <w:rFonts w:ascii="Times New Roman" w:eastAsia="Times New Roman" w:hAnsi="Times New Roman" w:cs="Times New Roman"/>
          <w:sz w:val="24"/>
          <w:szCs w:val="24"/>
          <w:lang w:eastAsia="es-MX"/>
        </w:rPr>
        <w:t>).</w:t>
      </w:r>
    </w:p>
    <w:p w14:paraId="2EE12A98" w14:textId="77777777" w:rsidR="0035752D"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su diseño se expresa en el interés y las exigencias de superación en la gestión comercial de los directivos, docentes y especialistas de las empresas del GECC, siendo un elemento fundamental el desarrollo profesional de los mismos en correspondencia con las pretensiones actuales de la gestión empresarial en Cuba.</w:t>
      </w:r>
    </w:p>
    <w:p w14:paraId="0F2BDF34" w14:textId="77777777" w:rsidR="00614BE8" w:rsidRDefault="0030558B" w:rsidP="0035752D">
      <w:pPr>
        <w:spacing w:line="360" w:lineRule="auto"/>
        <w:jc w:val="both"/>
        <w:rPr>
          <w:rFonts w:ascii="Times New Roman" w:hAnsi="Times New Roman" w:cs="Times New Roman"/>
          <w:sz w:val="24"/>
          <w:szCs w:val="24"/>
        </w:rPr>
      </w:pPr>
      <w:r w:rsidRPr="0030558B">
        <w:rPr>
          <w:rFonts w:ascii="Times New Roman" w:hAnsi="Times New Roman" w:cs="Times New Roman"/>
          <w:sz w:val="24"/>
          <w:szCs w:val="24"/>
        </w:rPr>
        <w:t xml:space="preserve">Para lograrlo, se basa en los fundamentos psicológicos, sociológicos, pedagógicos, didácticos y tecnológicos. </w:t>
      </w:r>
    </w:p>
    <w:p w14:paraId="211E7EC9" w14:textId="77777777" w:rsidR="0035752D"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 objetivo del sistema profesional pedagógico propuesto es contribuir a la superación profesional pedagógica en la gestión comercial de directivos, docentes y especialistas comerciales de las empresas del GECC para el mejoramiento del desempeño laboral.</w:t>
      </w:r>
    </w:p>
    <w:p w14:paraId="29F29949" w14:textId="5F30D009" w:rsidR="000772AD" w:rsidRDefault="003F0C76"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Para llevar a cabo el sistema de superación profesional se utiliza como herramienta colaborativa la </w:t>
      </w:r>
      <w:r w:rsidR="000772AD" w:rsidRPr="00E74773">
        <w:rPr>
          <w:rFonts w:ascii="Times New Roman" w:eastAsia="Times New Roman" w:hAnsi="Times New Roman" w:cs="Times New Roman"/>
          <w:sz w:val="24"/>
          <w:szCs w:val="24"/>
          <w:lang w:eastAsia="es-MX"/>
        </w:rPr>
        <w:t xml:space="preserve">videoconferencia </w:t>
      </w:r>
      <w:r w:rsidR="00B75E20">
        <w:rPr>
          <w:rFonts w:ascii="Times New Roman" w:eastAsia="Times New Roman" w:hAnsi="Times New Roman" w:cs="Times New Roman"/>
          <w:sz w:val="24"/>
          <w:szCs w:val="24"/>
          <w:lang w:eastAsia="es-MX"/>
        </w:rPr>
        <w:t xml:space="preserve">por las ventajas que tiene </w:t>
      </w:r>
      <w:r w:rsidR="000772AD" w:rsidRPr="00E74773">
        <w:rPr>
          <w:rFonts w:ascii="Times New Roman" w:eastAsia="Times New Roman" w:hAnsi="Times New Roman" w:cs="Times New Roman"/>
          <w:sz w:val="24"/>
          <w:szCs w:val="24"/>
          <w:lang w:eastAsia="es-MX"/>
        </w:rPr>
        <w:t xml:space="preserve">en el ámbito educativo. Sus ventajas incluyen la posibilidad de colaboración global, el empoderamiento del aprendizaje a distancia, el fortalecimiento de los planes de </w:t>
      </w:r>
      <w:r w:rsidR="00D73F65" w:rsidRPr="00E74773">
        <w:rPr>
          <w:rFonts w:ascii="Times New Roman" w:eastAsia="Times New Roman" w:hAnsi="Times New Roman" w:cs="Times New Roman"/>
          <w:sz w:val="24"/>
          <w:szCs w:val="24"/>
          <w:lang w:eastAsia="es-MX"/>
        </w:rPr>
        <w:t>estudio,</w:t>
      </w:r>
      <w:r w:rsidR="000772AD" w:rsidRPr="00E74773">
        <w:rPr>
          <w:rFonts w:ascii="Times New Roman" w:eastAsia="Times New Roman" w:hAnsi="Times New Roman" w:cs="Times New Roman"/>
          <w:sz w:val="24"/>
          <w:szCs w:val="24"/>
          <w:lang w:eastAsia="es-MX"/>
        </w:rPr>
        <w:t xml:space="preserve"> la adaptación al ritmo individual de cada </w:t>
      </w:r>
      <w:r w:rsidR="00BA52D7" w:rsidRPr="00E74773">
        <w:rPr>
          <w:rFonts w:ascii="Times New Roman" w:eastAsia="Times New Roman" w:hAnsi="Times New Roman" w:cs="Times New Roman"/>
          <w:sz w:val="24"/>
          <w:szCs w:val="24"/>
          <w:lang w:eastAsia="es-MX"/>
        </w:rPr>
        <w:t>estudiante,</w:t>
      </w:r>
      <w:r w:rsidR="00E74773" w:rsidRPr="00E74773">
        <w:rPr>
          <w:rFonts w:ascii="Times New Roman" w:eastAsia="Times New Roman" w:hAnsi="Times New Roman" w:cs="Times New Roman"/>
          <w:sz w:val="24"/>
          <w:szCs w:val="24"/>
          <w:lang w:eastAsia="es-MX"/>
        </w:rPr>
        <w:t xml:space="preserve"> así como promover</w:t>
      </w:r>
      <w:r w:rsidR="000772AD" w:rsidRPr="00E74773">
        <w:rPr>
          <w:rFonts w:ascii="Times New Roman" w:eastAsia="Times New Roman" w:hAnsi="Times New Roman" w:cs="Times New Roman"/>
          <w:sz w:val="24"/>
          <w:szCs w:val="24"/>
          <w:lang w:eastAsia="es-MX"/>
        </w:rPr>
        <w:t xml:space="preserve"> </w:t>
      </w:r>
      <w:r w:rsidR="00E74773" w:rsidRPr="00E74773">
        <w:rPr>
          <w:rFonts w:ascii="Times New Roman" w:eastAsia="Times New Roman" w:hAnsi="Times New Roman" w:cs="Times New Roman"/>
          <w:sz w:val="24"/>
          <w:szCs w:val="24"/>
          <w:lang w:eastAsia="es-MX"/>
        </w:rPr>
        <w:t xml:space="preserve">en los estudiantes un </w:t>
      </w:r>
      <w:r w:rsidR="000772AD" w:rsidRPr="00E74773">
        <w:rPr>
          <w:rFonts w:ascii="Times New Roman" w:eastAsia="Times New Roman" w:hAnsi="Times New Roman" w:cs="Times New Roman"/>
          <w:sz w:val="24"/>
          <w:szCs w:val="24"/>
          <w:lang w:eastAsia="es-MX"/>
        </w:rPr>
        <w:t>aprendizaje colaborativo y significativo.</w:t>
      </w:r>
    </w:p>
    <w:p w14:paraId="5AEF4073" w14:textId="30D4D065" w:rsidR="00743555" w:rsidRDefault="00743555"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w:t>
      </w:r>
      <w:r w:rsidRPr="00743555">
        <w:rPr>
          <w:rFonts w:ascii="Times New Roman" w:eastAsia="Times New Roman" w:hAnsi="Times New Roman" w:cs="Times New Roman"/>
          <w:sz w:val="24"/>
          <w:szCs w:val="24"/>
          <w:lang w:eastAsia="es-MX"/>
        </w:rPr>
        <w:t xml:space="preserve">l sistema de superación profesional pedagógica </w:t>
      </w:r>
      <w:r>
        <w:rPr>
          <w:rFonts w:ascii="Times New Roman" w:eastAsia="Times New Roman" w:hAnsi="Times New Roman" w:cs="Times New Roman"/>
          <w:sz w:val="24"/>
          <w:szCs w:val="24"/>
          <w:lang w:eastAsia="es-MX"/>
        </w:rPr>
        <w:t>posibilita</w:t>
      </w:r>
      <w:r w:rsidRPr="00743555">
        <w:rPr>
          <w:rFonts w:ascii="Times New Roman" w:eastAsia="Times New Roman" w:hAnsi="Times New Roman" w:cs="Times New Roman"/>
          <w:sz w:val="24"/>
          <w:szCs w:val="24"/>
          <w:lang w:eastAsia="es-MX"/>
        </w:rPr>
        <w:t xml:space="preserve"> adquirir nuevos conocimientos, habilidades y valores, así como abordar problemas específicos de los profesionales del GECC</w:t>
      </w:r>
      <w:r w:rsidR="00F82166">
        <w:rPr>
          <w:rFonts w:ascii="Times New Roman" w:eastAsia="Times New Roman" w:hAnsi="Times New Roman" w:cs="Times New Roman"/>
          <w:sz w:val="24"/>
          <w:szCs w:val="24"/>
          <w:lang w:eastAsia="es-MX"/>
        </w:rPr>
        <w:t xml:space="preserve">. </w:t>
      </w:r>
      <w:r w:rsidRPr="00743555">
        <w:rPr>
          <w:rFonts w:ascii="Times New Roman" w:eastAsia="Times New Roman" w:hAnsi="Times New Roman" w:cs="Times New Roman"/>
          <w:sz w:val="24"/>
          <w:szCs w:val="24"/>
          <w:lang w:eastAsia="es-MX"/>
        </w:rPr>
        <w:t xml:space="preserve">Está compuesto por cuatro etapas: diagnóstico, planificación, ejecución y control con evaluación final. </w:t>
      </w:r>
      <w:r w:rsidRPr="00743555">
        <w:rPr>
          <w:rFonts w:ascii="Times New Roman" w:eastAsia="Times New Roman" w:hAnsi="Times New Roman" w:cs="Times New Roman"/>
          <w:sz w:val="24"/>
          <w:szCs w:val="24"/>
          <w:lang w:eastAsia="es-MX"/>
        </w:rPr>
        <w:lastRenderedPageBreak/>
        <w:t>Cada etapa tiene sus propios objetivos y acciones específicas para garantizar un desempeño óptimo en el ámbito comercial</w:t>
      </w:r>
      <w:r w:rsidR="0032768D">
        <w:rPr>
          <w:rFonts w:ascii="Times New Roman" w:eastAsia="Times New Roman" w:hAnsi="Times New Roman" w:cs="Times New Roman"/>
          <w:sz w:val="24"/>
          <w:szCs w:val="24"/>
          <w:lang w:eastAsia="es-MX"/>
        </w:rPr>
        <w:t>.</w:t>
      </w:r>
    </w:p>
    <w:p w14:paraId="27886371" w14:textId="68ADE34E" w:rsidR="0035752D" w:rsidRDefault="0035752D" w:rsidP="0035752D">
      <w:pPr>
        <w:spacing w:line="360" w:lineRule="auto"/>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Etapa de diagnóstico</w:t>
      </w:r>
    </w:p>
    <w:p w14:paraId="365BB82C" w14:textId="77777777" w:rsidR="0035752D"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Objetivo: Identificar el estado actual del proceso de superación profesional pedagógica para fortalecer la capacitación de los recursos humanos del GECC.</w:t>
      </w:r>
    </w:p>
    <w:p w14:paraId="77B54CD1" w14:textId="77777777" w:rsidR="0035752D"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Acciones de la etapa:</w:t>
      </w:r>
    </w:p>
    <w:p w14:paraId="0150F028" w14:textId="77777777" w:rsidR="0035752D" w:rsidRDefault="0035752D" w:rsidP="0035752D">
      <w:pPr>
        <w:pStyle w:val="Prrafodelista"/>
        <w:numPr>
          <w:ilvl w:val="0"/>
          <w:numId w:val="5"/>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Caracterización de los directivos y especialistas comerciales de las empresas del GECC. </w:t>
      </w:r>
    </w:p>
    <w:p w14:paraId="1919D652" w14:textId="77777777" w:rsidR="0035752D" w:rsidRDefault="0035752D" w:rsidP="0035752D">
      <w:pPr>
        <w:pStyle w:val="Prrafodelista"/>
        <w:numPr>
          <w:ilvl w:val="0"/>
          <w:numId w:val="5"/>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Determinación de los métodos e instrumentos a aplicar para las indagaciones empíricas.</w:t>
      </w:r>
    </w:p>
    <w:p w14:paraId="0F3FCC94" w14:textId="77777777" w:rsidR="0035752D" w:rsidRDefault="0035752D" w:rsidP="0035752D">
      <w:pPr>
        <w:pStyle w:val="Prrafodelista"/>
        <w:numPr>
          <w:ilvl w:val="0"/>
          <w:numId w:val="5"/>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Aplicación de los instrumentos y procesamiento de la información obtenida.</w:t>
      </w:r>
    </w:p>
    <w:p w14:paraId="1D97FF01" w14:textId="77777777" w:rsidR="0035752D" w:rsidRDefault="0035752D" w:rsidP="0035752D">
      <w:pPr>
        <w:pStyle w:val="Prrafodelista"/>
        <w:numPr>
          <w:ilvl w:val="0"/>
          <w:numId w:val="5"/>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Familiarización y sensibilización de los profesores, directivos y especialistas en cuanto a la importancia de la gestión comercial en la empresa y la necesidad de la superación profesional para lograrlo.</w:t>
      </w:r>
    </w:p>
    <w:p w14:paraId="6B1E9227" w14:textId="77777777" w:rsidR="0035752D" w:rsidRDefault="0035752D" w:rsidP="0035752D">
      <w:pPr>
        <w:pStyle w:val="Prrafodelista"/>
        <w:numPr>
          <w:ilvl w:val="0"/>
          <w:numId w:val="6"/>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Disponibilidad de la herramienta colaborativa videoconferencia para lograr las acciones que exige el cambio de la modalidad educativa.</w:t>
      </w:r>
    </w:p>
    <w:p w14:paraId="0ED9E0FD" w14:textId="77777777" w:rsidR="0035752D" w:rsidRDefault="0035752D" w:rsidP="0035752D">
      <w:pPr>
        <w:pStyle w:val="Prrafodelista"/>
        <w:numPr>
          <w:ilvl w:val="0"/>
          <w:numId w:val="6"/>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Propuesta de diferentes temas y vías de superación a emplear, a partir de los análisis realizados.</w:t>
      </w:r>
    </w:p>
    <w:p w14:paraId="5798FAB0" w14:textId="77777777" w:rsidR="0035752D" w:rsidRDefault="0035752D" w:rsidP="00822CFF">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Participantes: Directivos y especialistas comerciales de las empresas del GECC. </w:t>
      </w:r>
    </w:p>
    <w:p w14:paraId="22D6154B" w14:textId="77777777" w:rsidR="0035752D" w:rsidRDefault="0035752D" w:rsidP="00822CFF">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Responsable: Investigador</w:t>
      </w:r>
    </w:p>
    <w:p w14:paraId="09FBB28B" w14:textId="55F5B52E" w:rsidR="0035752D" w:rsidRDefault="0035752D" w:rsidP="00822CFF">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Esta etapa se relaciona con el componente de diagnóstico de dicho sistema.</w:t>
      </w:r>
      <w:r w:rsidR="00C130C6">
        <w:rPr>
          <w:rFonts w:ascii="Times New Roman" w:eastAsia="Times New Roman" w:hAnsi="Times New Roman" w:cs="Times New Roman"/>
          <w:sz w:val="24"/>
          <w:szCs w:val="24"/>
          <w:lang w:eastAsia="es-MX"/>
        </w:rPr>
        <w:t xml:space="preserve"> </w:t>
      </w:r>
    </w:p>
    <w:p w14:paraId="17FD3F3D" w14:textId="3BCAD0E8" w:rsidR="0035752D" w:rsidRDefault="0035752D" w:rsidP="0035752D">
      <w:pPr>
        <w:spacing w:line="360" w:lineRule="auto"/>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Etapa de planificación</w:t>
      </w:r>
    </w:p>
    <w:p w14:paraId="696FB83C" w14:textId="77777777" w:rsidR="0035752D"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Objetivo: Orientar y determinar los recursos humanos, materiales y las formas organizativas a partir de los resultados del diagnóstico.</w:t>
      </w:r>
    </w:p>
    <w:p w14:paraId="7DFBD506" w14:textId="328BE487" w:rsidR="0035752D" w:rsidRDefault="0035752D" w:rsidP="0035752D">
      <w:pPr>
        <w:spacing w:line="360" w:lineRule="auto"/>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lastRenderedPageBreak/>
        <w:t>Etapa de ejecución</w:t>
      </w:r>
    </w:p>
    <w:p w14:paraId="4128315A" w14:textId="77777777" w:rsidR="0035752D"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Objetivo: Desarrollar las acciones planificadas de la superación profesional pedagógica para fortalecer la capacitación de los recursos humanos del GECC. </w:t>
      </w:r>
    </w:p>
    <w:p w14:paraId="3DFA325F" w14:textId="21ED9578" w:rsidR="0035752D" w:rsidRDefault="0035752D" w:rsidP="0035752D">
      <w:pPr>
        <w:spacing w:line="360" w:lineRule="auto"/>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Etapa de control y evaluación final</w:t>
      </w:r>
    </w:p>
    <w:p w14:paraId="426B36D6" w14:textId="77777777" w:rsidR="0035752D"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Objetivo: Verificar la efectividad de las acciones implementadas a través de la aplicación del sistema de superación profesional pedagógico concebido, mediante una indagación continua en cada una de las actividades orientadas.</w:t>
      </w:r>
    </w:p>
    <w:p w14:paraId="26237ECB" w14:textId="77777777" w:rsidR="0035752D" w:rsidRDefault="0035752D" w:rsidP="0035752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considera pertinente en la implementación del sistema de superación profesional pedagógico tener en cuenta los siguientes requerimientos:</w:t>
      </w:r>
    </w:p>
    <w:p w14:paraId="3AC3FD6D" w14:textId="13129060" w:rsidR="0035752D" w:rsidRDefault="0035752D" w:rsidP="0035752D">
      <w:pPr>
        <w:pStyle w:val="Prrafodelista"/>
        <w:numPr>
          <w:ilvl w:val="0"/>
          <w:numId w:val="1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Sensibilizar a los docentes que participan en las potencialidades del uso de la herramienta colaborativa videoconferencia</w:t>
      </w:r>
      <w:r w:rsidR="00D76A82">
        <w:rPr>
          <w:rFonts w:ascii="Times New Roman" w:eastAsia="Times New Roman" w:hAnsi="Times New Roman" w:cs="Times New Roman"/>
          <w:sz w:val="24"/>
          <w:szCs w:val="24"/>
          <w:lang w:eastAsia="es-MX"/>
        </w:rPr>
        <w:t xml:space="preserve">. </w:t>
      </w:r>
      <w:r w:rsidR="00B16075">
        <w:rPr>
          <w:rFonts w:ascii="Times New Roman" w:eastAsia="Times New Roman" w:hAnsi="Times New Roman" w:cs="Times New Roman"/>
          <w:sz w:val="24"/>
          <w:szCs w:val="24"/>
          <w:lang w:eastAsia="es-MX"/>
        </w:rPr>
        <w:t xml:space="preserve">Así como las </w:t>
      </w:r>
      <w:r>
        <w:rPr>
          <w:rFonts w:ascii="Times New Roman" w:eastAsia="Times New Roman" w:hAnsi="Times New Roman" w:cs="Times New Roman"/>
          <w:sz w:val="24"/>
          <w:szCs w:val="24"/>
          <w:lang w:eastAsia="es-MX"/>
        </w:rPr>
        <w:t xml:space="preserve">ventajas </w:t>
      </w:r>
      <w:r w:rsidR="0082741F">
        <w:rPr>
          <w:rFonts w:ascii="Times New Roman" w:eastAsia="Times New Roman" w:hAnsi="Times New Roman" w:cs="Times New Roman"/>
          <w:sz w:val="24"/>
          <w:szCs w:val="24"/>
          <w:lang w:eastAsia="es-MX"/>
        </w:rPr>
        <w:t>que implica para el</w:t>
      </w:r>
      <w:r>
        <w:rPr>
          <w:rFonts w:ascii="Times New Roman" w:eastAsia="Times New Roman" w:hAnsi="Times New Roman" w:cs="Times New Roman"/>
          <w:sz w:val="24"/>
          <w:szCs w:val="24"/>
          <w:lang w:eastAsia="es-MX"/>
        </w:rPr>
        <w:t xml:space="preserve"> desarroll</w:t>
      </w:r>
      <w:r w:rsidR="0082741F">
        <w:rPr>
          <w:rFonts w:ascii="Times New Roman" w:eastAsia="Times New Roman" w:hAnsi="Times New Roman" w:cs="Times New Roman"/>
          <w:sz w:val="24"/>
          <w:szCs w:val="24"/>
          <w:lang w:eastAsia="es-MX"/>
        </w:rPr>
        <w:t xml:space="preserve">o </w:t>
      </w:r>
      <w:r w:rsidR="00F3682F">
        <w:rPr>
          <w:rFonts w:ascii="Times New Roman" w:eastAsia="Times New Roman" w:hAnsi="Times New Roman" w:cs="Times New Roman"/>
          <w:sz w:val="24"/>
          <w:szCs w:val="24"/>
          <w:lang w:eastAsia="es-MX"/>
        </w:rPr>
        <w:t>de la superación profesional</w:t>
      </w:r>
      <w:r>
        <w:rPr>
          <w:rFonts w:ascii="Times New Roman" w:eastAsia="Times New Roman" w:hAnsi="Times New Roman" w:cs="Times New Roman"/>
          <w:sz w:val="24"/>
          <w:szCs w:val="24"/>
          <w:lang w:eastAsia="es-MX"/>
        </w:rPr>
        <w:t xml:space="preserve"> </w:t>
      </w:r>
      <w:r w:rsidR="003316B4">
        <w:rPr>
          <w:rFonts w:ascii="Times New Roman" w:eastAsia="Times New Roman" w:hAnsi="Times New Roman" w:cs="Times New Roman"/>
          <w:sz w:val="24"/>
          <w:szCs w:val="24"/>
          <w:lang w:eastAsia="es-MX"/>
        </w:rPr>
        <w:t>y</w:t>
      </w:r>
      <w:r w:rsidR="00B16075">
        <w:rPr>
          <w:rFonts w:ascii="Times New Roman" w:eastAsia="Times New Roman" w:hAnsi="Times New Roman" w:cs="Times New Roman"/>
          <w:sz w:val="24"/>
          <w:szCs w:val="24"/>
          <w:lang w:eastAsia="es-MX"/>
        </w:rPr>
        <w:t xml:space="preserve"> el desempeño profesional de los recursos humanos del GECC.</w:t>
      </w:r>
    </w:p>
    <w:p w14:paraId="0BDE039C" w14:textId="77777777" w:rsidR="0035752D" w:rsidRDefault="0035752D" w:rsidP="0035752D">
      <w:pPr>
        <w:pStyle w:val="Prrafodelista"/>
        <w:numPr>
          <w:ilvl w:val="0"/>
          <w:numId w:val="1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Garantizar la implicación de los directivos, docentes y especialistas comerciales en todas las acciones de las etapas para fomentar un aprendizaje: autónomos, flexibles, colaborativos, creativos e innovadores.</w:t>
      </w:r>
    </w:p>
    <w:p w14:paraId="5F3D364F" w14:textId="77777777" w:rsidR="0035752D" w:rsidRDefault="0035752D" w:rsidP="0035752D">
      <w:pPr>
        <w:pStyle w:val="Prrafodelista"/>
        <w:numPr>
          <w:ilvl w:val="0"/>
          <w:numId w:val="1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Tener acceso internet y a la intranet de la empresa para la utilización de la herramienta colaborativa de videoconferencia </w:t>
      </w:r>
    </w:p>
    <w:p w14:paraId="4A596F35" w14:textId="7D63BFB0" w:rsidR="0035752D" w:rsidRDefault="0035752D" w:rsidP="0035752D">
      <w:pPr>
        <w:pStyle w:val="Prrafodelista"/>
        <w:numPr>
          <w:ilvl w:val="0"/>
          <w:numId w:val="1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Explotar la plataforma de mensajería W</w:t>
      </w:r>
      <w:r w:rsidR="00D76A82">
        <w:rPr>
          <w:rFonts w:ascii="Times New Roman" w:eastAsia="Times New Roman" w:hAnsi="Times New Roman" w:cs="Times New Roman"/>
          <w:sz w:val="24"/>
          <w:szCs w:val="24"/>
          <w:lang w:eastAsia="es-MX"/>
        </w:rPr>
        <w:t>hatsApp</w:t>
      </w:r>
      <w:r>
        <w:rPr>
          <w:rFonts w:ascii="Times New Roman" w:eastAsia="Times New Roman" w:hAnsi="Times New Roman" w:cs="Times New Roman"/>
          <w:sz w:val="24"/>
          <w:szCs w:val="24"/>
          <w:lang w:eastAsia="es-MX"/>
        </w:rPr>
        <w:t xml:space="preserve"> para el intercambio y retroalimentación entre docentes y participantes sobre las posibilidades y limitaciones detectadas en las acciones. </w:t>
      </w:r>
    </w:p>
    <w:p w14:paraId="640C1D6B" w14:textId="64CF95FF" w:rsidR="0035752D" w:rsidRDefault="0035752D" w:rsidP="0035752D">
      <w:pPr>
        <w:pStyle w:val="Prrafodelista"/>
        <w:numPr>
          <w:ilvl w:val="0"/>
          <w:numId w:val="1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Considerar diferentes formas de evaluación </w:t>
      </w:r>
      <w:r w:rsidR="00C23292">
        <w:rPr>
          <w:rFonts w:ascii="Times New Roman" w:eastAsia="Times New Roman" w:hAnsi="Times New Roman" w:cs="Times New Roman"/>
          <w:sz w:val="24"/>
          <w:szCs w:val="24"/>
          <w:lang w:eastAsia="es-MX"/>
        </w:rPr>
        <w:t xml:space="preserve">que favorezca </w:t>
      </w:r>
      <w:r>
        <w:rPr>
          <w:rFonts w:ascii="Times New Roman" w:eastAsia="Times New Roman" w:hAnsi="Times New Roman" w:cs="Times New Roman"/>
          <w:sz w:val="24"/>
          <w:szCs w:val="24"/>
          <w:lang w:eastAsia="es-MX"/>
        </w:rPr>
        <w:t xml:space="preserve">la transformación </w:t>
      </w:r>
      <w:r w:rsidR="003316B4">
        <w:rPr>
          <w:rFonts w:ascii="Times New Roman" w:eastAsia="Times New Roman" w:hAnsi="Times New Roman" w:cs="Times New Roman"/>
          <w:sz w:val="24"/>
          <w:szCs w:val="24"/>
          <w:lang w:eastAsia="es-MX"/>
        </w:rPr>
        <w:t xml:space="preserve">digital educativa </w:t>
      </w:r>
      <w:r>
        <w:rPr>
          <w:rFonts w:ascii="Times New Roman" w:eastAsia="Times New Roman" w:hAnsi="Times New Roman" w:cs="Times New Roman"/>
          <w:sz w:val="24"/>
          <w:szCs w:val="24"/>
          <w:lang w:eastAsia="es-MX"/>
        </w:rPr>
        <w:t xml:space="preserve">que se requiere. </w:t>
      </w:r>
    </w:p>
    <w:p w14:paraId="3FD1718E" w14:textId="12DF56D6" w:rsidR="0035752D" w:rsidRPr="00B73414" w:rsidRDefault="0035752D" w:rsidP="0035752D">
      <w:pPr>
        <w:pStyle w:val="Prrafodelista"/>
        <w:numPr>
          <w:ilvl w:val="0"/>
          <w:numId w:val="1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Utili</w:t>
      </w:r>
      <w:r w:rsidRPr="00B73414">
        <w:rPr>
          <w:rFonts w:ascii="Times New Roman" w:eastAsia="Times New Roman" w:hAnsi="Times New Roman" w:cs="Times New Roman"/>
          <w:sz w:val="24"/>
          <w:szCs w:val="24"/>
          <w:lang w:eastAsia="es-MX"/>
        </w:rPr>
        <w:t xml:space="preserve">zar </w:t>
      </w:r>
      <w:r w:rsidR="00C23292" w:rsidRPr="00B73414">
        <w:rPr>
          <w:rFonts w:ascii="Times New Roman" w:eastAsia="Times New Roman" w:hAnsi="Times New Roman" w:cs="Times New Roman"/>
          <w:sz w:val="24"/>
          <w:szCs w:val="24"/>
          <w:lang w:eastAsia="es-MX"/>
        </w:rPr>
        <w:t>recursos digitales educativos (</w:t>
      </w:r>
      <w:r w:rsidRPr="00B73414">
        <w:rPr>
          <w:rFonts w:ascii="Times New Roman" w:eastAsia="Times New Roman" w:hAnsi="Times New Roman" w:cs="Times New Roman"/>
          <w:sz w:val="24"/>
          <w:szCs w:val="24"/>
          <w:lang w:eastAsia="es-MX"/>
        </w:rPr>
        <w:t>RED</w:t>
      </w:r>
      <w:r w:rsidR="00C23292" w:rsidRPr="00B73414">
        <w:rPr>
          <w:rFonts w:ascii="Times New Roman" w:eastAsia="Times New Roman" w:hAnsi="Times New Roman" w:cs="Times New Roman"/>
          <w:sz w:val="24"/>
          <w:szCs w:val="24"/>
          <w:lang w:eastAsia="es-MX"/>
        </w:rPr>
        <w:t>)</w:t>
      </w:r>
      <w:r w:rsidRPr="00B73414">
        <w:rPr>
          <w:rFonts w:ascii="Times New Roman" w:eastAsia="Times New Roman" w:hAnsi="Times New Roman" w:cs="Times New Roman"/>
          <w:sz w:val="24"/>
          <w:szCs w:val="24"/>
          <w:lang w:eastAsia="es-MX"/>
        </w:rPr>
        <w:t xml:space="preserve"> y otros materiales que estimulen las motivaciones de los directivos y especialistas comerciales en la </w:t>
      </w:r>
      <w:r w:rsidR="005F5D5C" w:rsidRPr="00B73414">
        <w:rPr>
          <w:rFonts w:ascii="Times New Roman" w:eastAsia="Times New Roman" w:hAnsi="Times New Roman" w:cs="Times New Roman"/>
          <w:sz w:val="24"/>
          <w:szCs w:val="24"/>
          <w:lang w:eastAsia="es-MX"/>
        </w:rPr>
        <w:t>superación</w:t>
      </w:r>
      <w:r w:rsidR="000124CD" w:rsidRPr="00B73414">
        <w:rPr>
          <w:rFonts w:ascii="Times New Roman" w:eastAsia="Times New Roman" w:hAnsi="Times New Roman" w:cs="Times New Roman"/>
          <w:sz w:val="24"/>
          <w:szCs w:val="24"/>
          <w:lang w:eastAsia="es-MX"/>
        </w:rPr>
        <w:t xml:space="preserve"> </w:t>
      </w:r>
      <w:r w:rsidR="005F5D5C" w:rsidRPr="00B73414">
        <w:rPr>
          <w:rFonts w:ascii="Times New Roman" w:eastAsia="Times New Roman" w:hAnsi="Times New Roman" w:cs="Times New Roman"/>
          <w:sz w:val="24"/>
          <w:szCs w:val="24"/>
          <w:lang w:eastAsia="es-MX"/>
        </w:rPr>
        <w:t xml:space="preserve">profesional </w:t>
      </w:r>
      <w:r w:rsidRPr="00B73414">
        <w:rPr>
          <w:rFonts w:ascii="Times New Roman" w:eastAsia="Times New Roman" w:hAnsi="Times New Roman" w:cs="Times New Roman"/>
          <w:sz w:val="24"/>
          <w:szCs w:val="24"/>
          <w:lang w:eastAsia="es-MX"/>
        </w:rPr>
        <w:t xml:space="preserve">de la gestión comercial. </w:t>
      </w:r>
    </w:p>
    <w:p w14:paraId="60FE2CB3" w14:textId="70D681D7" w:rsidR="00182C63" w:rsidRPr="00B73414" w:rsidRDefault="00182C63" w:rsidP="0035752D">
      <w:pPr>
        <w:spacing w:line="360" w:lineRule="auto"/>
        <w:jc w:val="both"/>
        <w:rPr>
          <w:rFonts w:ascii="Times New Roman" w:eastAsia="Times New Roman" w:hAnsi="Times New Roman" w:cs="Times New Roman"/>
          <w:sz w:val="24"/>
          <w:szCs w:val="24"/>
          <w:lang w:eastAsia="es-MX"/>
        </w:rPr>
      </w:pPr>
      <w:r w:rsidRPr="00B73414">
        <w:rPr>
          <w:rFonts w:ascii="Times New Roman" w:eastAsia="Times New Roman" w:hAnsi="Times New Roman" w:cs="Times New Roman"/>
          <w:sz w:val="24"/>
          <w:szCs w:val="24"/>
          <w:lang w:eastAsia="es-MX"/>
        </w:rPr>
        <w:t xml:space="preserve">El sistema de superación profesional pedagógico propuesto se estructuró mediante diversas formas organizativas. Para su implementación, se empleará principalmente la herramienta colaborativa de videoconferencias y, para las orientaciones de actividades, la mensajería instantánea a través de WhatsApp. Además, se aplicarán </w:t>
      </w:r>
      <w:r w:rsidR="00063BA2" w:rsidRPr="00B73414">
        <w:rPr>
          <w:rFonts w:ascii="Times New Roman" w:eastAsia="Times New Roman" w:hAnsi="Times New Roman" w:cs="Times New Roman"/>
          <w:sz w:val="24"/>
          <w:szCs w:val="24"/>
          <w:lang w:eastAsia="es-MX"/>
        </w:rPr>
        <w:t>diferentes</w:t>
      </w:r>
      <w:r w:rsidRPr="00B73414">
        <w:rPr>
          <w:rFonts w:ascii="Times New Roman" w:eastAsia="Times New Roman" w:hAnsi="Times New Roman" w:cs="Times New Roman"/>
          <w:sz w:val="24"/>
          <w:szCs w:val="24"/>
          <w:lang w:eastAsia="es-MX"/>
        </w:rPr>
        <w:t xml:space="preserve"> métodos de enseñanza </w:t>
      </w:r>
      <w:r w:rsidR="002A51A0" w:rsidRPr="00B73414">
        <w:rPr>
          <w:rFonts w:ascii="Times New Roman" w:eastAsia="Times New Roman" w:hAnsi="Times New Roman" w:cs="Times New Roman"/>
          <w:sz w:val="24"/>
          <w:szCs w:val="24"/>
          <w:lang w:eastAsia="es-MX"/>
        </w:rPr>
        <w:t>para</w:t>
      </w:r>
      <w:r w:rsidRPr="00B73414">
        <w:rPr>
          <w:rFonts w:ascii="Times New Roman" w:eastAsia="Times New Roman" w:hAnsi="Times New Roman" w:cs="Times New Roman"/>
          <w:sz w:val="24"/>
          <w:szCs w:val="24"/>
          <w:lang w:eastAsia="es-MX"/>
        </w:rPr>
        <w:t xml:space="preserve"> </w:t>
      </w:r>
      <w:r w:rsidR="00063BA2" w:rsidRPr="00B73414">
        <w:rPr>
          <w:rFonts w:ascii="Times New Roman" w:eastAsia="Times New Roman" w:hAnsi="Times New Roman" w:cs="Times New Roman"/>
          <w:sz w:val="24"/>
          <w:szCs w:val="24"/>
          <w:lang w:eastAsia="es-MX"/>
        </w:rPr>
        <w:t xml:space="preserve">propiciar </w:t>
      </w:r>
      <w:r w:rsidR="002A51A0" w:rsidRPr="00B73414">
        <w:rPr>
          <w:rFonts w:ascii="Times New Roman" w:eastAsia="Times New Roman" w:hAnsi="Times New Roman" w:cs="Times New Roman"/>
          <w:sz w:val="24"/>
          <w:szCs w:val="24"/>
          <w:lang w:eastAsia="es-MX"/>
        </w:rPr>
        <w:t>la</w:t>
      </w:r>
      <w:r w:rsidRPr="00B73414">
        <w:rPr>
          <w:rFonts w:ascii="Times New Roman" w:eastAsia="Times New Roman" w:hAnsi="Times New Roman" w:cs="Times New Roman"/>
          <w:sz w:val="24"/>
          <w:szCs w:val="24"/>
          <w:lang w:eastAsia="es-MX"/>
        </w:rPr>
        <w:t xml:space="preserve"> comunicación entre los participantes. Estos métodos permitirán llevar a cabo las acciones recomendadas en cada etapa del sistema. </w:t>
      </w:r>
    </w:p>
    <w:p w14:paraId="63651710" w14:textId="1EA18518" w:rsidR="0035752D" w:rsidRPr="00B73414" w:rsidRDefault="00035F97" w:rsidP="008D0600">
      <w:pPr>
        <w:spacing w:line="360" w:lineRule="auto"/>
        <w:jc w:val="center"/>
        <w:rPr>
          <w:rFonts w:ascii="Times New Roman" w:eastAsia="Times New Roman" w:hAnsi="Times New Roman" w:cs="Times New Roman"/>
          <w:b/>
          <w:bCs/>
          <w:sz w:val="28"/>
          <w:szCs w:val="28"/>
          <w:lang w:eastAsia="es-MX"/>
        </w:rPr>
      </w:pPr>
      <w:r w:rsidRPr="00B73414">
        <w:rPr>
          <w:rFonts w:ascii="Times New Roman" w:eastAsia="Times New Roman" w:hAnsi="Times New Roman" w:cs="Times New Roman"/>
          <w:b/>
          <w:bCs/>
          <w:sz w:val="28"/>
          <w:szCs w:val="28"/>
          <w:lang w:eastAsia="es-MX"/>
        </w:rPr>
        <w:t>CONCLUSIONES</w:t>
      </w:r>
    </w:p>
    <w:p w14:paraId="3832B734" w14:textId="704007F8" w:rsidR="0066017C" w:rsidRPr="00B73414" w:rsidRDefault="00565368" w:rsidP="0035752D">
      <w:pPr>
        <w:spacing w:line="360" w:lineRule="auto"/>
        <w:jc w:val="both"/>
        <w:rPr>
          <w:rFonts w:ascii="Times New Roman" w:eastAsia="Times New Roman" w:hAnsi="Times New Roman" w:cs="Times New Roman"/>
          <w:sz w:val="24"/>
          <w:szCs w:val="24"/>
          <w:lang w:eastAsia="es-MX"/>
        </w:rPr>
      </w:pPr>
      <w:r w:rsidRPr="00B73414">
        <w:rPr>
          <w:rFonts w:ascii="Times New Roman" w:eastAsia="Times New Roman" w:hAnsi="Times New Roman" w:cs="Times New Roman"/>
          <w:sz w:val="24"/>
          <w:szCs w:val="24"/>
          <w:lang w:eastAsia="es-MX"/>
        </w:rPr>
        <w:t xml:space="preserve">La sistematización de los conceptos teóricos vinculados a la superación, capacitación y preparación profesional, así como a la gestión empresarial, ha dado lugar a una definición conceptual de la superación profesional pedagógica. </w:t>
      </w:r>
    </w:p>
    <w:p w14:paraId="0CAB1013" w14:textId="77777777" w:rsidR="0066017C" w:rsidRPr="00B73414" w:rsidRDefault="0066017C" w:rsidP="0035752D">
      <w:pPr>
        <w:spacing w:line="360" w:lineRule="auto"/>
        <w:jc w:val="both"/>
        <w:rPr>
          <w:rFonts w:ascii="Times New Roman" w:eastAsia="Times New Roman" w:hAnsi="Times New Roman" w:cs="Times New Roman"/>
          <w:sz w:val="24"/>
          <w:szCs w:val="24"/>
          <w:lang w:eastAsia="es-MX"/>
        </w:rPr>
      </w:pPr>
      <w:r w:rsidRPr="00B73414">
        <w:rPr>
          <w:rFonts w:ascii="Times New Roman" w:eastAsia="Times New Roman" w:hAnsi="Times New Roman" w:cs="Times New Roman"/>
          <w:sz w:val="24"/>
          <w:szCs w:val="24"/>
          <w:lang w:eastAsia="es-MX"/>
        </w:rPr>
        <w:t xml:space="preserve">El </w:t>
      </w:r>
      <w:r w:rsidRPr="00B73414">
        <w:rPr>
          <w:rFonts w:ascii="Times New Roman" w:eastAsia="Times New Roman" w:hAnsi="Times New Roman" w:cs="Times New Roman"/>
          <w:bCs/>
          <w:sz w:val="24"/>
          <w:szCs w:val="24"/>
          <w:lang w:eastAsia="es-MX"/>
        </w:rPr>
        <w:t>análisis obtenido a partir de encuestas, evaluaciones de desempeño, entrevistas grupales y consultas con expertos</w:t>
      </w:r>
      <w:r w:rsidRPr="00B73414">
        <w:rPr>
          <w:rFonts w:ascii="Times New Roman" w:eastAsia="Times New Roman" w:hAnsi="Times New Roman" w:cs="Times New Roman"/>
          <w:sz w:val="24"/>
          <w:szCs w:val="24"/>
          <w:lang w:eastAsia="es-MX"/>
        </w:rPr>
        <w:t xml:space="preserve"> ha revelado </w:t>
      </w:r>
      <w:r w:rsidRPr="00B73414">
        <w:rPr>
          <w:rFonts w:ascii="Times New Roman" w:eastAsia="Times New Roman" w:hAnsi="Times New Roman" w:cs="Times New Roman"/>
          <w:bCs/>
          <w:sz w:val="24"/>
          <w:szCs w:val="24"/>
          <w:lang w:eastAsia="es-MX"/>
        </w:rPr>
        <w:t>necesidades específicas en la superación profesional pedagógica</w:t>
      </w:r>
      <w:r w:rsidRPr="00B73414">
        <w:rPr>
          <w:rFonts w:ascii="Times New Roman" w:eastAsia="Times New Roman" w:hAnsi="Times New Roman" w:cs="Times New Roman"/>
          <w:sz w:val="24"/>
          <w:szCs w:val="24"/>
          <w:lang w:eastAsia="es-MX"/>
        </w:rPr>
        <w:t xml:space="preserve"> con el objetivo de </w:t>
      </w:r>
      <w:r w:rsidRPr="00B73414">
        <w:rPr>
          <w:rFonts w:ascii="Times New Roman" w:eastAsia="Times New Roman" w:hAnsi="Times New Roman" w:cs="Times New Roman"/>
          <w:bCs/>
          <w:sz w:val="24"/>
          <w:szCs w:val="24"/>
          <w:lang w:eastAsia="es-MX"/>
        </w:rPr>
        <w:t>mejorar el desempeño profesional</w:t>
      </w:r>
      <w:r w:rsidRPr="00B73414">
        <w:rPr>
          <w:rFonts w:ascii="Times New Roman" w:eastAsia="Times New Roman" w:hAnsi="Times New Roman" w:cs="Times New Roman"/>
          <w:sz w:val="24"/>
          <w:szCs w:val="24"/>
          <w:lang w:eastAsia="es-MX"/>
        </w:rPr>
        <w:t xml:space="preserve">. Por lo tanto, se plantea la necesidad de </w:t>
      </w:r>
      <w:r w:rsidRPr="00B73414">
        <w:rPr>
          <w:rFonts w:ascii="Times New Roman" w:eastAsia="Times New Roman" w:hAnsi="Times New Roman" w:cs="Times New Roman"/>
          <w:bCs/>
          <w:sz w:val="24"/>
          <w:szCs w:val="24"/>
          <w:lang w:eastAsia="es-MX"/>
        </w:rPr>
        <w:t>desarrollar una propuesta de solución</w:t>
      </w:r>
      <w:r w:rsidRPr="00B73414">
        <w:rPr>
          <w:rFonts w:ascii="Times New Roman" w:eastAsia="Times New Roman" w:hAnsi="Times New Roman" w:cs="Times New Roman"/>
          <w:sz w:val="24"/>
          <w:szCs w:val="24"/>
          <w:lang w:eastAsia="es-MX"/>
        </w:rPr>
        <w:t xml:space="preserve"> en este estudio.</w:t>
      </w:r>
    </w:p>
    <w:p w14:paraId="199455A3" w14:textId="77777777" w:rsidR="0035752D" w:rsidRPr="00B73414" w:rsidRDefault="00182C63" w:rsidP="0035752D">
      <w:pPr>
        <w:spacing w:line="360" w:lineRule="auto"/>
        <w:jc w:val="both"/>
        <w:rPr>
          <w:rFonts w:ascii="Times New Roman" w:eastAsia="Times New Roman" w:hAnsi="Times New Roman" w:cs="Times New Roman"/>
          <w:sz w:val="24"/>
          <w:szCs w:val="24"/>
          <w:lang w:eastAsia="es-MX"/>
        </w:rPr>
      </w:pPr>
      <w:r w:rsidRPr="00B73414">
        <w:rPr>
          <w:rFonts w:ascii="Times New Roman" w:eastAsia="Times New Roman" w:hAnsi="Times New Roman" w:cs="Times New Roman"/>
          <w:sz w:val="24"/>
          <w:szCs w:val="24"/>
          <w:lang w:eastAsia="es-MX"/>
        </w:rPr>
        <w:t xml:space="preserve">La propuesta del sistema de superación profesional pedagógica para mejorar el desempeño de directivos, docentes y especialistas comerciales del GECC se basa en fundamentos filosóficos, sociológicos, psicológicos, pedagógicos, didácticos y tecnológicos. Su enfoque contextualizado y personalizado atiende a las necesidades específicas, contribuyendo al mejoramiento profesional. </w:t>
      </w:r>
    </w:p>
    <w:p w14:paraId="6AA6128C" w14:textId="77777777" w:rsidR="0035752D" w:rsidRPr="00B73414" w:rsidRDefault="0035752D" w:rsidP="0035752D">
      <w:pPr>
        <w:spacing w:line="360" w:lineRule="auto"/>
        <w:jc w:val="both"/>
        <w:rPr>
          <w:rFonts w:ascii="Times New Roman" w:eastAsia="Times New Roman" w:hAnsi="Times New Roman" w:cs="Times New Roman"/>
          <w:sz w:val="24"/>
          <w:szCs w:val="24"/>
          <w:lang w:eastAsia="es-MX"/>
        </w:rPr>
      </w:pPr>
      <w:r w:rsidRPr="00B73414">
        <w:rPr>
          <w:rFonts w:ascii="Times New Roman" w:eastAsia="Times New Roman" w:hAnsi="Times New Roman" w:cs="Times New Roman"/>
          <w:sz w:val="24"/>
          <w:szCs w:val="24"/>
          <w:lang w:eastAsia="es-MX"/>
        </w:rPr>
        <w:t xml:space="preserve">Las acciones del sistema de superación profesional pedagógica deben servir como guía en el GECC para lograr un mejor desempeño. Esto facilitará la toma de decisiones efectivas, el </w:t>
      </w:r>
      <w:r w:rsidRPr="00B73414">
        <w:rPr>
          <w:rFonts w:ascii="Times New Roman" w:eastAsia="Times New Roman" w:hAnsi="Times New Roman" w:cs="Times New Roman"/>
          <w:sz w:val="24"/>
          <w:szCs w:val="24"/>
          <w:lang w:eastAsia="es-MX"/>
        </w:rPr>
        <w:lastRenderedPageBreak/>
        <w:t>perfeccionamiento y el aumento de la productividad. Además, permitirá obtener ventajas competitivas para mantenerse en el mercado y garantizar el éxito sostenible y la proyección estratégica de la empresa.</w:t>
      </w:r>
    </w:p>
    <w:p w14:paraId="002277E1" w14:textId="77777777" w:rsidR="00CF0E6C" w:rsidRPr="00B73414" w:rsidRDefault="00A41E4A" w:rsidP="00A41E4A">
      <w:pPr>
        <w:widowControl w:val="0"/>
        <w:spacing w:line="360" w:lineRule="auto"/>
        <w:jc w:val="center"/>
        <w:rPr>
          <w:rFonts w:ascii="Times New Roman" w:eastAsia="Calibri" w:hAnsi="Times New Roman" w:cs="Times New Roman"/>
          <w:b/>
          <w:sz w:val="28"/>
          <w:szCs w:val="24"/>
          <w:lang w:val="es-MX"/>
        </w:rPr>
      </w:pPr>
      <w:r w:rsidRPr="00B73414">
        <w:rPr>
          <w:rFonts w:ascii="Times New Roman" w:eastAsia="Calibri" w:hAnsi="Times New Roman" w:cs="Times New Roman"/>
          <w:b/>
          <w:sz w:val="28"/>
          <w:szCs w:val="24"/>
          <w:lang w:val="es-MX"/>
        </w:rPr>
        <w:t>REFERENCIAS BIBLIOGRÁFICAS</w:t>
      </w:r>
    </w:p>
    <w:p w14:paraId="455D9F3F" w14:textId="3281DC3D" w:rsidR="001669B1" w:rsidRPr="00B73414" w:rsidRDefault="001669B1" w:rsidP="001669B1">
      <w:pPr>
        <w:spacing w:line="360" w:lineRule="auto"/>
        <w:ind w:left="720" w:right="-45" w:hanging="720"/>
        <w:jc w:val="both"/>
        <w:rPr>
          <w:rFonts w:ascii="Times New Roman" w:hAnsi="Times New Roman" w:cs="Times New Roman"/>
          <w:sz w:val="24"/>
          <w:szCs w:val="24"/>
          <w:lang w:val="es-ES_tradnl"/>
        </w:rPr>
      </w:pPr>
      <w:r w:rsidRPr="00B73414">
        <w:rPr>
          <w:rFonts w:ascii="Times New Roman" w:hAnsi="Times New Roman" w:cs="Times New Roman"/>
          <w:sz w:val="24"/>
          <w:szCs w:val="24"/>
        </w:rPr>
        <w:t xml:space="preserve">Ahumada, T.E., y </w:t>
      </w:r>
      <w:proofErr w:type="spellStart"/>
      <w:r w:rsidRPr="00B73414">
        <w:rPr>
          <w:rFonts w:ascii="Times New Roman" w:hAnsi="Times New Roman" w:cs="Times New Roman"/>
          <w:sz w:val="24"/>
          <w:szCs w:val="24"/>
        </w:rPr>
        <w:t>Perusquia</w:t>
      </w:r>
      <w:proofErr w:type="spellEnd"/>
      <w:r w:rsidRPr="00B73414">
        <w:rPr>
          <w:rFonts w:ascii="Times New Roman" w:hAnsi="Times New Roman" w:cs="Times New Roman"/>
          <w:sz w:val="24"/>
          <w:szCs w:val="24"/>
        </w:rPr>
        <w:t xml:space="preserve">, J. M. A. (2016) Inteligencia de negocios: Estrategia para el desarrollo de competitividad en empresas de base tecnológica. </w:t>
      </w:r>
      <w:r w:rsidRPr="00B73414">
        <w:rPr>
          <w:rFonts w:ascii="Times New Roman" w:hAnsi="Times New Roman" w:cs="Times New Roman"/>
          <w:i/>
          <w:iCs/>
          <w:sz w:val="24"/>
          <w:szCs w:val="24"/>
        </w:rPr>
        <w:t>Contaduría y Administración</w:t>
      </w:r>
      <w:r w:rsidRPr="00B73414">
        <w:rPr>
          <w:rFonts w:ascii="Times New Roman" w:hAnsi="Times New Roman" w:cs="Times New Roman"/>
          <w:sz w:val="24"/>
          <w:szCs w:val="24"/>
        </w:rPr>
        <w:t xml:space="preserve">, </w:t>
      </w:r>
      <w:r w:rsidRPr="00B73414">
        <w:rPr>
          <w:rFonts w:ascii="Times New Roman" w:hAnsi="Times New Roman" w:cs="Times New Roman"/>
          <w:i/>
          <w:sz w:val="24"/>
          <w:szCs w:val="24"/>
        </w:rPr>
        <w:t>61</w:t>
      </w:r>
      <w:r w:rsidRPr="00B73414">
        <w:rPr>
          <w:rFonts w:ascii="Times New Roman" w:hAnsi="Times New Roman" w:cs="Times New Roman"/>
          <w:sz w:val="24"/>
          <w:szCs w:val="24"/>
        </w:rPr>
        <w:t xml:space="preserve">(1), 127-158. </w:t>
      </w:r>
      <w:hyperlink r:id="rId9" w:history="1">
        <w:r w:rsidR="008C3D73" w:rsidRPr="00B73414">
          <w:rPr>
            <w:rStyle w:val="Hipervnculo"/>
            <w:rFonts w:ascii="Times New Roman" w:hAnsi="Times New Roman" w:cs="Times New Roman"/>
            <w:color w:val="auto"/>
            <w:sz w:val="24"/>
            <w:szCs w:val="24"/>
            <w:lang w:val="es-ES_tradnl"/>
          </w:rPr>
          <w:t>https://www.scielo.org.mx/scielo.php?pid=S018610422016000100127&amp;script=</w:t>
        </w:r>
      </w:hyperlink>
      <w:r w:rsidR="008C3D73" w:rsidRPr="00B73414">
        <w:rPr>
          <w:rFonts w:ascii="Times New Roman" w:hAnsi="Times New Roman" w:cs="Times New Roman"/>
          <w:sz w:val="24"/>
          <w:szCs w:val="24"/>
          <w:lang w:val="es-ES_tradnl"/>
        </w:rPr>
        <w:t xml:space="preserve"> </w:t>
      </w:r>
      <w:proofErr w:type="spellStart"/>
      <w:r w:rsidRPr="00B73414">
        <w:rPr>
          <w:rStyle w:val="Hipervnculo"/>
          <w:color w:val="auto"/>
          <w:lang w:val="es-ES_tradnl"/>
        </w:rPr>
        <w:t>sci_abstra</w:t>
      </w:r>
      <w:r w:rsidR="00D76A82" w:rsidRPr="00B73414">
        <w:rPr>
          <w:rStyle w:val="Hipervnculo"/>
          <w:color w:val="auto"/>
          <w:lang w:val="es-ES_tradnl"/>
        </w:rPr>
        <w:t>c</w:t>
      </w:r>
      <w:r w:rsidRPr="00B73414">
        <w:rPr>
          <w:rStyle w:val="Hipervnculo"/>
          <w:color w:val="auto"/>
          <w:lang w:val="es-ES_tradnl"/>
        </w:rPr>
        <w:t>t</w:t>
      </w:r>
      <w:proofErr w:type="spellEnd"/>
    </w:p>
    <w:p w14:paraId="33B309AF" w14:textId="296B53D7" w:rsidR="00534224" w:rsidRPr="00B73414" w:rsidRDefault="00534224" w:rsidP="00534224">
      <w:pPr>
        <w:spacing w:line="360" w:lineRule="auto"/>
        <w:ind w:left="720" w:right="-45" w:hanging="720"/>
        <w:jc w:val="both"/>
      </w:pPr>
      <w:r w:rsidRPr="00B73414">
        <w:rPr>
          <w:rFonts w:ascii="Times New Roman" w:hAnsi="Times New Roman" w:cs="Times New Roman"/>
          <w:sz w:val="24"/>
          <w:szCs w:val="24"/>
        </w:rPr>
        <w:t xml:space="preserve">Álvarez, M. A., y Valiente, P. (2005). Una propuesta metodológica para la evaluación del impacto de la superación de los dirigentes educacionales. </w:t>
      </w:r>
      <w:r w:rsidRPr="00B73414">
        <w:rPr>
          <w:rFonts w:ascii="Times New Roman" w:hAnsi="Times New Roman" w:cs="Times New Roman"/>
          <w:i/>
          <w:sz w:val="24"/>
          <w:szCs w:val="24"/>
        </w:rPr>
        <w:t>LUZ, 4</w:t>
      </w:r>
      <w:r w:rsidRPr="00B73414">
        <w:rPr>
          <w:rFonts w:ascii="Times New Roman" w:hAnsi="Times New Roman" w:cs="Times New Roman"/>
          <w:sz w:val="24"/>
          <w:szCs w:val="24"/>
        </w:rPr>
        <w:t xml:space="preserve">(2), 1-17. </w:t>
      </w:r>
      <w:hyperlink r:id="rId10" w:history="1">
        <w:r w:rsidR="000E4736" w:rsidRPr="00B73414">
          <w:rPr>
            <w:rStyle w:val="Hipervnculo"/>
            <w:rFonts w:ascii="Times New Roman" w:hAnsi="Times New Roman" w:cs="Times New Roman"/>
            <w:color w:val="auto"/>
            <w:sz w:val="24"/>
            <w:szCs w:val="24"/>
          </w:rPr>
          <w:t>https://www.redalyc.org/articulo.oa?id=589165919008</w:t>
        </w:r>
      </w:hyperlink>
    </w:p>
    <w:p w14:paraId="76873F9C" w14:textId="77777777" w:rsidR="00F644D4" w:rsidRPr="00B73414" w:rsidRDefault="00F644D4" w:rsidP="00F644D4">
      <w:pPr>
        <w:spacing w:line="360" w:lineRule="auto"/>
        <w:ind w:left="720" w:right="-45" w:hanging="720"/>
        <w:jc w:val="both"/>
        <w:rPr>
          <w:rFonts w:ascii="Times New Roman" w:hAnsi="Times New Roman" w:cs="Times New Roman"/>
          <w:sz w:val="24"/>
          <w:szCs w:val="24"/>
        </w:rPr>
      </w:pPr>
      <w:r w:rsidRPr="00B73414">
        <w:rPr>
          <w:rFonts w:ascii="Times New Roman" w:hAnsi="Times New Roman" w:cs="Times New Roman"/>
          <w:sz w:val="24"/>
          <w:szCs w:val="24"/>
        </w:rPr>
        <w:t xml:space="preserve">Antelo, </w:t>
      </w:r>
      <w:r w:rsidR="00E564C8" w:rsidRPr="00B73414">
        <w:rPr>
          <w:rFonts w:ascii="Times New Roman" w:hAnsi="Times New Roman" w:cs="Times New Roman"/>
          <w:sz w:val="24"/>
          <w:szCs w:val="24"/>
        </w:rPr>
        <w:t>Y. Y</w:t>
      </w:r>
      <w:r w:rsidRPr="00B73414">
        <w:rPr>
          <w:rFonts w:ascii="Times New Roman" w:hAnsi="Times New Roman" w:cs="Times New Roman"/>
          <w:sz w:val="24"/>
          <w:szCs w:val="24"/>
        </w:rPr>
        <w:t xml:space="preserve">., y Alfonso, D. (2014) Análisis de la Responsabilidad Social Empresarial basado en un modelo de Lógica Difusa Compensatoria. </w:t>
      </w:r>
      <w:r w:rsidRPr="00B73414">
        <w:rPr>
          <w:rFonts w:ascii="Times New Roman" w:hAnsi="Times New Roman" w:cs="Times New Roman"/>
          <w:i/>
          <w:sz w:val="24"/>
          <w:szCs w:val="24"/>
        </w:rPr>
        <w:t xml:space="preserve">Ingeniería Industrial, XVIII </w:t>
      </w:r>
      <w:r w:rsidRPr="00B73414">
        <w:rPr>
          <w:rFonts w:ascii="Times New Roman" w:hAnsi="Times New Roman" w:cs="Times New Roman"/>
          <w:sz w:val="24"/>
          <w:szCs w:val="24"/>
        </w:rPr>
        <w:t xml:space="preserve">(1), 58-69. </w:t>
      </w:r>
      <w:hyperlink r:id="rId11" w:history="1">
        <w:r w:rsidR="00E90426" w:rsidRPr="00B73414">
          <w:rPr>
            <w:rStyle w:val="Hipervnculo"/>
            <w:rFonts w:ascii="Times New Roman" w:hAnsi="Times New Roman" w:cs="Times New Roman"/>
            <w:color w:val="auto"/>
            <w:sz w:val="24"/>
            <w:szCs w:val="24"/>
          </w:rPr>
          <w:t>https://rii.cujae.edu.cu/index.php/revistaind/article/view/520</w:t>
        </w:r>
      </w:hyperlink>
    </w:p>
    <w:p w14:paraId="3DA036FD" w14:textId="77777777" w:rsidR="00DF0E3D" w:rsidRPr="00B73414" w:rsidRDefault="00DF0E3D" w:rsidP="00DF0E3D">
      <w:pPr>
        <w:spacing w:line="360" w:lineRule="auto"/>
        <w:ind w:left="720" w:right="-45" w:hanging="720"/>
        <w:jc w:val="both"/>
        <w:rPr>
          <w:rStyle w:val="Hipervnculo"/>
          <w:rFonts w:ascii="Times New Roman" w:hAnsi="Times New Roman" w:cs="Times New Roman"/>
          <w:color w:val="auto"/>
          <w:sz w:val="24"/>
          <w:szCs w:val="24"/>
        </w:rPr>
      </w:pPr>
      <w:r w:rsidRPr="00B73414">
        <w:rPr>
          <w:rFonts w:ascii="Times New Roman" w:hAnsi="Times New Roman" w:cs="Times New Roman"/>
          <w:sz w:val="24"/>
          <w:szCs w:val="24"/>
        </w:rPr>
        <w:t>Cruz</w:t>
      </w:r>
      <w:r w:rsidR="000D7ACA" w:rsidRPr="00B73414">
        <w:rPr>
          <w:rFonts w:ascii="Times New Roman" w:hAnsi="Times New Roman" w:cs="Times New Roman"/>
          <w:sz w:val="24"/>
          <w:szCs w:val="24"/>
        </w:rPr>
        <w:t>,</w:t>
      </w:r>
      <w:r w:rsidRPr="00B73414">
        <w:rPr>
          <w:rFonts w:ascii="Times New Roman" w:hAnsi="Times New Roman" w:cs="Times New Roman"/>
          <w:sz w:val="24"/>
          <w:szCs w:val="24"/>
        </w:rPr>
        <w:t xml:space="preserve"> A. G., Valeska</w:t>
      </w:r>
      <w:r w:rsidR="000D7ACA" w:rsidRPr="00B73414">
        <w:rPr>
          <w:rFonts w:ascii="Times New Roman" w:hAnsi="Times New Roman" w:cs="Times New Roman"/>
          <w:sz w:val="24"/>
          <w:szCs w:val="24"/>
        </w:rPr>
        <w:t>,</w:t>
      </w:r>
      <w:r w:rsidRPr="00B73414">
        <w:rPr>
          <w:rFonts w:ascii="Times New Roman" w:hAnsi="Times New Roman" w:cs="Times New Roman"/>
          <w:sz w:val="24"/>
          <w:szCs w:val="24"/>
        </w:rPr>
        <w:t xml:space="preserve"> W. y Laguna, X. (2018). </w:t>
      </w:r>
      <w:r w:rsidRPr="00B73414">
        <w:rPr>
          <w:rFonts w:ascii="Times New Roman" w:hAnsi="Times New Roman" w:cs="Times New Roman"/>
          <w:i/>
          <w:sz w:val="24"/>
          <w:szCs w:val="24"/>
        </w:rPr>
        <w:t>Importancia del subsistema de desarrollo de recursos humanos para el fortalecimiento de las organizaciones</w:t>
      </w:r>
      <w:r w:rsidRPr="00B73414">
        <w:rPr>
          <w:rFonts w:ascii="Times New Roman" w:hAnsi="Times New Roman" w:cs="Times New Roman"/>
          <w:sz w:val="24"/>
          <w:szCs w:val="24"/>
        </w:rPr>
        <w:t>. [Tesis, Universidad de Managua].</w:t>
      </w:r>
      <w:r w:rsidRPr="00B73414">
        <w:t xml:space="preserve"> </w:t>
      </w:r>
      <w:r w:rsidRPr="00B73414">
        <w:rPr>
          <w:rStyle w:val="Hipervnculo"/>
          <w:rFonts w:ascii="Times New Roman" w:hAnsi="Times New Roman" w:cs="Times New Roman"/>
          <w:color w:val="auto"/>
          <w:sz w:val="24"/>
          <w:szCs w:val="24"/>
        </w:rPr>
        <w:t>https://www.academia.edu/103158186/Gesti%C3%B3n_de_Recursos_Humanos_Importancia_del_subsitema_de_desarrollo_de_recursos_humanos_para_el_fortalecimiento_de_las_organizaciones?uc-sb-sw=44763160</w:t>
      </w:r>
    </w:p>
    <w:p w14:paraId="466A505E" w14:textId="77777777" w:rsidR="007414AA" w:rsidRPr="00B73414" w:rsidRDefault="007414AA" w:rsidP="007414AA">
      <w:pPr>
        <w:spacing w:line="360" w:lineRule="auto"/>
        <w:ind w:left="720" w:right="-45" w:hanging="720"/>
        <w:jc w:val="both"/>
        <w:rPr>
          <w:rFonts w:ascii="Times New Roman" w:hAnsi="Times New Roman" w:cs="Times New Roman"/>
          <w:sz w:val="24"/>
          <w:szCs w:val="24"/>
        </w:rPr>
      </w:pPr>
      <w:r w:rsidRPr="00B73414">
        <w:rPr>
          <w:rFonts w:ascii="Times New Roman" w:hAnsi="Times New Roman" w:cs="Times New Roman"/>
          <w:sz w:val="24"/>
          <w:szCs w:val="24"/>
        </w:rPr>
        <w:t xml:space="preserve">Chiavenato, I. (2009). Gestión del Talento Humano. </w:t>
      </w:r>
      <w:proofErr w:type="spellStart"/>
      <w:r w:rsidRPr="00B73414">
        <w:rPr>
          <w:rFonts w:ascii="Times New Roman" w:hAnsi="Times New Roman" w:cs="Times New Roman"/>
          <w:sz w:val="24"/>
          <w:szCs w:val="24"/>
        </w:rPr>
        <w:t>McGRAW-HILL</w:t>
      </w:r>
      <w:proofErr w:type="spellEnd"/>
      <w:r w:rsidRPr="00B73414">
        <w:rPr>
          <w:rFonts w:ascii="Times New Roman" w:hAnsi="Times New Roman" w:cs="Times New Roman"/>
          <w:sz w:val="24"/>
          <w:szCs w:val="24"/>
        </w:rPr>
        <w:t>/INTERAMERICANA.</w:t>
      </w:r>
    </w:p>
    <w:p w14:paraId="26CD742B" w14:textId="3E9F2D04" w:rsidR="007B0BCB" w:rsidRPr="00B73414" w:rsidRDefault="007B0BCB" w:rsidP="007B0BCB">
      <w:pPr>
        <w:spacing w:line="360" w:lineRule="auto"/>
        <w:ind w:left="720" w:right="-45" w:hanging="720"/>
        <w:jc w:val="both"/>
        <w:rPr>
          <w:rStyle w:val="Hipervnculo"/>
          <w:rFonts w:ascii="Times New Roman" w:hAnsi="Times New Roman" w:cs="Times New Roman"/>
          <w:color w:val="auto"/>
          <w:sz w:val="24"/>
          <w:szCs w:val="24"/>
        </w:rPr>
      </w:pPr>
      <w:r w:rsidRPr="00B73414">
        <w:rPr>
          <w:rFonts w:ascii="Times New Roman" w:hAnsi="Times New Roman" w:cs="Times New Roman"/>
          <w:sz w:val="24"/>
          <w:szCs w:val="24"/>
        </w:rPr>
        <w:t>De la Peña, G., y Velázquez, R.M. (2023). Algunas reflexiones sobre la teoría general de sistemas y el enfoque sistémico en las investigaciones científicas</w:t>
      </w:r>
      <w:r w:rsidRPr="00B73414">
        <w:rPr>
          <w:rFonts w:ascii="Times New Roman" w:hAnsi="Times New Roman" w:cs="Times New Roman"/>
          <w:i/>
          <w:sz w:val="24"/>
          <w:szCs w:val="24"/>
        </w:rPr>
        <w:t>. Revista Cubana de Educación Superior, 37</w:t>
      </w:r>
      <w:r w:rsidRPr="00B73414">
        <w:rPr>
          <w:rFonts w:ascii="Times New Roman" w:hAnsi="Times New Roman" w:cs="Times New Roman"/>
          <w:sz w:val="24"/>
          <w:szCs w:val="24"/>
        </w:rPr>
        <w:t xml:space="preserve">(2), 31-44. </w:t>
      </w:r>
      <w:r w:rsidRPr="00B73414">
        <w:rPr>
          <w:rStyle w:val="Hipervnculo"/>
          <w:rFonts w:ascii="Times New Roman" w:hAnsi="Times New Roman" w:cs="Times New Roman"/>
          <w:color w:val="auto"/>
          <w:sz w:val="24"/>
          <w:szCs w:val="24"/>
        </w:rPr>
        <w:t>https://revistas.uh.cu/rces/article/view/3074</w:t>
      </w:r>
    </w:p>
    <w:p w14:paraId="7799F26C" w14:textId="628D08FB" w:rsidR="00D639A7" w:rsidRPr="00B73414" w:rsidRDefault="00D639A7" w:rsidP="00D639A7">
      <w:pPr>
        <w:spacing w:line="360" w:lineRule="auto"/>
        <w:ind w:left="709" w:right="-46" w:hanging="709"/>
        <w:jc w:val="both"/>
        <w:rPr>
          <w:rStyle w:val="Hipervnculo"/>
          <w:rFonts w:ascii="Times New Roman" w:hAnsi="Times New Roman" w:cs="Times New Roman"/>
          <w:color w:val="auto"/>
          <w:sz w:val="24"/>
          <w:szCs w:val="24"/>
        </w:rPr>
      </w:pPr>
      <w:r w:rsidRPr="00B73414">
        <w:rPr>
          <w:rFonts w:ascii="Times New Roman" w:hAnsi="Times New Roman" w:cs="Times New Roman"/>
          <w:sz w:val="24"/>
          <w:szCs w:val="24"/>
        </w:rPr>
        <w:lastRenderedPageBreak/>
        <w:t xml:space="preserve">Delgado, M. (2019). Enfoque y métodos para la innovación en la administración pública y empresarial. </w:t>
      </w:r>
      <w:r w:rsidRPr="00B73414">
        <w:rPr>
          <w:rFonts w:ascii="Times New Roman" w:hAnsi="Times New Roman" w:cs="Times New Roman"/>
          <w:i/>
          <w:sz w:val="24"/>
          <w:szCs w:val="24"/>
        </w:rPr>
        <w:t>Revista cubana de administración pública y empresarial,</w:t>
      </w:r>
      <w:r w:rsidRPr="00B73414">
        <w:rPr>
          <w:rFonts w:ascii="Times New Roman" w:hAnsi="Times New Roman" w:cs="Times New Roman"/>
          <w:sz w:val="24"/>
          <w:szCs w:val="24"/>
        </w:rPr>
        <w:t xml:space="preserve"> </w:t>
      </w:r>
      <w:r w:rsidRPr="00B73414">
        <w:rPr>
          <w:rFonts w:ascii="Times New Roman" w:hAnsi="Times New Roman" w:cs="Times New Roman"/>
          <w:i/>
          <w:sz w:val="24"/>
          <w:szCs w:val="24"/>
        </w:rPr>
        <w:t>3</w:t>
      </w:r>
      <w:r w:rsidRPr="00B73414">
        <w:rPr>
          <w:rFonts w:ascii="Times New Roman" w:hAnsi="Times New Roman" w:cs="Times New Roman"/>
          <w:sz w:val="24"/>
          <w:szCs w:val="24"/>
        </w:rPr>
        <w:t>(2)</w:t>
      </w:r>
      <w:r w:rsidR="00C130C6" w:rsidRPr="00B73414">
        <w:rPr>
          <w:rFonts w:ascii="Times New Roman" w:hAnsi="Times New Roman" w:cs="Times New Roman"/>
          <w:sz w:val="24"/>
          <w:szCs w:val="24"/>
        </w:rPr>
        <w:t xml:space="preserve">, </w:t>
      </w:r>
      <w:r w:rsidRPr="00B73414">
        <w:rPr>
          <w:rFonts w:ascii="Times New Roman" w:hAnsi="Times New Roman" w:cs="Times New Roman"/>
          <w:sz w:val="24"/>
          <w:szCs w:val="24"/>
        </w:rPr>
        <w:t xml:space="preserve">141-153. </w:t>
      </w:r>
      <w:r w:rsidR="005A5BD7" w:rsidRPr="00B73414">
        <w:rPr>
          <w:rStyle w:val="Hipervnculo"/>
          <w:rFonts w:ascii="Times New Roman" w:hAnsi="Times New Roman" w:cs="Times New Roman"/>
          <w:color w:val="auto"/>
          <w:sz w:val="24"/>
          <w:szCs w:val="24"/>
        </w:rPr>
        <w:t>https://www.presidencia.gob.cu/media/filer/public/2022/10/08/delgado_m_2019_enfoques_y_metodos_para_la_innovacion_en_la_gestion_publica_y_empresarial.pdf</w:t>
      </w:r>
    </w:p>
    <w:p w14:paraId="66B67562" w14:textId="77777777" w:rsidR="009448FB" w:rsidRPr="00B73414" w:rsidRDefault="009448FB" w:rsidP="009448FB">
      <w:pPr>
        <w:spacing w:line="360" w:lineRule="auto"/>
        <w:ind w:left="720" w:right="-45" w:hanging="720"/>
        <w:jc w:val="both"/>
        <w:rPr>
          <w:rStyle w:val="Hipervnculo"/>
          <w:rFonts w:ascii="Times New Roman" w:hAnsi="Times New Roman" w:cs="Times New Roman"/>
          <w:color w:val="auto"/>
          <w:sz w:val="24"/>
          <w:szCs w:val="24"/>
        </w:rPr>
      </w:pPr>
      <w:r w:rsidRPr="00B73414">
        <w:rPr>
          <w:rFonts w:ascii="Times New Roman" w:hAnsi="Times New Roman" w:cs="Times New Roman"/>
          <w:sz w:val="24"/>
          <w:szCs w:val="24"/>
        </w:rPr>
        <w:t>Díaz-, J</w:t>
      </w:r>
      <w:r w:rsidR="003732A6" w:rsidRPr="00B73414">
        <w:rPr>
          <w:rFonts w:ascii="Times New Roman" w:hAnsi="Times New Roman" w:cs="Times New Roman"/>
          <w:sz w:val="24"/>
          <w:szCs w:val="24"/>
        </w:rPr>
        <w:t>.A y</w:t>
      </w:r>
      <w:r w:rsidRPr="00B73414">
        <w:rPr>
          <w:rFonts w:ascii="Times New Roman" w:hAnsi="Times New Roman" w:cs="Times New Roman"/>
          <w:sz w:val="24"/>
          <w:szCs w:val="24"/>
        </w:rPr>
        <w:t xml:space="preserve"> Blanco, Y</w:t>
      </w:r>
      <w:r w:rsidR="003732A6" w:rsidRPr="00B73414">
        <w:rPr>
          <w:rFonts w:ascii="Times New Roman" w:hAnsi="Times New Roman" w:cs="Times New Roman"/>
          <w:sz w:val="24"/>
          <w:szCs w:val="24"/>
        </w:rPr>
        <w:t>. (2018).</w:t>
      </w:r>
      <w:r w:rsidRPr="00B73414">
        <w:rPr>
          <w:rFonts w:ascii="Times New Roman" w:hAnsi="Times New Roman" w:cs="Times New Roman"/>
          <w:sz w:val="24"/>
          <w:szCs w:val="24"/>
        </w:rPr>
        <w:t>Adopción y uso de las Tecnologías de la Información en organizaciones cubanas</w:t>
      </w:r>
      <w:r w:rsidR="003732A6" w:rsidRPr="00B73414">
        <w:rPr>
          <w:rFonts w:ascii="Times New Roman" w:hAnsi="Times New Roman" w:cs="Times New Roman"/>
          <w:sz w:val="24"/>
          <w:szCs w:val="24"/>
        </w:rPr>
        <w:t xml:space="preserve">. </w:t>
      </w:r>
      <w:r w:rsidRPr="00B73414">
        <w:rPr>
          <w:rFonts w:ascii="Times New Roman" w:hAnsi="Times New Roman" w:cs="Times New Roman"/>
          <w:sz w:val="24"/>
          <w:szCs w:val="24"/>
        </w:rPr>
        <w:t xml:space="preserve">Ingeniería Industrial, </w:t>
      </w:r>
      <w:r w:rsidRPr="00B73414">
        <w:rPr>
          <w:rFonts w:ascii="Times New Roman" w:hAnsi="Times New Roman" w:cs="Times New Roman"/>
          <w:i/>
          <w:sz w:val="24"/>
          <w:szCs w:val="24"/>
        </w:rPr>
        <w:t>XXXIX</w:t>
      </w:r>
      <w:r w:rsidR="003732A6" w:rsidRPr="00B73414">
        <w:rPr>
          <w:rFonts w:ascii="Times New Roman" w:hAnsi="Times New Roman" w:cs="Times New Roman"/>
          <w:i/>
          <w:sz w:val="24"/>
          <w:szCs w:val="24"/>
        </w:rPr>
        <w:t xml:space="preserve"> </w:t>
      </w:r>
      <w:r w:rsidR="003732A6" w:rsidRPr="00B73414">
        <w:rPr>
          <w:rFonts w:ascii="Times New Roman" w:hAnsi="Times New Roman" w:cs="Times New Roman"/>
          <w:sz w:val="24"/>
          <w:szCs w:val="24"/>
        </w:rPr>
        <w:t>(3),</w:t>
      </w:r>
      <w:r w:rsidRPr="00B73414">
        <w:rPr>
          <w:rFonts w:ascii="Times New Roman" w:hAnsi="Times New Roman" w:cs="Times New Roman"/>
          <w:sz w:val="24"/>
          <w:szCs w:val="24"/>
        </w:rPr>
        <w:t xml:space="preserve"> 273-282</w:t>
      </w:r>
      <w:r w:rsidR="003732A6" w:rsidRPr="00B73414">
        <w:rPr>
          <w:rFonts w:ascii="Times New Roman" w:hAnsi="Times New Roman" w:cs="Times New Roman"/>
          <w:sz w:val="24"/>
          <w:szCs w:val="24"/>
        </w:rPr>
        <w:t>.</w:t>
      </w:r>
      <w:r w:rsidR="003732A6" w:rsidRPr="00B73414">
        <w:t xml:space="preserve"> </w:t>
      </w:r>
      <w:r w:rsidR="003732A6" w:rsidRPr="00B73414">
        <w:rPr>
          <w:rStyle w:val="Hipervnculo"/>
          <w:rFonts w:ascii="Times New Roman" w:hAnsi="Times New Roman" w:cs="Times New Roman"/>
          <w:color w:val="auto"/>
          <w:sz w:val="24"/>
          <w:szCs w:val="24"/>
        </w:rPr>
        <w:t>https://www.redalyc.org/journal/3604/360458817006/360458817006.pdf</w:t>
      </w:r>
    </w:p>
    <w:p w14:paraId="2FBB3B5A" w14:textId="77777777" w:rsidR="00865989" w:rsidRPr="00B73414" w:rsidRDefault="00865989" w:rsidP="00865989">
      <w:pPr>
        <w:spacing w:line="360" w:lineRule="auto"/>
        <w:ind w:left="720" w:right="-45" w:hanging="720"/>
        <w:jc w:val="both"/>
        <w:rPr>
          <w:rStyle w:val="Hipervnculo"/>
          <w:rFonts w:ascii="Times New Roman" w:hAnsi="Times New Roman" w:cs="Times New Roman"/>
          <w:color w:val="auto"/>
          <w:sz w:val="24"/>
          <w:szCs w:val="24"/>
        </w:rPr>
      </w:pPr>
      <w:r w:rsidRPr="00B73414">
        <w:rPr>
          <w:rFonts w:ascii="Times New Roman" w:hAnsi="Times New Roman" w:cs="Times New Roman"/>
          <w:sz w:val="24"/>
          <w:szCs w:val="24"/>
        </w:rPr>
        <w:t xml:space="preserve">González, K. (2005) </w:t>
      </w:r>
      <w:r w:rsidRPr="00B73414">
        <w:rPr>
          <w:rFonts w:ascii="Times New Roman" w:hAnsi="Times New Roman" w:cs="Times New Roman"/>
          <w:i/>
          <w:sz w:val="24"/>
          <w:szCs w:val="24"/>
        </w:rPr>
        <w:t>Estrategia de capacitación de los directivos de educación del municipio Venezuela para la dirección de la orientación profesional pedagógica</w:t>
      </w:r>
      <w:r w:rsidRPr="00B73414">
        <w:rPr>
          <w:rFonts w:ascii="Times New Roman" w:hAnsi="Times New Roman" w:cs="Times New Roman"/>
          <w:sz w:val="24"/>
          <w:szCs w:val="24"/>
        </w:rPr>
        <w:t xml:space="preserve">. [Tesis Doctoral, Universidad de Ciego de Ávila.]. </w:t>
      </w:r>
      <w:r w:rsidRPr="00B73414">
        <w:rPr>
          <w:rStyle w:val="Hipervnculo"/>
          <w:rFonts w:ascii="Times New Roman" w:hAnsi="Times New Roman" w:cs="Times New Roman"/>
          <w:color w:val="auto"/>
          <w:sz w:val="24"/>
          <w:szCs w:val="24"/>
        </w:rPr>
        <w:t>https://dspace.uclv.edu.cu/items/fd0c85a4-c672-4643-8f5b-9f9028adcd66</w:t>
      </w:r>
    </w:p>
    <w:p w14:paraId="3CE0C05E" w14:textId="77777777" w:rsidR="00F644D4" w:rsidRPr="00B73414" w:rsidRDefault="00F644D4" w:rsidP="002C6D27">
      <w:pPr>
        <w:spacing w:line="360" w:lineRule="auto"/>
        <w:ind w:left="720" w:right="-45" w:hanging="720"/>
        <w:jc w:val="both"/>
        <w:rPr>
          <w:rStyle w:val="Hipervnculo"/>
          <w:rFonts w:ascii="Times New Roman" w:hAnsi="Times New Roman" w:cs="Times New Roman"/>
          <w:color w:val="auto"/>
          <w:sz w:val="24"/>
          <w:szCs w:val="24"/>
        </w:rPr>
      </w:pPr>
      <w:r w:rsidRPr="00B73414">
        <w:rPr>
          <w:rFonts w:ascii="Times New Roman" w:hAnsi="Times New Roman" w:cs="Times New Roman"/>
          <w:sz w:val="24"/>
          <w:szCs w:val="24"/>
        </w:rPr>
        <w:t xml:space="preserve">Ibarra, M. A., González, L., y </w:t>
      </w:r>
      <w:proofErr w:type="spellStart"/>
      <w:r w:rsidRPr="00B73414">
        <w:rPr>
          <w:rFonts w:ascii="Times New Roman" w:hAnsi="Times New Roman" w:cs="Times New Roman"/>
          <w:sz w:val="24"/>
          <w:szCs w:val="24"/>
        </w:rPr>
        <w:t>Demuner</w:t>
      </w:r>
      <w:proofErr w:type="spellEnd"/>
      <w:r w:rsidRPr="00B73414">
        <w:rPr>
          <w:rFonts w:ascii="Times New Roman" w:hAnsi="Times New Roman" w:cs="Times New Roman"/>
          <w:sz w:val="24"/>
          <w:szCs w:val="24"/>
        </w:rPr>
        <w:t xml:space="preserve">, M. (2017) Competitividad empresarial de las pequeñas y medianas empresas manufactureras de Baja California. </w:t>
      </w:r>
      <w:r w:rsidRPr="00B73414">
        <w:rPr>
          <w:rFonts w:ascii="Times New Roman" w:hAnsi="Times New Roman" w:cs="Times New Roman"/>
          <w:i/>
          <w:sz w:val="24"/>
          <w:szCs w:val="24"/>
        </w:rPr>
        <w:t>Est</w:t>
      </w:r>
      <w:r w:rsidR="002D3826" w:rsidRPr="00B73414">
        <w:rPr>
          <w:rFonts w:ascii="Times New Roman" w:hAnsi="Times New Roman" w:cs="Times New Roman"/>
          <w:i/>
          <w:sz w:val="24"/>
          <w:szCs w:val="24"/>
        </w:rPr>
        <w:t>udios</w:t>
      </w:r>
      <w:r w:rsidRPr="00B73414">
        <w:rPr>
          <w:rFonts w:ascii="Times New Roman" w:hAnsi="Times New Roman" w:cs="Times New Roman"/>
          <w:i/>
          <w:sz w:val="24"/>
          <w:szCs w:val="24"/>
        </w:rPr>
        <w:t xml:space="preserve"> Fronterizos</w:t>
      </w:r>
      <w:r w:rsidRPr="00B73414">
        <w:rPr>
          <w:rFonts w:ascii="Times New Roman" w:hAnsi="Times New Roman" w:cs="Times New Roman"/>
          <w:sz w:val="24"/>
          <w:szCs w:val="24"/>
        </w:rPr>
        <w:t xml:space="preserve">, </w:t>
      </w:r>
      <w:r w:rsidRPr="00B73414">
        <w:rPr>
          <w:rFonts w:ascii="Times New Roman" w:hAnsi="Times New Roman" w:cs="Times New Roman"/>
          <w:i/>
          <w:sz w:val="24"/>
          <w:szCs w:val="24"/>
        </w:rPr>
        <w:t>18</w:t>
      </w:r>
      <w:r w:rsidRPr="00B73414">
        <w:rPr>
          <w:rFonts w:ascii="Times New Roman" w:hAnsi="Times New Roman" w:cs="Times New Roman"/>
          <w:sz w:val="24"/>
          <w:szCs w:val="24"/>
        </w:rPr>
        <w:t>(35), 107-130.</w:t>
      </w:r>
      <w:r w:rsidR="002D3826" w:rsidRPr="00B73414">
        <w:rPr>
          <w:rStyle w:val="Hipervnculo"/>
          <w:rFonts w:ascii="Times New Roman" w:hAnsi="Times New Roman" w:cs="Times New Roman"/>
          <w:color w:val="auto"/>
          <w:sz w:val="24"/>
          <w:szCs w:val="24"/>
        </w:rPr>
        <w:t>https://www.scielo.org.mx/scielo.php?script=sci_arttext&amp;pid=S0187-69612017000100107</w:t>
      </w:r>
    </w:p>
    <w:p w14:paraId="15409EDF" w14:textId="368D28AF" w:rsidR="002C6D27" w:rsidRPr="005220E4" w:rsidRDefault="002C6D27" w:rsidP="002C6D27">
      <w:pPr>
        <w:spacing w:line="360" w:lineRule="auto"/>
        <w:ind w:left="720" w:right="-45" w:hanging="720"/>
        <w:jc w:val="both"/>
        <w:rPr>
          <w:rStyle w:val="Hipervnculo"/>
          <w:rFonts w:ascii="Times New Roman" w:eastAsia="Calibri" w:hAnsi="Times New Roman" w:cs="Times New Roman"/>
          <w:color w:val="auto"/>
          <w:sz w:val="24"/>
          <w:szCs w:val="24"/>
          <w:lang w:val="en-US"/>
        </w:rPr>
      </w:pPr>
      <w:r w:rsidRPr="00C86166">
        <w:rPr>
          <w:rFonts w:ascii="Times New Roman" w:hAnsi="Times New Roman" w:cs="Times New Roman"/>
          <w:sz w:val="24"/>
          <w:szCs w:val="24"/>
        </w:rPr>
        <w:t>Ochoa</w:t>
      </w:r>
      <w:r w:rsidRPr="00B73414">
        <w:rPr>
          <w:rFonts w:ascii="Times New Roman" w:hAnsi="Times New Roman" w:cs="Times New Roman"/>
          <w:sz w:val="24"/>
          <w:szCs w:val="24"/>
        </w:rPr>
        <w:t xml:space="preserve"> Ávila, M.B., Valdés </w:t>
      </w:r>
      <w:proofErr w:type="spellStart"/>
      <w:r w:rsidRPr="00B73414">
        <w:rPr>
          <w:rFonts w:ascii="Times New Roman" w:hAnsi="Times New Roman" w:cs="Times New Roman"/>
          <w:sz w:val="24"/>
          <w:szCs w:val="24"/>
        </w:rPr>
        <w:t>Soa</w:t>
      </w:r>
      <w:proofErr w:type="spellEnd"/>
      <w:r w:rsidRPr="00B73414">
        <w:rPr>
          <w:rFonts w:ascii="Times New Roman" w:hAnsi="Times New Roman" w:cs="Times New Roman"/>
          <w:sz w:val="24"/>
          <w:szCs w:val="24"/>
        </w:rPr>
        <w:t xml:space="preserve">, M., y Quevedo Aballe, Y. (2007). Innovación, tecnología y gestión tecnológica. </w:t>
      </w:r>
      <w:r w:rsidRPr="005220E4">
        <w:rPr>
          <w:rFonts w:ascii="Times New Roman" w:hAnsi="Times New Roman" w:cs="Times New Roman"/>
          <w:i/>
          <w:sz w:val="24"/>
          <w:szCs w:val="24"/>
          <w:lang w:val="en-US"/>
        </w:rPr>
        <w:t>ACIMED</w:t>
      </w:r>
      <w:r w:rsidRPr="005220E4">
        <w:rPr>
          <w:rFonts w:ascii="Times New Roman" w:hAnsi="Times New Roman" w:cs="Times New Roman"/>
          <w:sz w:val="24"/>
          <w:szCs w:val="24"/>
          <w:lang w:val="en-US"/>
        </w:rPr>
        <w:t xml:space="preserve">, </w:t>
      </w:r>
      <w:r w:rsidRPr="005220E4">
        <w:rPr>
          <w:rFonts w:ascii="Times New Roman" w:hAnsi="Times New Roman" w:cs="Times New Roman"/>
          <w:i/>
          <w:sz w:val="24"/>
          <w:szCs w:val="24"/>
          <w:lang w:val="en-US"/>
        </w:rPr>
        <w:t>16</w:t>
      </w:r>
      <w:r w:rsidRPr="005220E4">
        <w:rPr>
          <w:rFonts w:ascii="Times New Roman" w:hAnsi="Times New Roman" w:cs="Times New Roman"/>
          <w:sz w:val="24"/>
          <w:szCs w:val="24"/>
          <w:lang w:val="en-US"/>
        </w:rPr>
        <w:t>(4)</w:t>
      </w:r>
      <w:r w:rsidR="00C130C6" w:rsidRPr="005220E4">
        <w:rPr>
          <w:rFonts w:ascii="Times New Roman" w:hAnsi="Times New Roman" w:cs="Times New Roman"/>
          <w:sz w:val="24"/>
          <w:szCs w:val="24"/>
          <w:lang w:val="en-US"/>
        </w:rPr>
        <w:t xml:space="preserve">, </w:t>
      </w:r>
      <w:r w:rsidRPr="005220E4">
        <w:rPr>
          <w:rFonts w:ascii="Times New Roman" w:hAnsi="Times New Roman" w:cs="Times New Roman"/>
          <w:sz w:val="24"/>
          <w:szCs w:val="24"/>
          <w:lang w:val="en-US"/>
        </w:rPr>
        <w:t xml:space="preserve">1-11. </w:t>
      </w:r>
      <w:hyperlink r:id="rId12" w:history="1">
        <w:r w:rsidR="00C86166" w:rsidRPr="005220E4">
          <w:rPr>
            <w:rStyle w:val="Hipervnculo"/>
            <w:rFonts w:ascii="Times New Roman" w:eastAsia="Calibri" w:hAnsi="Times New Roman" w:cs="Times New Roman"/>
            <w:sz w:val="24"/>
            <w:szCs w:val="24"/>
            <w:lang w:val="en-US"/>
          </w:rPr>
          <w:t>http://scielo.sld.cu/pdf/aci/v16n4/aci081007.pdf</w:t>
        </w:r>
      </w:hyperlink>
    </w:p>
    <w:p w14:paraId="3C8EF704" w14:textId="25E5010E" w:rsidR="00C86166" w:rsidRPr="00C86166" w:rsidRDefault="00C86166" w:rsidP="00C86166">
      <w:pPr>
        <w:spacing w:line="360" w:lineRule="auto"/>
        <w:ind w:left="709" w:right="-45" w:hanging="709"/>
        <w:jc w:val="both"/>
        <w:rPr>
          <w:rStyle w:val="Hipervnculo"/>
          <w:rFonts w:ascii="Times New Roman" w:hAnsi="Times New Roman" w:cs="Times New Roman"/>
          <w:color w:val="auto"/>
          <w:sz w:val="24"/>
          <w:szCs w:val="24"/>
          <w:lang w:val="es-MX"/>
        </w:rPr>
      </w:pPr>
      <w:proofErr w:type="spellStart"/>
      <w:r w:rsidRPr="005220E4">
        <w:rPr>
          <w:rFonts w:ascii="Times New Roman" w:hAnsi="Times New Roman" w:cs="Times New Roman"/>
          <w:sz w:val="24"/>
          <w:szCs w:val="24"/>
          <w:lang w:val="en-US"/>
        </w:rPr>
        <w:t>Perea</w:t>
      </w:r>
      <w:proofErr w:type="spellEnd"/>
      <w:r w:rsidRPr="005220E4">
        <w:rPr>
          <w:rFonts w:ascii="Times New Roman" w:hAnsi="Times New Roman" w:cs="Times New Roman"/>
          <w:sz w:val="24"/>
          <w:szCs w:val="24"/>
          <w:lang w:val="en-US"/>
        </w:rPr>
        <w:t xml:space="preserve">, R.S., y </w:t>
      </w:r>
      <w:proofErr w:type="spellStart"/>
      <w:r w:rsidRPr="005220E4">
        <w:rPr>
          <w:rFonts w:ascii="Times New Roman" w:hAnsi="Times New Roman" w:cs="Times New Roman"/>
          <w:sz w:val="24"/>
          <w:szCs w:val="24"/>
          <w:lang w:val="en-US"/>
        </w:rPr>
        <w:t>Mainegra</w:t>
      </w:r>
      <w:proofErr w:type="spellEnd"/>
      <w:r w:rsidRPr="005220E4">
        <w:rPr>
          <w:rFonts w:ascii="Times New Roman" w:hAnsi="Times New Roman" w:cs="Times New Roman"/>
          <w:sz w:val="24"/>
          <w:szCs w:val="24"/>
          <w:lang w:val="en-US"/>
        </w:rPr>
        <w:t xml:space="preserve">, A. (2014). </w:t>
      </w:r>
      <w:r w:rsidRPr="00B73414">
        <w:rPr>
          <w:rFonts w:ascii="Times New Roman" w:hAnsi="Times New Roman" w:cs="Times New Roman"/>
          <w:sz w:val="24"/>
          <w:szCs w:val="24"/>
        </w:rPr>
        <w:t xml:space="preserve">Los modos de actuación profesional y su papel en la formación del médico. </w:t>
      </w:r>
      <w:r w:rsidRPr="00B73414">
        <w:rPr>
          <w:rFonts w:ascii="Times New Roman" w:hAnsi="Times New Roman" w:cs="Times New Roman"/>
          <w:i/>
          <w:sz w:val="24"/>
          <w:szCs w:val="24"/>
        </w:rPr>
        <w:t>EDUMECENTRO, 6</w:t>
      </w:r>
      <w:r w:rsidRPr="00B73414">
        <w:rPr>
          <w:rFonts w:ascii="Times New Roman" w:hAnsi="Times New Roman" w:cs="Times New Roman"/>
          <w:sz w:val="24"/>
          <w:szCs w:val="24"/>
        </w:rPr>
        <w:t>(2), 6-30.</w:t>
      </w:r>
      <w:r w:rsidRPr="00B73414">
        <w:t xml:space="preserve"> </w:t>
      </w:r>
      <w:r w:rsidRPr="00B73414">
        <w:rPr>
          <w:rStyle w:val="Hipervnculo"/>
          <w:rFonts w:ascii="Times New Roman" w:hAnsi="Times New Roman" w:cs="Times New Roman"/>
          <w:color w:val="auto"/>
          <w:sz w:val="24"/>
          <w:szCs w:val="24"/>
          <w:lang w:val="es-MX"/>
        </w:rPr>
        <w:t xml:space="preserve">https://revedumecentro.sld.cu/index.php/edumc/article/view/389/html </w:t>
      </w:r>
    </w:p>
    <w:p w14:paraId="6B1B7C2B" w14:textId="77777777" w:rsidR="00451B6B" w:rsidRPr="00B73414" w:rsidRDefault="00451B6B" w:rsidP="00451B6B">
      <w:pPr>
        <w:widowControl w:val="0"/>
        <w:spacing w:line="360" w:lineRule="auto"/>
        <w:ind w:left="709" w:hanging="709"/>
        <w:jc w:val="both"/>
        <w:rPr>
          <w:rFonts w:ascii="Times New Roman" w:eastAsia="Calibri" w:hAnsi="Times New Roman" w:cs="Times New Roman"/>
          <w:sz w:val="24"/>
          <w:szCs w:val="24"/>
          <w:lang w:val="es-MX"/>
        </w:rPr>
      </w:pPr>
      <w:r w:rsidRPr="00B73414">
        <w:rPr>
          <w:rFonts w:ascii="Times New Roman" w:eastAsia="Calibri" w:hAnsi="Times New Roman" w:cs="Times New Roman"/>
          <w:sz w:val="24"/>
          <w:szCs w:val="24"/>
          <w:lang w:val="es-MX"/>
        </w:rPr>
        <w:t xml:space="preserve">Ramírez, M. E., y </w:t>
      </w:r>
      <w:proofErr w:type="spellStart"/>
      <w:r w:rsidRPr="00B73414">
        <w:rPr>
          <w:rFonts w:ascii="Times New Roman" w:eastAsia="Calibri" w:hAnsi="Times New Roman" w:cs="Times New Roman"/>
          <w:sz w:val="24"/>
          <w:szCs w:val="24"/>
          <w:lang w:val="es-MX"/>
        </w:rPr>
        <w:t>Cudeiro</w:t>
      </w:r>
      <w:proofErr w:type="spellEnd"/>
      <w:r w:rsidRPr="00B73414">
        <w:rPr>
          <w:rFonts w:ascii="Times New Roman" w:eastAsia="Calibri" w:hAnsi="Times New Roman" w:cs="Times New Roman"/>
          <w:sz w:val="24"/>
          <w:szCs w:val="24"/>
          <w:lang w:val="es-MX"/>
        </w:rPr>
        <w:t xml:space="preserve">, A. (2022). Desarrollo de tecnologías en la gestión de los procesos de capital humano. </w:t>
      </w:r>
      <w:r w:rsidRPr="00B73414">
        <w:rPr>
          <w:rFonts w:ascii="Times New Roman" w:eastAsia="Calibri" w:hAnsi="Times New Roman" w:cs="Times New Roman"/>
          <w:i/>
          <w:sz w:val="24"/>
          <w:szCs w:val="24"/>
          <w:lang w:val="es-MX"/>
        </w:rPr>
        <w:t>Revista Ciencias Holguín, 28</w:t>
      </w:r>
      <w:r w:rsidRPr="00B73414">
        <w:rPr>
          <w:rFonts w:ascii="Times New Roman" w:eastAsia="Calibri" w:hAnsi="Times New Roman" w:cs="Times New Roman"/>
          <w:sz w:val="24"/>
          <w:szCs w:val="24"/>
          <w:lang w:val="es-MX"/>
        </w:rPr>
        <w:t>(3), 9-20.</w:t>
      </w:r>
      <w:r w:rsidRPr="00B73414">
        <w:rPr>
          <w:rFonts w:ascii="Times New Roman" w:hAnsi="Times New Roman" w:cs="Times New Roman"/>
          <w:sz w:val="24"/>
          <w:szCs w:val="24"/>
        </w:rPr>
        <w:t xml:space="preserve"> </w:t>
      </w:r>
      <w:hyperlink r:id="rId13" w:anchor="redalyc_181572159002_ref9" w:history="1">
        <w:r w:rsidR="008B23B2" w:rsidRPr="00B73414">
          <w:rPr>
            <w:rStyle w:val="Hipervnculo"/>
            <w:rFonts w:ascii="Times New Roman" w:eastAsia="Calibri" w:hAnsi="Times New Roman" w:cs="Times New Roman"/>
            <w:color w:val="auto"/>
            <w:sz w:val="24"/>
            <w:szCs w:val="24"/>
            <w:lang w:val="es-MX"/>
          </w:rPr>
          <w:t>https://www.redalyc.org/journal/1815/181572159002/html/#redalyc_181572159002_ref9</w:t>
        </w:r>
      </w:hyperlink>
    </w:p>
    <w:p w14:paraId="18776F71" w14:textId="021383E1" w:rsidR="008B23B2" w:rsidRPr="00B73414" w:rsidRDefault="008B23B2" w:rsidP="008C3D73">
      <w:pPr>
        <w:widowControl w:val="0"/>
        <w:spacing w:line="360" w:lineRule="auto"/>
        <w:ind w:left="709" w:hanging="709"/>
        <w:jc w:val="both"/>
        <w:rPr>
          <w:rStyle w:val="Hipervnculo"/>
          <w:rFonts w:ascii="Times New Roman" w:hAnsi="Times New Roman" w:cs="Times New Roman"/>
          <w:color w:val="auto"/>
          <w:sz w:val="24"/>
          <w:szCs w:val="24"/>
          <w:lang w:val="en-US"/>
        </w:rPr>
      </w:pPr>
      <w:r w:rsidRPr="00B73414">
        <w:rPr>
          <w:rFonts w:ascii="Times New Roman" w:eastAsia="Calibri" w:hAnsi="Times New Roman" w:cs="Times New Roman"/>
          <w:sz w:val="24"/>
          <w:szCs w:val="24"/>
          <w:lang w:val="en-US"/>
        </w:rPr>
        <w:lastRenderedPageBreak/>
        <w:t xml:space="preserve">Rastogi, P. (2000). Sustaining enterprise competitiveness – is human capital the answer?. </w:t>
      </w:r>
      <w:r w:rsidRPr="00B73414">
        <w:rPr>
          <w:rFonts w:ascii="Times New Roman" w:eastAsia="Calibri" w:hAnsi="Times New Roman" w:cs="Times New Roman"/>
          <w:i/>
          <w:sz w:val="24"/>
          <w:szCs w:val="24"/>
          <w:lang w:val="en-US"/>
        </w:rPr>
        <w:t>Human Systems Management, 19</w:t>
      </w:r>
      <w:r w:rsidRPr="00B73414">
        <w:rPr>
          <w:rFonts w:ascii="Times New Roman" w:eastAsia="Calibri" w:hAnsi="Times New Roman" w:cs="Times New Roman"/>
          <w:sz w:val="24"/>
          <w:szCs w:val="24"/>
          <w:lang w:val="en-US"/>
        </w:rPr>
        <w:t>(3), 193-203.</w:t>
      </w:r>
      <w:r w:rsidRPr="00B73414">
        <w:rPr>
          <w:rStyle w:val="Hipervnculo"/>
          <w:rFonts w:ascii="Times New Roman" w:hAnsi="Times New Roman" w:cs="Times New Roman"/>
          <w:color w:val="auto"/>
          <w:sz w:val="24"/>
          <w:szCs w:val="24"/>
          <w:lang w:val="en-US"/>
        </w:rPr>
        <w:t>https://www.semanticscholar.org/paper/Sustaining-enterprise-competitiveness-is-human-the-</w:t>
      </w:r>
      <w:r w:rsidR="008C3D73" w:rsidRPr="00B73414">
        <w:rPr>
          <w:rStyle w:val="Hipervnculo"/>
          <w:rFonts w:ascii="Times New Roman" w:hAnsi="Times New Roman" w:cs="Times New Roman"/>
          <w:color w:val="auto"/>
          <w:sz w:val="24"/>
          <w:szCs w:val="24"/>
          <w:lang w:val="en-US"/>
        </w:rPr>
        <w:t>R</w:t>
      </w:r>
      <w:r w:rsidRPr="00B73414">
        <w:rPr>
          <w:rStyle w:val="Hipervnculo"/>
          <w:rFonts w:ascii="Times New Roman" w:hAnsi="Times New Roman" w:cs="Times New Roman"/>
          <w:color w:val="auto"/>
          <w:sz w:val="24"/>
          <w:szCs w:val="24"/>
          <w:lang w:val="en-US"/>
        </w:rPr>
        <w:t>astogi/b81729e3bf24f607ccc97983b86dc98ca6</w:t>
      </w:r>
      <w:r w:rsidR="008C3D73" w:rsidRPr="00B73414">
        <w:rPr>
          <w:rStyle w:val="Hipervnculo"/>
          <w:rFonts w:ascii="Times New Roman" w:hAnsi="Times New Roman" w:cs="Times New Roman"/>
          <w:color w:val="auto"/>
          <w:sz w:val="24"/>
          <w:szCs w:val="24"/>
          <w:lang w:val="en-US"/>
        </w:rPr>
        <w:t xml:space="preserve"> </w:t>
      </w:r>
      <w:r w:rsidRPr="00B73414">
        <w:rPr>
          <w:rStyle w:val="Hipervnculo"/>
          <w:rFonts w:ascii="Times New Roman" w:hAnsi="Times New Roman" w:cs="Times New Roman"/>
          <w:color w:val="auto"/>
          <w:sz w:val="24"/>
          <w:szCs w:val="24"/>
          <w:lang w:val="en-US"/>
        </w:rPr>
        <w:t>c264bf</w:t>
      </w:r>
      <w:bookmarkStart w:id="1" w:name="_GoBack"/>
      <w:bookmarkEnd w:id="1"/>
    </w:p>
    <w:p w14:paraId="38FAF23B" w14:textId="77777777" w:rsidR="00C43BDE" w:rsidRPr="00B73414" w:rsidRDefault="00C43BDE" w:rsidP="00C43BDE">
      <w:pPr>
        <w:spacing w:line="360" w:lineRule="auto"/>
        <w:ind w:left="709" w:right="-45" w:hanging="709"/>
        <w:jc w:val="both"/>
        <w:rPr>
          <w:rFonts w:ascii="Times New Roman" w:hAnsi="Times New Roman" w:cs="Times New Roman"/>
          <w:sz w:val="24"/>
          <w:szCs w:val="24"/>
          <w:lang w:val="es-MX"/>
        </w:rPr>
      </w:pPr>
      <w:r w:rsidRPr="00B73414">
        <w:rPr>
          <w:rFonts w:ascii="Times New Roman" w:hAnsi="Times New Roman" w:cs="Times New Roman"/>
          <w:sz w:val="24"/>
          <w:szCs w:val="24"/>
          <w:lang w:val="es-MX"/>
        </w:rPr>
        <w:t xml:space="preserve">Saavedra, L. M., y Tapia, B. (2011) Mejores prácticas y factores de competitividad en las micro, pequeñas y medianas empresas mexicanas. </w:t>
      </w:r>
      <w:r w:rsidRPr="00B73414">
        <w:rPr>
          <w:rFonts w:ascii="Times New Roman" w:hAnsi="Times New Roman" w:cs="Times New Roman"/>
          <w:i/>
          <w:iCs/>
          <w:sz w:val="24"/>
          <w:szCs w:val="24"/>
          <w:lang w:val="es-MX"/>
        </w:rPr>
        <w:t>Economía, 0</w:t>
      </w:r>
      <w:r w:rsidRPr="00B73414">
        <w:rPr>
          <w:rFonts w:ascii="Times New Roman" w:hAnsi="Times New Roman" w:cs="Times New Roman"/>
          <w:sz w:val="24"/>
          <w:szCs w:val="24"/>
          <w:lang w:val="es-MX"/>
        </w:rPr>
        <w:t>(32), 11-36.</w:t>
      </w:r>
      <w:r w:rsidRPr="00B73414">
        <w:t xml:space="preserve"> </w:t>
      </w:r>
      <w:hyperlink r:id="rId14" w:history="1">
        <w:r w:rsidRPr="00B73414">
          <w:rPr>
            <w:rStyle w:val="Hipervnculo"/>
            <w:rFonts w:ascii="Times New Roman" w:hAnsi="Times New Roman" w:cs="Times New Roman"/>
            <w:color w:val="auto"/>
            <w:sz w:val="24"/>
            <w:szCs w:val="24"/>
            <w:lang w:val="es-MX"/>
          </w:rPr>
          <w:t>https://www.redalyc.org/comocitar.oa?id=195623319002</w:t>
        </w:r>
      </w:hyperlink>
    </w:p>
    <w:p w14:paraId="120F3AFA" w14:textId="3282BB80" w:rsidR="00F47F25" w:rsidRPr="00B73414" w:rsidRDefault="00F47F25" w:rsidP="00C43BDE">
      <w:pPr>
        <w:spacing w:line="360" w:lineRule="auto"/>
        <w:ind w:left="709" w:right="-45" w:hanging="709"/>
        <w:jc w:val="both"/>
        <w:rPr>
          <w:rStyle w:val="Hipervnculo"/>
          <w:rFonts w:ascii="Times New Roman" w:hAnsi="Times New Roman" w:cs="Times New Roman"/>
          <w:color w:val="auto"/>
          <w:sz w:val="24"/>
          <w:szCs w:val="24"/>
          <w:u w:val="none"/>
          <w:lang w:val="es-MX"/>
        </w:rPr>
      </w:pPr>
      <w:r w:rsidRPr="00B73414">
        <w:rPr>
          <w:rStyle w:val="Hipervnculo"/>
          <w:rFonts w:ascii="Times New Roman" w:hAnsi="Times New Roman" w:cs="Times New Roman"/>
          <w:color w:val="auto"/>
          <w:sz w:val="24"/>
          <w:szCs w:val="24"/>
          <w:u w:val="none"/>
          <w:lang w:val="es-MX"/>
        </w:rPr>
        <w:t xml:space="preserve">Vargas, I., Torres, Y., Ruiz, R. R. y Rodríguez, M. (2018). Estrategia de superación para la capacitación profesional de los especialistas de la dirección comercial en la empresa Pedro Soto Alba, </w:t>
      </w:r>
      <w:r w:rsidRPr="00B73414">
        <w:rPr>
          <w:rStyle w:val="Hipervnculo"/>
          <w:rFonts w:ascii="Times New Roman" w:hAnsi="Times New Roman" w:cs="Times New Roman"/>
          <w:i/>
          <w:color w:val="auto"/>
          <w:sz w:val="24"/>
          <w:szCs w:val="24"/>
          <w:u w:val="none"/>
          <w:lang w:val="es-MX"/>
        </w:rPr>
        <w:t>Revista Caribeña de Ciencias Sociales, Servicios Académicos Intercontinentales</w:t>
      </w:r>
      <w:r w:rsidRPr="00B73414">
        <w:rPr>
          <w:rStyle w:val="Hipervnculo"/>
          <w:rFonts w:ascii="Times New Roman" w:hAnsi="Times New Roman" w:cs="Times New Roman"/>
          <w:color w:val="auto"/>
          <w:sz w:val="24"/>
          <w:szCs w:val="24"/>
          <w:u w:val="none"/>
          <w:lang w:val="es-MX"/>
        </w:rPr>
        <w:t>. https://www.eumed.net/rev/caribe/2018/07/capacitacion-profesional.html</w:t>
      </w:r>
    </w:p>
    <w:p w14:paraId="38C2CBAE" w14:textId="77777777" w:rsidR="00A41E4A" w:rsidRDefault="00A41E4A" w:rsidP="00441DC7">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240CB651" w14:textId="6738135D" w:rsidR="009C0F5C" w:rsidRDefault="009C0F5C" w:rsidP="00441DC7">
      <w:pPr>
        <w:widowControl w:val="0"/>
        <w:spacing w:after="120" w:line="360" w:lineRule="auto"/>
        <w:jc w:val="both"/>
        <w:rPr>
          <w:rFonts w:ascii="Times New Roman" w:eastAsia="Times New Roman" w:hAnsi="Times New Roman" w:cs="Times New Roman"/>
          <w:bCs/>
          <w:sz w:val="24"/>
          <w:szCs w:val="24"/>
          <w:lang w:eastAsia="es-ES"/>
        </w:rPr>
      </w:pPr>
      <w:r w:rsidRPr="009C0F5C">
        <w:rPr>
          <w:rFonts w:ascii="Times New Roman" w:eastAsia="Times New Roman" w:hAnsi="Times New Roman" w:cs="Times New Roman"/>
          <w:bCs/>
          <w:sz w:val="24"/>
          <w:szCs w:val="24"/>
          <w:lang w:eastAsia="es-ES"/>
        </w:rPr>
        <w:t>Los autores declaran que este manuscrito es original y no se ha enviado a otra revista. Los autores son responsables</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del</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contenido</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recogido</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en</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el</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artículo</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y</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en</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él</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no</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existen</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plagios,</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conflictos</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de</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interés</w:t>
      </w:r>
      <w:r w:rsidR="000124CD">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ni éticos.</w:t>
      </w:r>
    </w:p>
    <w:p w14:paraId="16BB0EAE" w14:textId="77777777" w:rsidR="009C0F5C" w:rsidRDefault="007B13B3" w:rsidP="00441DC7">
      <w:pPr>
        <w:widowControl w:val="0"/>
        <w:spacing w:after="12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Liber Labrada Suárez:</w:t>
      </w:r>
      <w:r w:rsidR="009C0F5C" w:rsidRPr="009C0F5C">
        <w:rPr>
          <w:rFonts w:ascii="Times New Roman" w:eastAsia="Times New Roman" w:hAnsi="Times New Roman" w:cs="Times New Roman"/>
          <w:bCs/>
          <w:sz w:val="24"/>
          <w:szCs w:val="24"/>
          <w:lang w:eastAsia="es-ES"/>
        </w:rPr>
        <w:t xml:space="preserve"> Conceptualización, análisis formal, investigación, visualización, redacción-borrador original, redacción-revisión y edición.</w:t>
      </w:r>
    </w:p>
    <w:p w14:paraId="212EE71B" w14:textId="58090B66" w:rsidR="009C0F5C" w:rsidRPr="009C0F5C" w:rsidRDefault="007717B6" w:rsidP="00441DC7">
      <w:pPr>
        <w:widowControl w:val="0"/>
        <w:spacing w:after="12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Marta Mulet </w:t>
      </w:r>
      <w:r w:rsidR="007B13B3">
        <w:rPr>
          <w:rFonts w:ascii="Times New Roman" w:eastAsia="Times New Roman" w:hAnsi="Times New Roman" w:cs="Times New Roman"/>
          <w:bCs/>
          <w:sz w:val="24"/>
          <w:szCs w:val="24"/>
          <w:lang w:eastAsia="es-ES"/>
        </w:rPr>
        <w:t>Fernández:</w:t>
      </w:r>
      <w:r w:rsidR="009C0F5C" w:rsidRPr="009C0F5C">
        <w:rPr>
          <w:rFonts w:ascii="Times New Roman" w:eastAsia="Times New Roman" w:hAnsi="Times New Roman" w:cs="Times New Roman"/>
          <w:bCs/>
          <w:sz w:val="24"/>
          <w:szCs w:val="24"/>
          <w:lang w:eastAsia="es-ES"/>
        </w:rPr>
        <w:t xml:space="preserve"> Conceptualización, investigación, </w:t>
      </w:r>
      <w:r w:rsidR="00FD3DDF" w:rsidRPr="009C0F5C">
        <w:rPr>
          <w:rFonts w:ascii="Times New Roman" w:eastAsia="Times New Roman" w:hAnsi="Times New Roman" w:cs="Times New Roman"/>
          <w:bCs/>
          <w:sz w:val="24"/>
          <w:szCs w:val="24"/>
          <w:lang w:eastAsia="es-ES"/>
        </w:rPr>
        <w:t>redacción</w:t>
      </w:r>
      <w:r w:rsidR="00FD3DDF" w:rsidRPr="008C3D73">
        <w:rPr>
          <w:rFonts w:ascii="Times New Roman" w:hAnsi="Times New Roman" w:cs="Times New Roman"/>
          <w:color w:val="000000" w:themeColor="text1"/>
          <w:sz w:val="24"/>
          <w:szCs w:val="24"/>
        </w:rPr>
        <w:t>, revisión</w:t>
      </w:r>
      <w:r w:rsidR="009C0F5C" w:rsidRPr="009C0F5C">
        <w:rPr>
          <w:rFonts w:ascii="Times New Roman" w:eastAsia="Times New Roman" w:hAnsi="Times New Roman" w:cs="Times New Roman"/>
          <w:bCs/>
          <w:sz w:val="24"/>
          <w:szCs w:val="24"/>
          <w:lang w:eastAsia="es-ES"/>
        </w:rPr>
        <w:t xml:space="preserve"> y edición.</w:t>
      </w:r>
    </w:p>
    <w:p w14:paraId="1F64ABA3" w14:textId="50026AE7" w:rsidR="00531D56" w:rsidRPr="00531D56" w:rsidRDefault="00C677CD" w:rsidP="006D273A">
      <w:pPr>
        <w:widowControl w:val="0"/>
        <w:spacing w:after="120" w:line="360" w:lineRule="auto"/>
        <w:jc w:val="both"/>
        <w:rPr>
          <w:sz w:val="24"/>
        </w:rPr>
      </w:pPr>
      <w:r w:rsidRPr="00C677CD">
        <w:rPr>
          <w:rFonts w:ascii="Times New Roman" w:eastAsia="Times New Roman" w:hAnsi="Times New Roman" w:cs="Times New Roman"/>
          <w:bCs/>
          <w:sz w:val="24"/>
          <w:szCs w:val="24"/>
          <w:lang w:eastAsia="es-ES"/>
        </w:rPr>
        <w:t xml:space="preserve">Leonardo Pérez Lemus y María de la Caridad González Martínez: </w:t>
      </w:r>
      <w:r w:rsidR="007B13B3" w:rsidRPr="00C677CD">
        <w:rPr>
          <w:rFonts w:ascii="Times New Roman" w:eastAsia="Times New Roman" w:hAnsi="Times New Roman" w:cs="Times New Roman"/>
          <w:bCs/>
          <w:sz w:val="24"/>
          <w:szCs w:val="24"/>
          <w:lang w:eastAsia="es-ES"/>
        </w:rPr>
        <w:t>Redacción – revisión y edición – Preparación, creación y/o presentación del trabajo publicado por parte del grupo de investigación original, específicamente revisión crítica, comentario o revisión – incluyendo etapas previas o posteriores a la publicación.</w:t>
      </w:r>
      <w:r w:rsidR="00C130C6">
        <w:rPr>
          <w:sz w:val="24"/>
        </w:rPr>
        <w:t xml:space="preserve"> </w:t>
      </w:r>
    </w:p>
    <w:sectPr w:rsidR="00531D56" w:rsidRPr="00531D56" w:rsidSect="006734E0">
      <w:headerReference w:type="default" r:id="rId15"/>
      <w:footerReference w:type="default" r:id="rId16"/>
      <w:pgSz w:w="12240" w:h="15840"/>
      <w:pgMar w:top="1980" w:right="1440" w:bottom="2970" w:left="1350" w:header="810" w:footer="451" w:gutter="0"/>
      <w:pgNumType w:start="23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651AE" w14:textId="77777777" w:rsidR="007F15C6" w:rsidRDefault="007F15C6" w:rsidP="00531D56">
      <w:pPr>
        <w:spacing w:after="0" w:line="240" w:lineRule="auto"/>
      </w:pPr>
      <w:r>
        <w:separator/>
      </w:r>
    </w:p>
  </w:endnote>
  <w:endnote w:type="continuationSeparator" w:id="0">
    <w:p w14:paraId="13F12376" w14:textId="77777777" w:rsidR="007F15C6" w:rsidRDefault="007F15C6"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62111B4B"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2EB94A17" w14:textId="77777777" w:rsidR="007C1741" w:rsidRPr="00424BC2" w:rsidRDefault="007C1741" w:rsidP="007C1741">
          <w:pPr>
            <w:rPr>
              <w:b/>
              <w:color w:val="FFFFFF" w:themeColor="background1"/>
            </w:rPr>
          </w:pPr>
          <w:r>
            <w:rPr>
              <w:noProof/>
              <w:lang w:val="en-US"/>
            </w:rPr>
            <w:drawing>
              <wp:inline distT="0" distB="0" distL="0" distR="0" wp14:anchorId="2049B3BC" wp14:editId="4680FAA1">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55C0DFB"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079108F4"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4E8479F0"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4550F99B" w14:textId="217779FA"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w:t>
          </w:r>
          <w:r w:rsidR="00C130C6">
            <w:rPr>
              <w:color w:val="833C0B" w:themeColor="accent2" w:themeShade="80"/>
              <w:sz w:val="20"/>
            </w:rPr>
            <w:t xml:space="preserve"> </w:t>
          </w:r>
          <w:r w:rsidRPr="007C1741">
            <w:rPr>
              <w:color w:val="833C0B" w:themeColor="accent2" w:themeShade="80"/>
              <w:sz w:val="20"/>
            </w:rPr>
            <w:t>/</w:t>
          </w:r>
          <w:r w:rsidR="00C130C6">
            <w:rPr>
              <w:color w:val="833C0B" w:themeColor="accent2" w:themeShade="80"/>
              <w:sz w:val="20"/>
            </w:rPr>
            <w:t xml:space="preserve"> </w:t>
          </w:r>
          <w:r w:rsidRPr="007C1741">
            <w:rPr>
              <w:color w:val="833C0B" w:themeColor="accent2" w:themeShade="80"/>
              <w:sz w:val="20"/>
            </w:rPr>
            <w:t>revista@iccp.rimed.cu</w:t>
          </w:r>
          <w:r w:rsidR="00C130C6">
            <w:rPr>
              <w:color w:val="833C0B" w:themeColor="accent2" w:themeShade="80"/>
              <w:sz w:val="20"/>
            </w:rPr>
            <w:t xml:space="preserve"> </w:t>
          </w:r>
          <w:r>
            <w:rPr>
              <w:color w:val="833C0B" w:themeColor="accent2" w:themeShade="80"/>
              <w:sz w:val="20"/>
            </w:rPr>
            <w:t>/</w:t>
          </w:r>
          <w:r w:rsidR="00C130C6">
            <w:rPr>
              <w:color w:val="833C0B" w:themeColor="accent2" w:themeShade="80"/>
              <w:sz w:val="20"/>
            </w:rPr>
            <w:t xml:space="preserve"> </w:t>
          </w:r>
          <w:r w:rsidRPr="007C1741">
            <w:rPr>
              <w:color w:val="833C0B" w:themeColor="accent2" w:themeShade="80"/>
              <w:sz w:val="20"/>
            </w:rPr>
            <w:t>www.cienciaspedagogicas.rimed.cu</w:t>
          </w:r>
        </w:p>
      </w:tc>
    </w:tr>
  </w:tbl>
  <w:p w14:paraId="74A951E7" w14:textId="0D55F47C" w:rsidR="00424BC2" w:rsidRDefault="00424BC2" w:rsidP="006734E0">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6734E0">
      <w:rPr>
        <w:caps/>
        <w:noProof/>
        <w:color w:val="5B9BD5" w:themeColor="accent1"/>
      </w:rPr>
      <w:t>252</w:t>
    </w:r>
    <w:r>
      <w:rPr>
        <w:caps/>
        <w:color w:val="5B9BD5" w:themeColor="accent1"/>
      </w:rPr>
      <w:fldChar w:fldCharType="end"/>
    </w:r>
  </w:p>
  <w:p w14:paraId="1EB8002F"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34697" w14:textId="77777777" w:rsidR="007F15C6" w:rsidRDefault="007F15C6" w:rsidP="00531D56">
      <w:pPr>
        <w:spacing w:after="0" w:line="240" w:lineRule="auto"/>
      </w:pPr>
      <w:r>
        <w:separator/>
      </w:r>
    </w:p>
  </w:footnote>
  <w:footnote w:type="continuationSeparator" w:id="0">
    <w:p w14:paraId="757BE270" w14:textId="77777777" w:rsidR="007F15C6" w:rsidRDefault="007F15C6" w:rsidP="00531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6734E0" w:rsidRPr="001B7F4C" w14:paraId="43B1DC86" w14:textId="77777777" w:rsidTr="008A0C38">
      <w:trPr>
        <w:trHeight w:val="769"/>
        <w:jc w:val="center"/>
      </w:trPr>
      <w:tc>
        <w:tcPr>
          <w:tcW w:w="5035" w:type="dxa"/>
          <w:tcMar>
            <w:top w:w="72" w:type="dxa"/>
            <w:left w:w="115" w:type="dxa"/>
            <w:bottom w:w="72" w:type="dxa"/>
            <w:right w:w="115" w:type="dxa"/>
          </w:tcMar>
          <w:vAlign w:val="center"/>
        </w:tcPr>
        <w:p w14:paraId="0225E428" w14:textId="77777777" w:rsidR="006734E0" w:rsidRPr="001B7F4C" w:rsidRDefault="006734E0" w:rsidP="006734E0">
          <w:pPr>
            <w:jc w:val="center"/>
            <w:rPr>
              <w:rFonts w:ascii="Arial" w:eastAsia="Times New Roman" w:hAnsi="Arial" w:cs="Arial"/>
              <w:b/>
              <w:sz w:val="28"/>
              <w:szCs w:val="24"/>
              <w:lang w:val="en-US"/>
            </w:rPr>
          </w:pPr>
          <w:r w:rsidRPr="001B7F4C">
            <w:rPr>
              <w:rFonts w:ascii="Times New Roman" w:eastAsia="Times New Roman" w:hAnsi="Times New Roman" w:cs="Times New Roman"/>
              <w:noProof/>
              <w:sz w:val="24"/>
              <w:szCs w:val="24"/>
              <w:lang w:val="en-US"/>
            </w:rPr>
            <w:drawing>
              <wp:inline distT="0" distB="0" distL="0" distR="0" wp14:anchorId="1965CCCF" wp14:editId="716EE9A7">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02AE717B" w14:textId="77777777" w:rsidR="006734E0" w:rsidRPr="001B7F4C" w:rsidRDefault="006734E0" w:rsidP="006734E0">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ISSN: 1605 – 5888    RNPS: 1844</w:t>
          </w:r>
        </w:p>
        <w:p w14:paraId="79442FD5" w14:textId="77777777" w:rsidR="006734E0" w:rsidRPr="001B7F4C" w:rsidRDefault="006734E0" w:rsidP="006734E0">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V.17. No.</w:t>
          </w:r>
          <w:r>
            <w:rPr>
              <w:rFonts w:ascii="Times New Roman" w:eastAsia="Times New Roman" w:hAnsi="Times New Roman" w:cs="Times New Roman"/>
              <w:b/>
              <w:color w:val="FFFFFF"/>
              <w:sz w:val="20"/>
              <w:szCs w:val="24"/>
            </w:rPr>
            <w:t xml:space="preserve"> </w:t>
          </w:r>
          <w:r w:rsidRPr="001B7F4C">
            <w:rPr>
              <w:rFonts w:ascii="Times New Roman" w:eastAsia="Times New Roman" w:hAnsi="Times New Roman" w:cs="Times New Roman"/>
              <w:b/>
              <w:color w:val="FFFFFF"/>
              <w:sz w:val="20"/>
              <w:szCs w:val="24"/>
            </w:rPr>
            <w:t xml:space="preserve">3 (septiembre-diciembre) Año 2024, 4ta Etapa </w:t>
          </w:r>
        </w:p>
        <w:p w14:paraId="47EBFF67" w14:textId="284BD1BB" w:rsidR="006734E0" w:rsidRPr="001B7F4C" w:rsidRDefault="006734E0" w:rsidP="006734E0">
          <w:pPr>
            <w:jc w:val="center"/>
            <w:rPr>
              <w:rFonts w:ascii="Arial" w:eastAsia="Times New Roman" w:hAnsi="Arial" w:cs="Arial"/>
              <w:b/>
              <w:sz w:val="28"/>
              <w:szCs w:val="24"/>
            </w:rPr>
          </w:pPr>
          <w:r w:rsidRPr="001B7F4C">
            <w:rPr>
              <w:rFonts w:ascii="Times New Roman" w:eastAsia="Times New Roman" w:hAnsi="Times New Roman" w:cs="Times New Roman"/>
              <w:b/>
              <w:color w:val="FFFFFF"/>
              <w:sz w:val="20"/>
              <w:szCs w:val="24"/>
            </w:rPr>
            <w:t xml:space="preserve">Pág. </w:t>
          </w:r>
          <w:r>
            <w:rPr>
              <w:rFonts w:ascii="Times New Roman" w:eastAsia="Times New Roman" w:hAnsi="Times New Roman" w:cs="Times New Roman"/>
              <w:b/>
              <w:color w:val="FFFFFF"/>
              <w:sz w:val="20"/>
              <w:szCs w:val="24"/>
            </w:rPr>
            <w:t>239-252</w:t>
          </w:r>
        </w:p>
      </w:tc>
    </w:tr>
  </w:tbl>
  <w:p w14:paraId="28312CFC"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75EF1"/>
    <w:multiLevelType w:val="hybridMultilevel"/>
    <w:tmpl w:val="02E0B100"/>
    <w:lvl w:ilvl="0" w:tplc="AF606850">
      <w:numFmt w:val="bullet"/>
      <w:lvlText w:val="•"/>
      <w:lvlJc w:val="left"/>
      <w:pPr>
        <w:ind w:left="1080" w:hanging="360"/>
      </w:pPr>
      <w:rPr>
        <w:rFonts w:ascii="Times New Roman" w:eastAsiaTheme="minorHAnsi" w:hAnsi="Times New Roman" w:cs="Times New Roman"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2" w15:restartNumberingAfterBreak="0">
    <w:nsid w:val="0EB27D43"/>
    <w:multiLevelType w:val="hybridMultilevel"/>
    <w:tmpl w:val="8BE66446"/>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138346D1"/>
    <w:multiLevelType w:val="hybridMultilevel"/>
    <w:tmpl w:val="2B1E8EA2"/>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8715969"/>
    <w:multiLevelType w:val="hybridMultilevel"/>
    <w:tmpl w:val="97843D12"/>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1A6850DB"/>
    <w:multiLevelType w:val="hybridMultilevel"/>
    <w:tmpl w:val="6674D48E"/>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15:restartNumberingAfterBreak="0">
    <w:nsid w:val="1D003992"/>
    <w:multiLevelType w:val="hybridMultilevel"/>
    <w:tmpl w:val="ADF8A492"/>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 w15:restartNumberingAfterBreak="0">
    <w:nsid w:val="1EC21E3F"/>
    <w:multiLevelType w:val="hybridMultilevel"/>
    <w:tmpl w:val="31EA4BD0"/>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8" w15:restartNumberingAfterBreak="0">
    <w:nsid w:val="252D7AF8"/>
    <w:multiLevelType w:val="hybridMultilevel"/>
    <w:tmpl w:val="AB9067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050004B"/>
    <w:multiLevelType w:val="hybridMultilevel"/>
    <w:tmpl w:val="CA26C2BC"/>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1"/>
  </w:num>
  <w:num w:numId="5">
    <w:abstractNumId w:val="6"/>
  </w:num>
  <w:num w:numId="6">
    <w:abstractNumId w:val="3"/>
  </w:num>
  <w:num w:numId="7">
    <w:abstractNumId w:val="5"/>
  </w:num>
  <w:num w:numId="8">
    <w:abstractNumId w:val="7"/>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124CD"/>
    <w:rsid w:val="00013BAF"/>
    <w:rsid w:val="00035F97"/>
    <w:rsid w:val="000530E8"/>
    <w:rsid w:val="000533B8"/>
    <w:rsid w:val="00057295"/>
    <w:rsid w:val="00061C31"/>
    <w:rsid w:val="00063BA2"/>
    <w:rsid w:val="00065B61"/>
    <w:rsid w:val="000772AD"/>
    <w:rsid w:val="0008255A"/>
    <w:rsid w:val="00091364"/>
    <w:rsid w:val="000A2E57"/>
    <w:rsid w:val="000B5AC7"/>
    <w:rsid w:val="000C2744"/>
    <w:rsid w:val="000D2D82"/>
    <w:rsid w:val="000D578B"/>
    <w:rsid w:val="000D6D0A"/>
    <w:rsid w:val="000D7ACA"/>
    <w:rsid w:val="000E4736"/>
    <w:rsid w:val="000E5930"/>
    <w:rsid w:val="00107611"/>
    <w:rsid w:val="00114A5B"/>
    <w:rsid w:val="001205C2"/>
    <w:rsid w:val="001669B1"/>
    <w:rsid w:val="00182C63"/>
    <w:rsid w:val="001843FF"/>
    <w:rsid w:val="001A51C3"/>
    <w:rsid w:val="001B4B6F"/>
    <w:rsid w:val="001B73E8"/>
    <w:rsid w:val="001D069B"/>
    <w:rsid w:val="001D7F36"/>
    <w:rsid w:val="001E78EA"/>
    <w:rsid w:val="001F119B"/>
    <w:rsid w:val="00200453"/>
    <w:rsid w:val="00215569"/>
    <w:rsid w:val="00217021"/>
    <w:rsid w:val="00231FC1"/>
    <w:rsid w:val="00232355"/>
    <w:rsid w:val="00246A6F"/>
    <w:rsid w:val="00261DD6"/>
    <w:rsid w:val="0026601E"/>
    <w:rsid w:val="0026749D"/>
    <w:rsid w:val="00290DF2"/>
    <w:rsid w:val="002A51A0"/>
    <w:rsid w:val="002A6808"/>
    <w:rsid w:val="002A7409"/>
    <w:rsid w:val="002B5177"/>
    <w:rsid w:val="002C6D27"/>
    <w:rsid w:val="002D3826"/>
    <w:rsid w:val="002F49D5"/>
    <w:rsid w:val="002F6CC8"/>
    <w:rsid w:val="00303C4B"/>
    <w:rsid w:val="0030558B"/>
    <w:rsid w:val="00312B47"/>
    <w:rsid w:val="0032768D"/>
    <w:rsid w:val="003316B4"/>
    <w:rsid w:val="0033651B"/>
    <w:rsid w:val="00341587"/>
    <w:rsid w:val="0035752D"/>
    <w:rsid w:val="003732A6"/>
    <w:rsid w:val="003778BE"/>
    <w:rsid w:val="003B3E73"/>
    <w:rsid w:val="003C154B"/>
    <w:rsid w:val="003F0C76"/>
    <w:rsid w:val="00415F66"/>
    <w:rsid w:val="0042168D"/>
    <w:rsid w:val="00424BC2"/>
    <w:rsid w:val="00431813"/>
    <w:rsid w:val="00441DC7"/>
    <w:rsid w:val="00451B6B"/>
    <w:rsid w:val="00454A0B"/>
    <w:rsid w:val="00465B0C"/>
    <w:rsid w:val="00476363"/>
    <w:rsid w:val="00485131"/>
    <w:rsid w:val="004B7A42"/>
    <w:rsid w:val="004E6224"/>
    <w:rsid w:val="004F45AA"/>
    <w:rsid w:val="004F66AB"/>
    <w:rsid w:val="00501F05"/>
    <w:rsid w:val="00506BAD"/>
    <w:rsid w:val="00511AC8"/>
    <w:rsid w:val="0051272B"/>
    <w:rsid w:val="005220E4"/>
    <w:rsid w:val="00531D56"/>
    <w:rsid w:val="00534224"/>
    <w:rsid w:val="005413A9"/>
    <w:rsid w:val="00553882"/>
    <w:rsid w:val="005545E0"/>
    <w:rsid w:val="00565368"/>
    <w:rsid w:val="00575A92"/>
    <w:rsid w:val="005818AF"/>
    <w:rsid w:val="005A3610"/>
    <w:rsid w:val="005A48B9"/>
    <w:rsid w:val="005A5BD7"/>
    <w:rsid w:val="005E17B5"/>
    <w:rsid w:val="005F5C83"/>
    <w:rsid w:val="005F5D5C"/>
    <w:rsid w:val="00603184"/>
    <w:rsid w:val="00606B5D"/>
    <w:rsid w:val="0061452A"/>
    <w:rsid w:val="00614BE8"/>
    <w:rsid w:val="00615044"/>
    <w:rsid w:val="0063134D"/>
    <w:rsid w:val="00631833"/>
    <w:rsid w:val="006429C8"/>
    <w:rsid w:val="0066017C"/>
    <w:rsid w:val="00662F32"/>
    <w:rsid w:val="006734E0"/>
    <w:rsid w:val="00696040"/>
    <w:rsid w:val="006965E3"/>
    <w:rsid w:val="006977A8"/>
    <w:rsid w:val="006B6B31"/>
    <w:rsid w:val="006D273A"/>
    <w:rsid w:val="006D41EF"/>
    <w:rsid w:val="00711D79"/>
    <w:rsid w:val="00727F1A"/>
    <w:rsid w:val="007377DC"/>
    <w:rsid w:val="00741471"/>
    <w:rsid w:val="007414AA"/>
    <w:rsid w:val="00743555"/>
    <w:rsid w:val="00745F07"/>
    <w:rsid w:val="0076444D"/>
    <w:rsid w:val="00764617"/>
    <w:rsid w:val="0076484F"/>
    <w:rsid w:val="00767B7A"/>
    <w:rsid w:val="007717B6"/>
    <w:rsid w:val="007B0BCB"/>
    <w:rsid w:val="007B13B3"/>
    <w:rsid w:val="007C1741"/>
    <w:rsid w:val="007C4A5D"/>
    <w:rsid w:val="007C4A60"/>
    <w:rsid w:val="007D2169"/>
    <w:rsid w:val="007F15C6"/>
    <w:rsid w:val="0080017A"/>
    <w:rsid w:val="00802D26"/>
    <w:rsid w:val="00822CFF"/>
    <w:rsid w:val="0082741F"/>
    <w:rsid w:val="00865989"/>
    <w:rsid w:val="008768FE"/>
    <w:rsid w:val="00884AF1"/>
    <w:rsid w:val="008878FC"/>
    <w:rsid w:val="00890140"/>
    <w:rsid w:val="008A12E4"/>
    <w:rsid w:val="008A4617"/>
    <w:rsid w:val="008B23B2"/>
    <w:rsid w:val="008C3D73"/>
    <w:rsid w:val="008C791E"/>
    <w:rsid w:val="008D0600"/>
    <w:rsid w:val="008E2E69"/>
    <w:rsid w:val="008F2F03"/>
    <w:rsid w:val="009172EF"/>
    <w:rsid w:val="0094453D"/>
    <w:rsid w:val="009448FB"/>
    <w:rsid w:val="009509C1"/>
    <w:rsid w:val="00952460"/>
    <w:rsid w:val="009565BB"/>
    <w:rsid w:val="00966B10"/>
    <w:rsid w:val="00970516"/>
    <w:rsid w:val="0097101A"/>
    <w:rsid w:val="00975652"/>
    <w:rsid w:val="00984462"/>
    <w:rsid w:val="00986E03"/>
    <w:rsid w:val="00995E21"/>
    <w:rsid w:val="009A6F33"/>
    <w:rsid w:val="009C0F5C"/>
    <w:rsid w:val="009E2C1F"/>
    <w:rsid w:val="009E4338"/>
    <w:rsid w:val="009F2477"/>
    <w:rsid w:val="009F2E78"/>
    <w:rsid w:val="00A15438"/>
    <w:rsid w:val="00A20193"/>
    <w:rsid w:val="00A41E4A"/>
    <w:rsid w:val="00A56632"/>
    <w:rsid w:val="00A70728"/>
    <w:rsid w:val="00A829C5"/>
    <w:rsid w:val="00AB2FC6"/>
    <w:rsid w:val="00AB5B45"/>
    <w:rsid w:val="00AC6F06"/>
    <w:rsid w:val="00AD4FF6"/>
    <w:rsid w:val="00AF09C9"/>
    <w:rsid w:val="00AF10E2"/>
    <w:rsid w:val="00AF2377"/>
    <w:rsid w:val="00B16075"/>
    <w:rsid w:val="00B568E5"/>
    <w:rsid w:val="00B56F02"/>
    <w:rsid w:val="00B73414"/>
    <w:rsid w:val="00B75E20"/>
    <w:rsid w:val="00B76938"/>
    <w:rsid w:val="00B842F7"/>
    <w:rsid w:val="00BA4737"/>
    <w:rsid w:val="00BA52D7"/>
    <w:rsid w:val="00BA6B89"/>
    <w:rsid w:val="00BB7CEA"/>
    <w:rsid w:val="00BC0FEB"/>
    <w:rsid w:val="00BC1CF5"/>
    <w:rsid w:val="00BC5C8F"/>
    <w:rsid w:val="00BD5A20"/>
    <w:rsid w:val="00BD7A42"/>
    <w:rsid w:val="00BE271E"/>
    <w:rsid w:val="00BF7123"/>
    <w:rsid w:val="00C05D51"/>
    <w:rsid w:val="00C0797F"/>
    <w:rsid w:val="00C130C6"/>
    <w:rsid w:val="00C16CC2"/>
    <w:rsid w:val="00C23292"/>
    <w:rsid w:val="00C3141D"/>
    <w:rsid w:val="00C439C2"/>
    <w:rsid w:val="00C43BDE"/>
    <w:rsid w:val="00C452C9"/>
    <w:rsid w:val="00C63862"/>
    <w:rsid w:val="00C67017"/>
    <w:rsid w:val="00C677CD"/>
    <w:rsid w:val="00C840C5"/>
    <w:rsid w:val="00C86166"/>
    <w:rsid w:val="00CA2644"/>
    <w:rsid w:val="00CA4BAD"/>
    <w:rsid w:val="00CB0CC8"/>
    <w:rsid w:val="00CB7922"/>
    <w:rsid w:val="00CD68FF"/>
    <w:rsid w:val="00CE642D"/>
    <w:rsid w:val="00CF0E6C"/>
    <w:rsid w:val="00D03273"/>
    <w:rsid w:val="00D13A7F"/>
    <w:rsid w:val="00D15A20"/>
    <w:rsid w:val="00D172CB"/>
    <w:rsid w:val="00D34997"/>
    <w:rsid w:val="00D44239"/>
    <w:rsid w:val="00D639A7"/>
    <w:rsid w:val="00D65EFC"/>
    <w:rsid w:val="00D73F65"/>
    <w:rsid w:val="00D76A82"/>
    <w:rsid w:val="00D7780F"/>
    <w:rsid w:val="00DB2ADC"/>
    <w:rsid w:val="00DC4CE0"/>
    <w:rsid w:val="00DE5C9B"/>
    <w:rsid w:val="00DF0E3D"/>
    <w:rsid w:val="00DF5A7F"/>
    <w:rsid w:val="00E008D0"/>
    <w:rsid w:val="00E07A44"/>
    <w:rsid w:val="00E31DE4"/>
    <w:rsid w:val="00E44F0B"/>
    <w:rsid w:val="00E564C8"/>
    <w:rsid w:val="00E6348C"/>
    <w:rsid w:val="00E63498"/>
    <w:rsid w:val="00E66AF8"/>
    <w:rsid w:val="00E74773"/>
    <w:rsid w:val="00E800FA"/>
    <w:rsid w:val="00E90426"/>
    <w:rsid w:val="00E93ACF"/>
    <w:rsid w:val="00EB018D"/>
    <w:rsid w:val="00ED3DB1"/>
    <w:rsid w:val="00EF55E8"/>
    <w:rsid w:val="00F31DB9"/>
    <w:rsid w:val="00F3682F"/>
    <w:rsid w:val="00F42174"/>
    <w:rsid w:val="00F46D05"/>
    <w:rsid w:val="00F47F25"/>
    <w:rsid w:val="00F644D4"/>
    <w:rsid w:val="00F70831"/>
    <w:rsid w:val="00F82166"/>
    <w:rsid w:val="00F97B0C"/>
    <w:rsid w:val="00FA08F3"/>
    <w:rsid w:val="00FB43A5"/>
    <w:rsid w:val="00FD3DDF"/>
    <w:rsid w:val="00FE1BDE"/>
    <w:rsid w:val="00FE7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7895D"/>
  <w15:docId w15:val="{12878745-6F29-4807-AAED-EAF19E4A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19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deglobo">
    <w:name w:val="Balloon Text"/>
    <w:basedOn w:val="Normal"/>
    <w:link w:val="TextodegloboCar"/>
    <w:uiPriority w:val="99"/>
    <w:semiHidden/>
    <w:unhideWhenUsed/>
    <w:rsid w:val="001B73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3E8"/>
    <w:rPr>
      <w:rFonts w:ascii="Tahoma" w:hAnsi="Tahoma" w:cs="Tahoma"/>
      <w:sz w:val="16"/>
      <w:szCs w:val="16"/>
      <w:lang w:val="es-ES"/>
    </w:rPr>
  </w:style>
  <w:style w:type="paragraph" w:styleId="HTMLconformatoprevio">
    <w:name w:val="HTML Preformatted"/>
    <w:basedOn w:val="Normal"/>
    <w:link w:val="HTMLconformatoprevioCar"/>
    <w:uiPriority w:val="99"/>
    <w:semiHidden/>
    <w:unhideWhenUsed/>
    <w:rsid w:val="0055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553882"/>
    <w:rPr>
      <w:rFonts w:ascii="Courier New" w:eastAsia="Times New Roman" w:hAnsi="Courier New" w:cs="Courier New"/>
      <w:sz w:val="20"/>
      <w:szCs w:val="20"/>
      <w:lang w:val="es-MX" w:eastAsia="es-MX"/>
    </w:rPr>
  </w:style>
  <w:style w:type="character" w:customStyle="1" w:styleId="y2iqfc">
    <w:name w:val="y2iqfc"/>
    <w:basedOn w:val="Fuentedeprrafopredeter"/>
    <w:rsid w:val="00553882"/>
  </w:style>
  <w:style w:type="character" w:styleId="Textoennegrita">
    <w:name w:val="Strong"/>
    <w:basedOn w:val="Fuentedeprrafopredeter"/>
    <w:uiPriority w:val="22"/>
    <w:qFormat/>
    <w:rsid w:val="00F42174"/>
    <w:rPr>
      <w:b/>
      <w:bCs/>
    </w:rPr>
  </w:style>
  <w:style w:type="character" w:customStyle="1" w:styleId="Mencinsinresolver1">
    <w:name w:val="Mención sin resolver1"/>
    <w:basedOn w:val="Fuentedeprrafopredeter"/>
    <w:uiPriority w:val="99"/>
    <w:semiHidden/>
    <w:unhideWhenUsed/>
    <w:rsid w:val="008C3D73"/>
    <w:rPr>
      <w:color w:val="605E5C"/>
      <w:shd w:val="clear" w:color="auto" w:fill="E1DFDD"/>
    </w:rPr>
  </w:style>
  <w:style w:type="character" w:styleId="Refdecomentario">
    <w:name w:val="annotation reference"/>
    <w:basedOn w:val="Fuentedeprrafopredeter"/>
    <w:uiPriority w:val="99"/>
    <w:semiHidden/>
    <w:unhideWhenUsed/>
    <w:rsid w:val="00CE642D"/>
    <w:rPr>
      <w:sz w:val="16"/>
      <w:szCs w:val="16"/>
    </w:rPr>
  </w:style>
  <w:style w:type="paragraph" w:styleId="Textocomentario">
    <w:name w:val="annotation text"/>
    <w:basedOn w:val="Normal"/>
    <w:link w:val="TextocomentarioCar"/>
    <w:uiPriority w:val="99"/>
    <w:semiHidden/>
    <w:unhideWhenUsed/>
    <w:rsid w:val="00CE64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642D"/>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CE642D"/>
    <w:rPr>
      <w:b/>
      <w:bCs/>
    </w:rPr>
  </w:style>
  <w:style w:type="character" w:customStyle="1" w:styleId="AsuntodelcomentarioCar">
    <w:name w:val="Asunto del comentario Car"/>
    <w:basedOn w:val="TextocomentarioCar"/>
    <w:link w:val="Asuntodelcomentario"/>
    <w:uiPriority w:val="99"/>
    <w:semiHidden/>
    <w:rsid w:val="00CE642D"/>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2446">
      <w:bodyDiv w:val="1"/>
      <w:marLeft w:val="0"/>
      <w:marRight w:val="0"/>
      <w:marTop w:val="0"/>
      <w:marBottom w:val="0"/>
      <w:divBdr>
        <w:top w:val="none" w:sz="0" w:space="0" w:color="auto"/>
        <w:left w:val="none" w:sz="0" w:space="0" w:color="auto"/>
        <w:bottom w:val="none" w:sz="0" w:space="0" w:color="auto"/>
        <w:right w:val="none" w:sz="0" w:space="0" w:color="auto"/>
      </w:divBdr>
    </w:div>
    <w:div w:id="56710051">
      <w:bodyDiv w:val="1"/>
      <w:marLeft w:val="0"/>
      <w:marRight w:val="0"/>
      <w:marTop w:val="0"/>
      <w:marBottom w:val="0"/>
      <w:divBdr>
        <w:top w:val="none" w:sz="0" w:space="0" w:color="auto"/>
        <w:left w:val="none" w:sz="0" w:space="0" w:color="auto"/>
        <w:bottom w:val="none" w:sz="0" w:space="0" w:color="auto"/>
        <w:right w:val="none" w:sz="0" w:space="0" w:color="auto"/>
      </w:divBdr>
    </w:div>
    <w:div w:id="63141679">
      <w:bodyDiv w:val="1"/>
      <w:marLeft w:val="0"/>
      <w:marRight w:val="0"/>
      <w:marTop w:val="0"/>
      <w:marBottom w:val="0"/>
      <w:divBdr>
        <w:top w:val="none" w:sz="0" w:space="0" w:color="auto"/>
        <w:left w:val="none" w:sz="0" w:space="0" w:color="auto"/>
        <w:bottom w:val="none" w:sz="0" w:space="0" w:color="auto"/>
        <w:right w:val="none" w:sz="0" w:space="0" w:color="auto"/>
      </w:divBdr>
    </w:div>
    <w:div w:id="222644282">
      <w:bodyDiv w:val="1"/>
      <w:marLeft w:val="0"/>
      <w:marRight w:val="0"/>
      <w:marTop w:val="0"/>
      <w:marBottom w:val="0"/>
      <w:divBdr>
        <w:top w:val="none" w:sz="0" w:space="0" w:color="auto"/>
        <w:left w:val="none" w:sz="0" w:space="0" w:color="auto"/>
        <w:bottom w:val="none" w:sz="0" w:space="0" w:color="auto"/>
        <w:right w:val="none" w:sz="0" w:space="0" w:color="auto"/>
      </w:divBdr>
    </w:div>
    <w:div w:id="384452700">
      <w:bodyDiv w:val="1"/>
      <w:marLeft w:val="0"/>
      <w:marRight w:val="0"/>
      <w:marTop w:val="0"/>
      <w:marBottom w:val="0"/>
      <w:divBdr>
        <w:top w:val="none" w:sz="0" w:space="0" w:color="auto"/>
        <w:left w:val="none" w:sz="0" w:space="0" w:color="auto"/>
        <w:bottom w:val="none" w:sz="0" w:space="0" w:color="auto"/>
        <w:right w:val="none" w:sz="0" w:space="0" w:color="auto"/>
      </w:divBdr>
    </w:div>
    <w:div w:id="403454813">
      <w:bodyDiv w:val="1"/>
      <w:marLeft w:val="0"/>
      <w:marRight w:val="0"/>
      <w:marTop w:val="0"/>
      <w:marBottom w:val="0"/>
      <w:divBdr>
        <w:top w:val="none" w:sz="0" w:space="0" w:color="auto"/>
        <w:left w:val="none" w:sz="0" w:space="0" w:color="auto"/>
        <w:bottom w:val="none" w:sz="0" w:space="0" w:color="auto"/>
        <w:right w:val="none" w:sz="0" w:space="0" w:color="auto"/>
      </w:divBdr>
    </w:div>
    <w:div w:id="508328793">
      <w:bodyDiv w:val="1"/>
      <w:marLeft w:val="0"/>
      <w:marRight w:val="0"/>
      <w:marTop w:val="0"/>
      <w:marBottom w:val="0"/>
      <w:divBdr>
        <w:top w:val="none" w:sz="0" w:space="0" w:color="auto"/>
        <w:left w:val="none" w:sz="0" w:space="0" w:color="auto"/>
        <w:bottom w:val="none" w:sz="0" w:space="0" w:color="auto"/>
        <w:right w:val="none" w:sz="0" w:space="0" w:color="auto"/>
      </w:divBdr>
    </w:div>
    <w:div w:id="599332607">
      <w:bodyDiv w:val="1"/>
      <w:marLeft w:val="0"/>
      <w:marRight w:val="0"/>
      <w:marTop w:val="0"/>
      <w:marBottom w:val="0"/>
      <w:divBdr>
        <w:top w:val="none" w:sz="0" w:space="0" w:color="auto"/>
        <w:left w:val="none" w:sz="0" w:space="0" w:color="auto"/>
        <w:bottom w:val="none" w:sz="0" w:space="0" w:color="auto"/>
        <w:right w:val="none" w:sz="0" w:space="0" w:color="auto"/>
      </w:divBdr>
    </w:div>
    <w:div w:id="601229958">
      <w:bodyDiv w:val="1"/>
      <w:marLeft w:val="0"/>
      <w:marRight w:val="0"/>
      <w:marTop w:val="0"/>
      <w:marBottom w:val="0"/>
      <w:divBdr>
        <w:top w:val="none" w:sz="0" w:space="0" w:color="auto"/>
        <w:left w:val="none" w:sz="0" w:space="0" w:color="auto"/>
        <w:bottom w:val="none" w:sz="0" w:space="0" w:color="auto"/>
        <w:right w:val="none" w:sz="0" w:space="0" w:color="auto"/>
      </w:divBdr>
    </w:div>
    <w:div w:id="995499008">
      <w:bodyDiv w:val="1"/>
      <w:marLeft w:val="0"/>
      <w:marRight w:val="0"/>
      <w:marTop w:val="0"/>
      <w:marBottom w:val="0"/>
      <w:divBdr>
        <w:top w:val="none" w:sz="0" w:space="0" w:color="auto"/>
        <w:left w:val="none" w:sz="0" w:space="0" w:color="auto"/>
        <w:bottom w:val="none" w:sz="0" w:space="0" w:color="auto"/>
        <w:right w:val="none" w:sz="0" w:space="0" w:color="auto"/>
      </w:divBdr>
    </w:div>
    <w:div w:id="1068771041">
      <w:bodyDiv w:val="1"/>
      <w:marLeft w:val="0"/>
      <w:marRight w:val="0"/>
      <w:marTop w:val="0"/>
      <w:marBottom w:val="0"/>
      <w:divBdr>
        <w:top w:val="none" w:sz="0" w:space="0" w:color="auto"/>
        <w:left w:val="none" w:sz="0" w:space="0" w:color="auto"/>
        <w:bottom w:val="none" w:sz="0" w:space="0" w:color="auto"/>
        <w:right w:val="none" w:sz="0" w:space="0" w:color="auto"/>
      </w:divBdr>
    </w:div>
    <w:div w:id="1089232921">
      <w:bodyDiv w:val="1"/>
      <w:marLeft w:val="0"/>
      <w:marRight w:val="0"/>
      <w:marTop w:val="0"/>
      <w:marBottom w:val="0"/>
      <w:divBdr>
        <w:top w:val="none" w:sz="0" w:space="0" w:color="auto"/>
        <w:left w:val="none" w:sz="0" w:space="0" w:color="auto"/>
        <w:bottom w:val="none" w:sz="0" w:space="0" w:color="auto"/>
        <w:right w:val="none" w:sz="0" w:space="0" w:color="auto"/>
      </w:divBdr>
      <w:divsChild>
        <w:div w:id="485780766">
          <w:marLeft w:val="0"/>
          <w:marRight w:val="0"/>
          <w:marTop w:val="0"/>
          <w:marBottom w:val="0"/>
          <w:divBdr>
            <w:top w:val="none" w:sz="0" w:space="0" w:color="auto"/>
            <w:left w:val="none" w:sz="0" w:space="0" w:color="auto"/>
            <w:bottom w:val="none" w:sz="0" w:space="0" w:color="auto"/>
            <w:right w:val="none" w:sz="0" w:space="0" w:color="auto"/>
          </w:divBdr>
        </w:div>
      </w:divsChild>
    </w:div>
    <w:div w:id="1108890478">
      <w:bodyDiv w:val="1"/>
      <w:marLeft w:val="0"/>
      <w:marRight w:val="0"/>
      <w:marTop w:val="0"/>
      <w:marBottom w:val="0"/>
      <w:divBdr>
        <w:top w:val="none" w:sz="0" w:space="0" w:color="auto"/>
        <w:left w:val="none" w:sz="0" w:space="0" w:color="auto"/>
        <w:bottom w:val="none" w:sz="0" w:space="0" w:color="auto"/>
        <w:right w:val="none" w:sz="0" w:space="0" w:color="auto"/>
      </w:divBdr>
    </w:div>
    <w:div w:id="1197542484">
      <w:bodyDiv w:val="1"/>
      <w:marLeft w:val="0"/>
      <w:marRight w:val="0"/>
      <w:marTop w:val="0"/>
      <w:marBottom w:val="0"/>
      <w:divBdr>
        <w:top w:val="none" w:sz="0" w:space="0" w:color="auto"/>
        <w:left w:val="none" w:sz="0" w:space="0" w:color="auto"/>
        <w:bottom w:val="none" w:sz="0" w:space="0" w:color="auto"/>
        <w:right w:val="none" w:sz="0" w:space="0" w:color="auto"/>
      </w:divBdr>
    </w:div>
    <w:div w:id="1269046254">
      <w:bodyDiv w:val="1"/>
      <w:marLeft w:val="0"/>
      <w:marRight w:val="0"/>
      <w:marTop w:val="0"/>
      <w:marBottom w:val="0"/>
      <w:divBdr>
        <w:top w:val="none" w:sz="0" w:space="0" w:color="auto"/>
        <w:left w:val="none" w:sz="0" w:space="0" w:color="auto"/>
        <w:bottom w:val="none" w:sz="0" w:space="0" w:color="auto"/>
        <w:right w:val="none" w:sz="0" w:space="0" w:color="auto"/>
      </w:divBdr>
    </w:div>
    <w:div w:id="1336111261">
      <w:bodyDiv w:val="1"/>
      <w:marLeft w:val="0"/>
      <w:marRight w:val="0"/>
      <w:marTop w:val="0"/>
      <w:marBottom w:val="0"/>
      <w:divBdr>
        <w:top w:val="none" w:sz="0" w:space="0" w:color="auto"/>
        <w:left w:val="none" w:sz="0" w:space="0" w:color="auto"/>
        <w:bottom w:val="none" w:sz="0" w:space="0" w:color="auto"/>
        <w:right w:val="none" w:sz="0" w:space="0" w:color="auto"/>
      </w:divBdr>
    </w:div>
    <w:div w:id="1383793161">
      <w:bodyDiv w:val="1"/>
      <w:marLeft w:val="0"/>
      <w:marRight w:val="0"/>
      <w:marTop w:val="0"/>
      <w:marBottom w:val="0"/>
      <w:divBdr>
        <w:top w:val="none" w:sz="0" w:space="0" w:color="auto"/>
        <w:left w:val="none" w:sz="0" w:space="0" w:color="auto"/>
        <w:bottom w:val="none" w:sz="0" w:space="0" w:color="auto"/>
        <w:right w:val="none" w:sz="0" w:space="0" w:color="auto"/>
      </w:divBdr>
    </w:div>
    <w:div w:id="1418138335">
      <w:bodyDiv w:val="1"/>
      <w:marLeft w:val="0"/>
      <w:marRight w:val="0"/>
      <w:marTop w:val="0"/>
      <w:marBottom w:val="0"/>
      <w:divBdr>
        <w:top w:val="none" w:sz="0" w:space="0" w:color="auto"/>
        <w:left w:val="none" w:sz="0" w:space="0" w:color="auto"/>
        <w:bottom w:val="none" w:sz="0" w:space="0" w:color="auto"/>
        <w:right w:val="none" w:sz="0" w:space="0" w:color="auto"/>
      </w:divBdr>
    </w:div>
    <w:div w:id="1446656257">
      <w:bodyDiv w:val="1"/>
      <w:marLeft w:val="0"/>
      <w:marRight w:val="0"/>
      <w:marTop w:val="0"/>
      <w:marBottom w:val="0"/>
      <w:divBdr>
        <w:top w:val="none" w:sz="0" w:space="0" w:color="auto"/>
        <w:left w:val="none" w:sz="0" w:space="0" w:color="auto"/>
        <w:bottom w:val="none" w:sz="0" w:space="0" w:color="auto"/>
        <w:right w:val="none" w:sz="0" w:space="0" w:color="auto"/>
      </w:divBdr>
    </w:div>
    <w:div w:id="1710447684">
      <w:bodyDiv w:val="1"/>
      <w:marLeft w:val="0"/>
      <w:marRight w:val="0"/>
      <w:marTop w:val="0"/>
      <w:marBottom w:val="0"/>
      <w:divBdr>
        <w:top w:val="none" w:sz="0" w:space="0" w:color="auto"/>
        <w:left w:val="none" w:sz="0" w:space="0" w:color="auto"/>
        <w:bottom w:val="none" w:sz="0" w:space="0" w:color="auto"/>
        <w:right w:val="none" w:sz="0" w:space="0" w:color="auto"/>
      </w:divBdr>
    </w:div>
    <w:div w:id="1786191618">
      <w:bodyDiv w:val="1"/>
      <w:marLeft w:val="0"/>
      <w:marRight w:val="0"/>
      <w:marTop w:val="0"/>
      <w:marBottom w:val="0"/>
      <w:divBdr>
        <w:top w:val="none" w:sz="0" w:space="0" w:color="auto"/>
        <w:left w:val="none" w:sz="0" w:space="0" w:color="auto"/>
        <w:bottom w:val="none" w:sz="0" w:space="0" w:color="auto"/>
        <w:right w:val="none" w:sz="0" w:space="0" w:color="auto"/>
      </w:divBdr>
    </w:div>
    <w:div w:id="1938633238">
      <w:bodyDiv w:val="1"/>
      <w:marLeft w:val="0"/>
      <w:marRight w:val="0"/>
      <w:marTop w:val="0"/>
      <w:marBottom w:val="0"/>
      <w:divBdr>
        <w:top w:val="none" w:sz="0" w:space="0" w:color="auto"/>
        <w:left w:val="none" w:sz="0" w:space="0" w:color="auto"/>
        <w:bottom w:val="none" w:sz="0" w:space="0" w:color="auto"/>
        <w:right w:val="none" w:sz="0" w:space="0" w:color="auto"/>
      </w:divBdr>
    </w:div>
    <w:div w:id="20903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902-4370" TargetMode="External"/><Relationship Id="rId13" Type="http://schemas.openxmlformats.org/officeDocument/2006/relationships/hyperlink" Target="https://www.redalyc.org/journal/1815/181572159002/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ulet1972@gmail.com" TargetMode="External"/><Relationship Id="rId12" Type="http://schemas.openxmlformats.org/officeDocument/2006/relationships/hyperlink" Target="http://scielo.sld.cu/pdf/aci/v16n4/aci081007.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i.cujae.edu.cu/index.php/revistaind/article/view/5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dalyc.org/articulo.oa?id=589165919008" TargetMode="External"/><Relationship Id="rId4" Type="http://schemas.openxmlformats.org/officeDocument/2006/relationships/webSettings" Target="webSettings.xml"/><Relationship Id="rId9" Type="http://schemas.openxmlformats.org/officeDocument/2006/relationships/hyperlink" Target="https://www.scielo.org.mx/scielo.php?pid=S018610422016000100127&amp;script=" TargetMode="External"/><Relationship Id="rId14" Type="http://schemas.openxmlformats.org/officeDocument/2006/relationships/hyperlink" Target="https://www.redalyc.org/comocitar.oa?id=19562331900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1079</TotalTime>
  <Pages>14</Pages>
  <Words>3730</Words>
  <Characters>21264</Characters>
  <Application>Microsoft Office Word</Application>
  <DocSecurity>0</DocSecurity>
  <Lines>177</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2024-12-01T16:18:00Z</cp:lastPrinted>
  <dcterms:created xsi:type="dcterms:W3CDTF">2024-05-12T04:27:00Z</dcterms:created>
  <dcterms:modified xsi:type="dcterms:W3CDTF">2024-12-01T16:19:00Z</dcterms:modified>
</cp:coreProperties>
</file>