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C6" w:rsidRDefault="00CB0F34" w:rsidP="00042601">
      <w:pPr>
        <w:spacing w:after="160" w:line="360" w:lineRule="auto"/>
        <w:jc w:val="center"/>
        <w:rPr>
          <w:rFonts w:eastAsia="Calibri"/>
          <w:b/>
          <w:bCs/>
          <w:lang w:eastAsia="en-US"/>
        </w:rPr>
      </w:pPr>
      <w:bookmarkStart w:id="0" w:name="_Hlk167169995"/>
      <w:r w:rsidRPr="00CB0F34">
        <w:rPr>
          <w:rFonts w:eastAsia="Calibri"/>
          <w:b/>
          <w:bCs/>
          <w:lang w:eastAsia="en-US"/>
        </w:rPr>
        <w:t>El desarrollo de habilidades socioemocionales en las educadoras de la primera infanciapara enfrentar situaciones de emergencia</w:t>
      </w:r>
    </w:p>
    <w:p w:rsidR="00042601" w:rsidRPr="00E4764C" w:rsidRDefault="00042601" w:rsidP="00042601">
      <w:pPr>
        <w:spacing w:after="160" w:line="360" w:lineRule="auto"/>
        <w:jc w:val="center"/>
        <w:rPr>
          <w:rFonts w:eastAsia="Calibri"/>
          <w:lang w:val="en-US" w:eastAsia="en-US"/>
        </w:rPr>
      </w:pPr>
      <w:r w:rsidRPr="00E4764C">
        <w:rPr>
          <w:rFonts w:eastAsia="Calibri"/>
          <w:lang w:val="en-US" w:eastAsia="en-US"/>
        </w:rPr>
        <w:t>The development of socio-emotional skills in early childhood educators to deal with emergency situations</w:t>
      </w:r>
    </w:p>
    <w:p w:rsidR="00CB0F34" w:rsidRPr="00056AD9" w:rsidRDefault="00056AD9" w:rsidP="00056AD9">
      <w:pPr>
        <w:spacing w:line="360" w:lineRule="auto"/>
        <w:jc w:val="right"/>
        <w:rPr>
          <w:b/>
          <w:i/>
          <w:iCs/>
        </w:rPr>
      </w:pPr>
      <w:r w:rsidRPr="00056AD9">
        <w:rPr>
          <w:b/>
          <w:i/>
          <w:iCs/>
        </w:rPr>
        <w:t xml:space="preserve">Artículo de investigación </w:t>
      </w:r>
    </w:p>
    <w:p w:rsidR="002E707C" w:rsidRDefault="002E707C" w:rsidP="00CB0F34">
      <w:pPr>
        <w:spacing w:line="360" w:lineRule="auto"/>
        <w:jc w:val="both"/>
        <w:rPr>
          <w:b/>
        </w:rPr>
      </w:pPr>
    </w:p>
    <w:p w:rsidR="00994114" w:rsidRPr="00CB0F34" w:rsidRDefault="00994114" w:rsidP="00CB0F34">
      <w:pPr>
        <w:spacing w:line="360" w:lineRule="auto"/>
        <w:jc w:val="both"/>
        <w:rPr>
          <w:b/>
        </w:rPr>
      </w:pPr>
      <w:r w:rsidRPr="00CB0F34">
        <w:rPr>
          <w:b/>
        </w:rPr>
        <w:t>AUTORA</w:t>
      </w:r>
      <w:r w:rsidR="00677703" w:rsidRPr="00CB0F34">
        <w:rPr>
          <w:b/>
        </w:rPr>
        <w:t>S</w:t>
      </w:r>
      <w:r w:rsidRPr="00CB0F34">
        <w:rPr>
          <w:b/>
        </w:rPr>
        <w:t xml:space="preserve">: </w:t>
      </w:r>
    </w:p>
    <w:p w:rsidR="00677703" w:rsidRPr="00CB0F34" w:rsidRDefault="00994114" w:rsidP="00CB0F34">
      <w:pPr>
        <w:spacing w:line="360" w:lineRule="auto"/>
        <w:jc w:val="both"/>
      </w:pPr>
      <w:r w:rsidRPr="00CB0F34">
        <w:t>Lic. Isabel Caridad Ortega Docampo</w:t>
      </w:r>
      <w:r w:rsidR="00CB0F34">
        <w:rPr>
          <w:rStyle w:val="Refdenotaalpie"/>
        </w:rPr>
        <w:footnoteReference w:id="1"/>
      </w:r>
    </w:p>
    <w:p w:rsidR="00CB0F34" w:rsidRDefault="00994114" w:rsidP="00CB0F34">
      <w:pPr>
        <w:spacing w:line="360" w:lineRule="auto"/>
        <w:jc w:val="both"/>
      </w:pPr>
      <w:r w:rsidRPr="00794D21">
        <w:rPr>
          <w:i/>
          <w:iCs/>
        </w:rPr>
        <w:t>Correo:</w:t>
      </w:r>
      <w:r w:rsidR="004D12C6" w:rsidRPr="00CB0F34">
        <w:t>ortegadocampo</w:t>
      </w:r>
      <w:bookmarkStart w:id="1" w:name="_Hlk158963244"/>
      <w:r w:rsidR="004D12C6" w:rsidRPr="00CB0F34">
        <w:t>@gmail.com</w:t>
      </w:r>
      <w:bookmarkEnd w:id="1"/>
    </w:p>
    <w:p w:rsidR="00994114" w:rsidRPr="00CB0F34" w:rsidRDefault="00CB0F34" w:rsidP="00CB0F34">
      <w:pPr>
        <w:spacing w:line="360" w:lineRule="auto"/>
        <w:jc w:val="both"/>
      </w:pPr>
      <w:r w:rsidRPr="00794D21">
        <w:rPr>
          <w:i/>
          <w:iCs/>
        </w:rPr>
        <w:t>Código Orcid:</w:t>
      </w:r>
      <w:hyperlink r:id="rId8" w:history="1">
        <w:bookmarkStart w:id="2" w:name="_Hlk176613966"/>
        <w:r w:rsidR="00794D21" w:rsidRPr="006651C0">
          <w:rPr>
            <w:rStyle w:val="Hipervnculo"/>
            <w:rFonts w:eastAsia="Calibri"/>
            <w:lang w:val="es-US"/>
          </w:rPr>
          <w:t>https</w:t>
        </w:r>
        <w:r w:rsidR="00794D21" w:rsidRPr="006651C0">
          <w:rPr>
            <w:rStyle w:val="Hipervnculo"/>
            <w:lang w:val="es-US" w:eastAsia="es-MX"/>
          </w:rPr>
          <w:t>://orcid.org/</w:t>
        </w:r>
        <w:bookmarkEnd w:id="2"/>
        <w:r w:rsidR="00794D21" w:rsidRPr="006651C0">
          <w:rPr>
            <w:rStyle w:val="Hipervnculo"/>
          </w:rPr>
          <w:t>0009-0004-8568-1796</w:t>
        </w:r>
      </w:hyperlink>
    </w:p>
    <w:p w:rsidR="00677703" w:rsidRPr="00CB0F34" w:rsidRDefault="004D12C6" w:rsidP="00CB0F34">
      <w:pPr>
        <w:spacing w:line="360" w:lineRule="auto"/>
        <w:jc w:val="both"/>
      </w:pPr>
      <w:r w:rsidRPr="00CB0F34">
        <w:t>D</w:t>
      </w:r>
      <w:r w:rsidR="00CB0F34">
        <w:t>irección general de Educación.</w:t>
      </w:r>
      <w:r w:rsidRPr="00CB0F34">
        <w:t xml:space="preserve"> Habana del Este</w:t>
      </w:r>
      <w:r w:rsidR="00CB0F34">
        <w:t xml:space="preserve">. Cuba </w:t>
      </w:r>
    </w:p>
    <w:p w:rsidR="004A1E5B" w:rsidRDefault="004A1E5B" w:rsidP="00CB0F34">
      <w:pPr>
        <w:spacing w:line="360" w:lineRule="auto"/>
        <w:jc w:val="both"/>
        <w:rPr>
          <w:rFonts w:eastAsiaTheme="minorHAnsi"/>
          <w:lang w:val="es-MX" w:eastAsia="en-US"/>
        </w:rPr>
      </w:pPr>
    </w:p>
    <w:p w:rsidR="00CB0F34" w:rsidRDefault="00677703" w:rsidP="00CB0F34">
      <w:pPr>
        <w:spacing w:line="360" w:lineRule="auto"/>
        <w:jc w:val="both"/>
        <w:rPr>
          <w:rFonts w:eastAsiaTheme="minorHAnsi"/>
          <w:lang w:val="es-PR" w:eastAsia="en-US"/>
        </w:rPr>
      </w:pPr>
      <w:r w:rsidRPr="00CB0F34">
        <w:rPr>
          <w:rFonts w:eastAsiaTheme="minorHAnsi"/>
          <w:lang w:val="es-MX" w:eastAsia="en-US"/>
        </w:rPr>
        <w:t xml:space="preserve">Dr. C. Caridad </w:t>
      </w:r>
      <w:r w:rsidR="00D700B6" w:rsidRPr="00CB0F34">
        <w:rPr>
          <w:rFonts w:eastAsiaTheme="minorHAnsi"/>
          <w:lang w:val="es-MX" w:eastAsia="en-US"/>
        </w:rPr>
        <w:t xml:space="preserve">Rosario </w:t>
      </w:r>
      <w:r w:rsidRPr="00CB0F34">
        <w:rPr>
          <w:rFonts w:eastAsiaTheme="minorHAnsi"/>
          <w:lang w:val="es-MX" w:eastAsia="en-US"/>
        </w:rPr>
        <w:t>Zurita Cruz</w:t>
      </w:r>
      <w:r w:rsidR="00CB0F34">
        <w:rPr>
          <w:rStyle w:val="Refdenotaalpie"/>
          <w:rFonts w:eastAsiaTheme="minorHAnsi"/>
          <w:lang w:val="es-MX" w:eastAsia="en-US"/>
        </w:rPr>
        <w:footnoteReference w:id="2"/>
      </w:r>
    </w:p>
    <w:p w:rsidR="00CB0F34" w:rsidRPr="00CB0F34" w:rsidRDefault="00CB0F34" w:rsidP="00CB0F34">
      <w:pPr>
        <w:spacing w:line="360" w:lineRule="auto"/>
        <w:jc w:val="both"/>
      </w:pPr>
      <w:r w:rsidRPr="00794D21">
        <w:rPr>
          <w:rFonts w:eastAsiaTheme="minorHAnsi"/>
          <w:i/>
          <w:iCs/>
          <w:lang w:val="es-PR" w:eastAsia="en-US"/>
        </w:rPr>
        <w:t>Correo:</w:t>
      </w:r>
      <w:hyperlink r:id="rId9" w:history="1">
        <w:r w:rsidRPr="00CB0F34">
          <w:rPr>
            <w:rStyle w:val="Hipervnculo"/>
            <w:rFonts w:eastAsiaTheme="minorHAnsi"/>
            <w:lang w:val="es-PR" w:eastAsia="en-US"/>
          </w:rPr>
          <w:t>cachizuri57</w:t>
        </w:r>
        <w:r w:rsidRPr="00CB0F34">
          <w:rPr>
            <w:rStyle w:val="Hipervnculo"/>
          </w:rPr>
          <w:t>@gmail.com</w:t>
        </w:r>
      </w:hyperlink>
    </w:p>
    <w:p w:rsidR="00677703" w:rsidRPr="00CB0F34" w:rsidRDefault="00CB0F34" w:rsidP="00CB0F34">
      <w:pPr>
        <w:spacing w:line="360" w:lineRule="auto"/>
        <w:jc w:val="both"/>
        <w:rPr>
          <w:rFonts w:eastAsiaTheme="minorHAnsi"/>
          <w:lang w:val="es-PR" w:eastAsia="en-US"/>
        </w:rPr>
      </w:pPr>
      <w:r w:rsidRPr="00794D21">
        <w:rPr>
          <w:rFonts w:eastAsiaTheme="minorHAnsi"/>
          <w:i/>
          <w:iCs/>
          <w:lang w:val="es-PR" w:eastAsia="en-US"/>
        </w:rPr>
        <w:t xml:space="preserve">Código </w:t>
      </w:r>
      <w:r w:rsidR="00677703" w:rsidRPr="00794D21">
        <w:rPr>
          <w:rFonts w:eastAsiaTheme="minorHAnsi"/>
          <w:i/>
          <w:iCs/>
          <w:lang w:val="es-PR" w:eastAsia="en-US"/>
        </w:rPr>
        <w:t>Orcid</w:t>
      </w:r>
      <w:r w:rsidRPr="00794D21">
        <w:rPr>
          <w:rFonts w:eastAsiaTheme="minorHAnsi"/>
          <w:i/>
          <w:iCs/>
          <w:lang w:val="es-PR" w:eastAsia="en-US"/>
        </w:rPr>
        <w:t>:</w:t>
      </w:r>
      <w:hyperlink r:id="rId10" w:history="1">
        <w:r w:rsidR="00794D21" w:rsidRPr="006651C0">
          <w:rPr>
            <w:rStyle w:val="Hipervnculo"/>
            <w:rFonts w:eastAsiaTheme="minorHAnsi"/>
            <w:lang w:val="es-PR" w:eastAsia="en-US"/>
          </w:rPr>
          <w:t>https://orcid.org/0000-0002-1977-6074</w:t>
        </w:r>
      </w:hyperlink>
    </w:p>
    <w:p w:rsidR="00677703" w:rsidRPr="00CB0F34" w:rsidRDefault="00677703" w:rsidP="00CB0F34">
      <w:pPr>
        <w:spacing w:line="360" w:lineRule="auto"/>
        <w:jc w:val="both"/>
        <w:rPr>
          <w:rFonts w:eastAsiaTheme="minorHAnsi"/>
          <w:lang w:val="es-MX" w:eastAsia="en-US"/>
        </w:rPr>
      </w:pPr>
      <w:r w:rsidRPr="00CB0F34">
        <w:t>Investigadora del Instituto Central de Ciencias Pedagógica</w:t>
      </w:r>
      <w:r w:rsidR="00CB0F34">
        <w:t xml:space="preserve">. Cuba </w:t>
      </w:r>
    </w:p>
    <w:p w:rsidR="004D12C6" w:rsidRPr="00CB0F34" w:rsidRDefault="004D12C6" w:rsidP="00CB0F34">
      <w:pPr>
        <w:spacing w:line="360" w:lineRule="auto"/>
        <w:ind w:firstLine="60"/>
        <w:jc w:val="both"/>
      </w:pPr>
    </w:p>
    <w:p w:rsidR="00994114" w:rsidRPr="00CB0F34" w:rsidRDefault="00994114" w:rsidP="00CB0F34">
      <w:pPr>
        <w:spacing w:line="360" w:lineRule="auto"/>
        <w:jc w:val="both"/>
      </w:pPr>
    </w:p>
    <w:p w:rsidR="00994114" w:rsidRPr="00CB0F34" w:rsidRDefault="00994114" w:rsidP="00CB0F34">
      <w:pPr>
        <w:spacing w:line="360" w:lineRule="auto"/>
        <w:rPr>
          <w:b/>
        </w:rPr>
      </w:pPr>
      <w:r w:rsidRPr="00CB0F34">
        <w:rPr>
          <w:b/>
        </w:rPr>
        <w:t>RESUMEN</w:t>
      </w:r>
    </w:p>
    <w:p w:rsidR="00994114" w:rsidRPr="00CB0F34" w:rsidRDefault="00994114" w:rsidP="00CB0F34">
      <w:pPr>
        <w:spacing w:line="360" w:lineRule="auto"/>
        <w:jc w:val="both"/>
      </w:pPr>
      <w:r w:rsidRPr="00CB0F34">
        <w:t>El presente artículo tiene como propósito, socializar las experiencias alcanzadas por la</w:t>
      </w:r>
      <w:r w:rsidR="00C71DCA" w:rsidRPr="00CB0F34">
        <w:t>s</w:t>
      </w:r>
      <w:r w:rsidRPr="00CB0F34">
        <w:t xml:space="preserve"> autora</w:t>
      </w:r>
      <w:r w:rsidR="00C71DCA" w:rsidRPr="00CB0F34">
        <w:t>s</w:t>
      </w:r>
      <w:r w:rsidRPr="00CB0F34">
        <w:t xml:space="preserve"> en la investigación, sobre el desarrollo de habilidades socioemocionales de los educadores de la primera infancia para enfrentar situaciones de emergencia. Así también se muestran algunos resultados que aportaron los métodos utilizados con el fin de conocer l</w:t>
      </w:r>
      <w:r w:rsidR="00A317D8" w:rsidRPr="00CB0F34">
        <w:t>os</w:t>
      </w:r>
      <w:bookmarkStart w:id="3" w:name="_Hlk131264425"/>
      <w:r w:rsidRPr="00CB0F34">
        <w:t xml:space="preserve">conocimientos y habilidades socioemocionales </w:t>
      </w:r>
      <w:r w:rsidR="00A317D8" w:rsidRPr="00CB0F34">
        <w:t xml:space="preserve">que </w:t>
      </w:r>
      <w:r w:rsidRPr="00CB0F34">
        <w:t>poseen las educadoras para prevenir, enfrentar y mitigar los efectos que puede</w:t>
      </w:r>
      <w:r w:rsidR="00A317D8" w:rsidRPr="00CB0F34">
        <w:t>n</w:t>
      </w:r>
      <w:r w:rsidRPr="00CB0F34">
        <w:t xml:space="preserve"> ocasionar </w:t>
      </w:r>
      <w:bookmarkEnd w:id="3"/>
      <w:r w:rsidRPr="00CB0F34">
        <w:t xml:space="preserve">una emergencia; y en consecuencia contribuir al desarrollo de estas habilidades, que a su vez les permita </w:t>
      </w:r>
      <w:r w:rsidRPr="00CB0F34">
        <w:lastRenderedPageBreak/>
        <w:t>garantizar la protección de los niños, partiendo del resguardo de sus derechos y orientado</w:t>
      </w:r>
      <w:r w:rsidR="00A317D8" w:rsidRPr="00CB0F34">
        <w:t>s</w:t>
      </w:r>
      <w:r w:rsidRPr="00CB0F34">
        <w:t xml:space="preserve"> a mantener la estimulación de su desarrollo integral, asegurando la satisfacción de sus necesidades básicas elementales y el interés superior del niño.</w:t>
      </w:r>
    </w:p>
    <w:p w:rsidR="00CB0F34" w:rsidRPr="00CB0F34" w:rsidRDefault="00CB0F34" w:rsidP="00CB0F34">
      <w:pPr>
        <w:spacing w:line="360" w:lineRule="auto"/>
        <w:jc w:val="both"/>
      </w:pPr>
      <w:r w:rsidRPr="00E4764C">
        <w:rPr>
          <w:bCs/>
          <w:i/>
          <w:iCs/>
        </w:rPr>
        <w:t xml:space="preserve">Palabras clave: </w:t>
      </w:r>
      <w:r w:rsidRPr="00CB0F34">
        <w:t>Habilidades socioemocionales, educadores, primera infancia, situaciones de emergencia.</w:t>
      </w:r>
    </w:p>
    <w:p w:rsidR="001F0C72" w:rsidRPr="00CB0F34" w:rsidRDefault="00CB0F34" w:rsidP="00CB0F34">
      <w:pPr>
        <w:spacing w:line="360" w:lineRule="auto"/>
        <w:jc w:val="both"/>
        <w:rPr>
          <w:b/>
          <w:lang w:val="en-US"/>
        </w:rPr>
      </w:pPr>
      <w:r>
        <w:rPr>
          <w:b/>
          <w:lang w:val="en-US"/>
        </w:rPr>
        <w:t>Abstract</w:t>
      </w:r>
    </w:p>
    <w:p w:rsidR="004D12C6" w:rsidRPr="00CB0F34" w:rsidRDefault="001F0C72" w:rsidP="00CB0F34">
      <w:pPr>
        <w:spacing w:line="360" w:lineRule="auto"/>
        <w:jc w:val="both"/>
        <w:rPr>
          <w:lang w:val="en-US"/>
        </w:rPr>
      </w:pPr>
      <w:r w:rsidRPr="00CB0F34">
        <w:rPr>
          <w:lang w:val="en-US"/>
        </w:rPr>
        <w:t>The purpose of this article is to share the author's experiences in researching the development of socio-emotional skills in early childhood educators to address emergency situations. It also presents some results obtained from the methods used to assess the knowledge and socio-emotional skills of educators in preventing, addressing, and mitigating the effects of emergencies. The article aims to contribute to the development of these skills, which in turn allows educators to ensure the protection of children, safeguarding their rights, and promoting their holistic development while meeting their basic needs and prioritizing the best interests of the child.</w:t>
      </w:r>
    </w:p>
    <w:p w:rsidR="00FA338C" w:rsidRPr="00CB0F34" w:rsidRDefault="001F0C72" w:rsidP="00CB0F34">
      <w:pPr>
        <w:spacing w:before="100" w:beforeAutospacing="1" w:after="100" w:afterAutospacing="1" w:line="360" w:lineRule="auto"/>
        <w:jc w:val="both"/>
        <w:rPr>
          <w:lang w:val="en-US"/>
        </w:rPr>
      </w:pPr>
      <w:r w:rsidRPr="00CB0F34">
        <w:rPr>
          <w:i/>
          <w:iCs/>
          <w:lang w:val="en-US"/>
        </w:rPr>
        <w:t>Keywords:</w:t>
      </w:r>
      <w:r w:rsidR="00C71DCA" w:rsidRPr="00CB0F34">
        <w:rPr>
          <w:lang w:val="en-US"/>
        </w:rPr>
        <w:t>S</w:t>
      </w:r>
      <w:r w:rsidRPr="00CB0F34">
        <w:rPr>
          <w:lang w:val="en-US"/>
        </w:rPr>
        <w:t>ocio-emotional skills, educators, early childhood, emergency situations.</w:t>
      </w:r>
    </w:p>
    <w:p w:rsidR="00D61DF9" w:rsidRPr="00CB0F34" w:rsidRDefault="00CB0F34" w:rsidP="00CB0F34">
      <w:pPr>
        <w:spacing w:line="360" w:lineRule="auto"/>
        <w:jc w:val="center"/>
        <w:rPr>
          <w:b/>
        </w:rPr>
      </w:pPr>
      <w:r w:rsidRPr="00CB0F34">
        <w:rPr>
          <w:b/>
        </w:rPr>
        <w:t>INTRODUCCIÓN</w:t>
      </w:r>
    </w:p>
    <w:p w:rsidR="00D61DF9" w:rsidRPr="00CB0F34" w:rsidRDefault="00D61DF9" w:rsidP="00CB0F34">
      <w:pPr>
        <w:pStyle w:val="Prrafodelista"/>
        <w:spacing w:line="360" w:lineRule="auto"/>
        <w:rPr>
          <w:b/>
        </w:rPr>
      </w:pPr>
    </w:p>
    <w:p w:rsidR="00E6585C" w:rsidRPr="00CB0F34" w:rsidRDefault="00E6585C" w:rsidP="00CB0F34">
      <w:pPr>
        <w:spacing w:line="360" w:lineRule="auto"/>
        <w:jc w:val="both"/>
      </w:pPr>
      <w:r w:rsidRPr="00CB0F34">
        <w:t xml:space="preserve">El contexto mundial actual ha experimentado cambios significativos, debido a la prolongación de las crisis humanitarias. Los conflictos se caracterizan por un aumento en el incumplimiento del derecho internacional humanitario, lo cual afecta directamente a niños y mujeres. </w:t>
      </w:r>
      <w:r w:rsidR="00A317D8" w:rsidRPr="00CB0F34">
        <w:t>Entre estos f</w:t>
      </w:r>
      <w:r w:rsidRPr="00CB0F34">
        <w:t xml:space="preserve">actores </w:t>
      </w:r>
      <w:r w:rsidR="00A317D8" w:rsidRPr="00CB0F34">
        <w:t xml:space="preserve">se encuentran </w:t>
      </w:r>
      <w:r w:rsidRPr="00CB0F34">
        <w:t xml:space="preserve">el crecimiento demográfico acelerado, la urbanización, la degradación ambiental y de los suelos, el cambio climático, la inmigración, los desplazamientos forzados y las emergencias de salud, entre otros, </w:t>
      </w:r>
      <w:r w:rsidR="00A317D8" w:rsidRPr="00CB0F34">
        <w:t xml:space="preserve">ellos </w:t>
      </w:r>
      <w:r w:rsidRPr="00CB0F34">
        <w:t xml:space="preserve">agravan considerablemente las amenazas que enfrentan los niños. </w:t>
      </w:r>
    </w:p>
    <w:p w:rsidR="00C71DCA" w:rsidRPr="00CB0F34" w:rsidRDefault="00C71DCA" w:rsidP="00CB0F34">
      <w:pPr>
        <w:spacing w:line="360" w:lineRule="auto"/>
        <w:jc w:val="both"/>
      </w:pPr>
    </w:p>
    <w:p w:rsidR="00E6585C" w:rsidRPr="00CB0F34" w:rsidRDefault="00E6585C" w:rsidP="00CB0F34">
      <w:pPr>
        <w:spacing w:line="360" w:lineRule="auto"/>
        <w:jc w:val="both"/>
      </w:pPr>
      <w:r w:rsidRPr="00CB0F34">
        <w:t xml:space="preserve">Si bien las emergencias generan situaciones de crisis, también interrumpen durante un período de tiempo las condiciones habituales de vida, cuidado y educación de los niños. </w:t>
      </w:r>
      <w:r w:rsidRPr="00CB0F34">
        <w:lastRenderedPageBreak/>
        <w:t xml:space="preserve">Por lo tanto, alteran, niegan, obstaculizan o retrasan el ejercicio del derecho a la educación (UNESCO y Right to Education, 2019). Con frecuencia, las emergencias ocurren de manera repentina y pueden ser devastadoras para las comunidades. Para los niños, las emergencias causan trastornos significativos </w:t>
      </w:r>
      <w:r w:rsidR="00A317D8" w:rsidRPr="00CB0F34">
        <w:t xml:space="preserve">que los impactan, </w:t>
      </w:r>
      <w:r w:rsidRPr="00CB0F34">
        <w:t>debido a la rapidez con que ocurren los cambios</w:t>
      </w:r>
      <w:r w:rsidR="00A317D8" w:rsidRPr="00CB0F34">
        <w:t>, entre los que se encuentran l</w:t>
      </w:r>
      <w:r w:rsidRPr="00CB0F34">
        <w:t>as pérdidas directas en su entorno familiar y vecinal</w:t>
      </w:r>
      <w:r w:rsidR="00C71DCA" w:rsidRPr="00CB0F34">
        <w:t>.</w:t>
      </w:r>
    </w:p>
    <w:p w:rsidR="00C71DCA" w:rsidRPr="00CB0F34" w:rsidRDefault="00C71DCA" w:rsidP="00CB0F34">
      <w:pPr>
        <w:spacing w:line="360" w:lineRule="auto"/>
        <w:jc w:val="both"/>
      </w:pPr>
    </w:p>
    <w:p w:rsidR="00E6585C" w:rsidRPr="00CB0F34" w:rsidRDefault="00E6585C" w:rsidP="00CB0F34">
      <w:pPr>
        <w:spacing w:line="360" w:lineRule="auto"/>
        <w:jc w:val="both"/>
      </w:pPr>
      <w:r w:rsidRPr="00CB0F34">
        <w:t xml:space="preserve">Por lo tanto, responder a las emergencias se convierte en un deber de los </w:t>
      </w:r>
      <w:r w:rsidR="00C71DCA" w:rsidRPr="00CB0F34">
        <w:t>e</w:t>
      </w:r>
      <w:r w:rsidRPr="00CB0F34">
        <w:t>stados y la sociedad en general para garantizar los derechos humanos, especialmente de los niños en la primera infancia. Esto implica un esfuerzo adicional y una atención especial en la prevención, mitigación, preparación y actividades de reducción de riesgos en situaciones de emergencia. Por lo tanto, se requieren adultos dispuestos y emocionalmente preparados para proteger, cuidar y educar a los niños.</w:t>
      </w:r>
    </w:p>
    <w:p w:rsidR="00C71DCA" w:rsidRPr="00CB0F34" w:rsidRDefault="00C71DCA" w:rsidP="00CB0F34">
      <w:pPr>
        <w:spacing w:line="360" w:lineRule="auto"/>
        <w:jc w:val="both"/>
      </w:pPr>
    </w:p>
    <w:p w:rsidR="00655606" w:rsidRPr="00CB0F34" w:rsidRDefault="00655606" w:rsidP="00CB0F34">
      <w:pPr>
        <w:spacing w:line="360" w:lineRule="auto"/>
        <w:jc w:val="both"/>
        <w:rPr>
          <w:rFonts w:eastAsiaTheme="minorHAnsi"/>
          <w:bCs/>
          <w:kern w:val="2"/>
          <w:lang w:eastAsia="en-US"/>
        </w:rPr>
      </w:pPr>
      <w:r w:rsidRPr="00CB0F34">
        <w:rPr>
          <w:rFonts w:eastAsiaTheme="minorHAnsi"/>
          <w:bCs/>
          <w:kern w:val="2"/>
          <w:lang w:eastAsia="en-US"/>
        </w:rPr>
        <w:t xml:space="preserve">El tema de las situaciones de emergencia es amplio y complejo, y puede abarcar desde desastres naturales como terremotos, huracanes e inundaciones, hasta crisis humanitarias como conflictos armados y epidemias. Estas situaciones suelen tener un impacto significativo en la vida de las personas, especialmente en las poblaciones más vulnerables, incluyendo niños, niñas y mujeres. Por lo tanto, es esencial contar con sistemas de preparación y respuesta ante emergencias eficaces, así como con una cooperación internacional sólida para abordar las necesidades humanitarias y proteger los derechos humanos en situaciones de emergencia. </w:t>
      </w:r>
    </w:p>
    <w:p w:rsidR="00655606" w:rsidRPr="00CB0F34" w:rsidRDefault="00655606" w:rsidP="00CB0F34">
      <w:pPr>
        <w:spacing w:line="360" w:lineRule="auto"/>
        <w:jc w:val="both"/>
        <w:rPr>
          <w:rFonts w:eastAsiaTheme="minorHAnsi"/>
          <w:bCs/>
          <w:kern w:val="2"/>
          <w:lang w:eastAsia="en-US"/>
        </w:rPr>
      </w:pPr>
    </w:p>
    <w:p w:rsidR="00655606" w:rsidRPr="00CB0F34" w:rsidRDefault="00655606" w:rsidP="00CB0F34">
      <w:pPr>
        <w:spacing w:line="360" w:lineRule="auto"/>
        <w:jc w:val="both"/>
        <w:rPr>
          <w:rFonts w:eastAsiaTheme="minorHAnsi"/>
          <w:bCs/>
          <w:kern w:val="2"/>
          <w:lang w:eastAsia="en-US"/>
        </w:rPr>
      </w:pPr>
      <w:r w:rsidRPr="00CB0F34">
        <w:rPr>
          <w:rFonts w:eastAsiaTheme="minorHAnsi"/>
          <w:bCs/>
          <w:kern w:val="2"/>
          <w:lang w:eastAsia="en-US"/>
        </w:rPr>
        <w:t>El término "emergencia" se ha utilizado a lo largo de la historia para describir situaciones imprevistas que requieren una respuesta inmediata. Sin embargo, el concepto de emergencia ha evolucionado con el tiempo a medida que nuestra comprensión de las situaciones de emergencia ha cambiado y se han desarrollado nuevas tecnologías y herramientas para responder a ellas.</w:t>
      </w:r>
    </w:p>
    <w:p w:rsidR="00655606" w:rsidRPr="00CB0F34" w:rsidRDefault="00655606" w:rsidP="00CB0F34">
      <w:pPr>
        <w:spacing w:line="360" w:lineRule="auto"/>
        <w:jc w:val="both"/>
        <w:rPr>
          <w:rFonts w:eastAsiaTheme="minorHAnsi"/>
          <w:bCs/>
          <w:kern w:val="2"/>
          <w:lang w:eastAsia="en-US"/>
        </w:rPr>
      </w:pPr>
    </w:p>
    <w:p w:rsidR="00655606" w:rsidRPr="00CB0F34" w:rsidRDefault="00655606" w:rsidP="00CB0F34">
      <w:pPr>
        <w:spacing w:line="360" w:lineRule="auto"/>
        <w:jc w:val="both"/>
        <w:rPr>
          <w:rFonts w:eastAsiaTheme="minorHAnsi"/>
          <w:bCs/>
          <w:kern w:val="2"/>
          <w:lang w:eastAsia="en-US"/>
        </w:rPr>
      </w:pPr>
      <w:r w:rsidRPr="00CB0F34">
        <w:rPr>
          <w:rFonts w:eastAsiaTheme="minorHAnsi"/>
          <w:bCs/>
          <w:kern w:val="2"/>
          <w:lang w:eastAsia="en-US"/>
        </w:rPr>
        <w:t>En el pasado, el término "emergencia" se utilizaba principalmente para describir situaciones de desastres naturales, como terremotos, inundaciones y huracanes. Sin embargo, con el tiempo, el término se ha expandido para incluir una amplia variedad de situaciones, como emergencias médicas, incendios, accidentes graves, crisis de seguridad pública y desastres tecnológicos.</w:t>
      </w:r>
    </w:p>
    <w:p w:rsidR="00655606" w:rsidRPr="00CB0F34" w:rsidRDefault="00655606" w:rsidP="00CB0F34">
      <w:pPr>
        <w:spacing w:line="360" w:lineRule="auto"/>
        <w:jc w:val="both"/>
        <w:rPr>
          <w:rFonts w:eastAsiaTheme="minorHAnsi"/>
          <w:bCs/>
          <w:kern w:val="2"/>
          <w:lang w:eastAsia="en-US"/>
        </w:rPr>
      </w:pPr>
    </w:p>
    <w:p w:rsidR="00655606" w:rsidRPr="00CB0F34" w:rsidRDefault="00655606" w:rsidP="00CB0F34">
      <w:pPr>
        <w:spacing w:line="360" w:lineRule="auto"/>
        <w:jc w:val="both"/>
        <w:rPr>
          <w:rFonts w:eastAsiaTheme="minorHAnsi"/>
          <w:bCs/>
          <w:kern w:val="2"/>
          <w:lang w:eastAsia="en-US"/>
        </w:rPr>
      </w:pPr>
      <w:r w:rsidRPr="00CB0F34">
        <w:rPr>
          <w:rFonts w:eastAsiaTheme="minorHAnsi"/>
          <w:bCs/>
          <w:kern w:val="2"/>
          <w:lang w:eastAsia="en-US"/>
        </w:rPr>
        <w:t>Además, la forma en que se aborda una situación de emergencia también ha evolucionado con el tiempo. Anteriormente, la respuesta a una emergencia se centraba en la atención médica de emergencia y el rescate de personas atrapadas. Hoy en día, la respuesta a una emergencia se basa en un enfoque más integral que incluye la gestión de riesgos, la planificación de emergencias, la preparación y la mitigación de desastres, así como la respuesta y la recuperación.</w:t>
      </w:r>
    </w:p>
    <w:p w:rsidR="00655606" w:rsidRPr="00CB0F34" w:rsidRDefault="00655606" w:rsidP="00CB0F34">
      <w:pPr>
        <w:spacing w:line="360" w:lineRule="auto"/>
        <w:jc w:val="both"/>
        <w:rPr>
          <w:rFonts w:eastAsiaTheme="minorHAnsi"/>
          <w:bCs/>
          <w:kern w:val="2"/>
          <w:lang w:eastAsia="en-US"/>
        </w:rPr>
      </w:pPr>
    </w:p>
    <w:p w:rsidR="00655606" w:rsidRPr="00CB0F34" w:rsidRDefault="00655606" w:rsidP="00CB0F34">
      <w:pPr>
        <w:spacing w:line="360" w:lineRule="auto"/>
        <w:jc w:val="both"/>
        <w:rPr>
          <w:rFonts w:eastAsiaTheme="minorHAnsi"/>
          <w:bCs/>
          <w:kern w:val="2"/>
          <w:lang w:eastAsia="en-US"/>
        </w:rPr>
      </w:pPr>
      <w:r w:rsidRPr="00CB0F34">
        <w:rPr>
          <w:rFonts w:eastAsiaTheme="minorHAnsi"/>
          <w:bCs/>
          <w:kern w:val="2"/>
          <w:lang w:eastAsia="en-US"/>
        </w:rPr>
        <w:t>En resumen, el término "emergencia" ha evolucionado con el tiempo para incluir una amplia variedad de situaciones y enfoques de respuesta más integrales. Esto refleja una comprensión más completa de los riesgos y desafíos que enfrentamos en la actualidad, así como el desarrollo de nuevas tecnologías y herramientas para abordarlos.</w:t>
      </w:r>
    </w:p>
    <w:p w:rsidR="00655606" w:rsidRPr="00CB0F34" w:rsidRDefault="00655606" w:rsidP="00CB0F34">
      <w:pPr>
        <w:spacing w:line="360" w:lineRule="auto"/>
        <w:jc w:val="both"/>
        <w:rPr>
          <w:rFonts w:eastAsiaTheme="minorHAnsi"/>
          <w:bCs/>
          <w:kern w:val="2"/>
          <w:lang w:eastAsia="en-US"/>
        </w:rPr>
      </w:pPr>
      <w:r w:rsidRPr="00CB0F34">
        <w:rPr>
          <w:rFonts w:eastAsiaTheme="minorHAnsi"/>
          <w:bCs/>
          <w:kern w:val="2"/>
          <w:lang w:eastAsia="en-US"/>
        </w:rPr>
        <w:t>En la Enciclopedia Wikipedia, se identifican varios tipos de emergencias y asociadas a ellas, se requiere de un tratamiento por las autoridades competentes según sea el caso, como las siguientes:</w:t>
      </w:r>
    </w:p>
    <w:p w:rsidR="00655606" w:rsidRPr="00CB0F34" w:rsidRDefault="00655606" w:rsidP="00CB0F34">
      <w:pPr>
        <w:pStyle w:val="Prrafodelista"/>
        <w:numPr>
          <w:ilvl w:val="0"/>
          <w:numId w:val="9"/>
        </w:numPr>
        <w:spacing w:line="360" w:lineRule="auto"/>
        <w:jc w:val="both"/>
        <w:rPr>
          <w:rFonts w:eastAsiaTheme="minorHAnsi"/>
          <w:bCs/>
          <w:kern w:val="2"/>
          <w:lang w:eastAsia="en-US"/>
        </w:rPr>
      </w:pPr>
      <w:r w:rsidRPr="00CB0F34">
        <w:rPr>
          <w:rFonts w:eastAsiaTheme="minorHAnsi"/>
          <w:bCs/>
          <w:kern w:val="2"/>
          <w:lang w:eastAsia="en-US"/>
        </w:rPr>
        <w:t>Emergencia Antropogénicas: Producida por situaciones derivadas de la ocurrencia de fenómenos Hidro-meteorológicos extremos, en locales donde existen obras construidas por el hombre. Ejemplo: aumento desmedido de la cantidad de agua en embalses más allá de su capacidad de reserva.</w:t>
      </w:r>
    </w:p>
    <w:p w:rsidR="00655606" w:rsidRPr="00CB0F34" w:rsidRDefault="00655606" w:rsidP="00CB0F34">
      <w:pPr>
        <w:pStyle w:val="Prrafodelista"/>
        <w:numPr>
          <w:ilvl w:val="0"/>
          <w:numId w:val="9"/>
        </w:numPr>
        <w:spacing w:line="360" w:lineRule="auto"/>
        <w:jc w:val="both"/>
        <w:rPr>
          <w:rFonts w:eastAsiaTheme="minorHAnsi"/>
          <w:bCs/>
          <w:kern w:val="2"/>
          <w:lang w:eastAsia="en-US"/>
        </w:rPr>
      </w:pPr>
      <w:r w:rsidRPr="00CB0F34">
        <w:rPr>
          <w:rFonts w:eastAsiaTheme="minorHAnsi"/>
          <w:bCs/>
          <w:kern w:val="2"/>
          <w:lang w:eastAsia="en-US"/>
        </w:rPr>
        <w:t xml:space="preserve">Emergencia Rural: incendios forestales, que destruyen los suelos, bosques y causan daños a las personas cercanas.  </w:t>
      </w:r>
    </w:p>
    <w:p w:rsidR="00655606" w:rsidRPr="00CB0F34" w:rsidRDefault="00655606" w:rsidP="00CB0F34">
      <w:pPr>
        <w:pStyle w:val="Prrafodelista"/>
        <w:numPr>
          <w:ilvl w:val="0"/>
          <w:numId w:val="9"/>
        </w:numPr>
        <w:spacing w:line="360" w:lineRule="auto"/>
        <w:jc w:val="both"/>
        <w:rPr>
          <w:rFonts w:eastAsiaTheme="minorHAnsi"/>
          <w:bCs/>
          <w:kern w:val="2"/>
          <w:lang w:eastAsia="en-US"/>
        </w:rPr>
      </w:pPr>
      <w:r w:rsidRPr="00CB0F34">
        <w:rPr>
          <w:rFonts w:eastAsiaTheme="minorHAnsi"/>
          <w:bCs/>
          <w:kern w:val="2"/>
          <w:lang w:eastAsia="en-US"/>
        </w:rPr>
        <w:lastRenderedPageBreak/>
        <w:t xml:space="preserve">Emergencia Social: Están asociadas a situaciones de desastre que incluyen múltiples factores de violencia o turbación de tipo político, militar o civil. Al estudiarlas se hace difícil identificar la causa originaria de sucesos en que pueden estar implicados una población, ciudad, país, continente e incluso el mundo entero. </w:t>
      </w:r>
    </w:p>
    <w:p w:rsidR="00655606" w:rsidRPr="00CB0F34" w:rsidRDefault="00655606" w:rsidP="00CB0F34">
      <w:pPr>
        <w:pStyle w:val="Prrafodelista"/>
        <w:numPr>
          <w:ilvl w:val="0"/>
          <w:numId w:val="9"/>
        </w:numPr>
        <w:spacing w:line="360" w:lineRule="auto"/>
        <w:jc w:val="both"/>
        <w:rPr>
          <w:rFonts w:eastAsiaTheme="minorHAnsi"/>
          <w:bCs/>
          <w:kern w:val="2"/>
          <w:lang w:eastAsia="en-US"/>
        </w:rPr>
      </w:pPr>
      <w:r w:rsidRPr="00CB0F34">
        <w:rPr>
          <w:rFonts w:eastAsiaTheme="minorHAnsi"/>
          <w:bCs/>
          <w:kern w:val="2"/>
          <w:lang w:eastAsia="en-US"/>
        </w:rPr>
        <w:t xml:space="preserve">Emergencia Radiactiva: Su surgimiento se asocia a accidentes en reactores nucleares o con fuentes radioactivas selladas y no selladas. Se han desarrollado normas y procedimientos para actuar en esas circunstancias, sin tomar en cuenta que existen diversidades de equipos médicos que poseen componentes radiactivos.   </w:t>
      </w:r>
    </w:p>
    <w:p w:rsidR="00655606" w:rsidRPr="00CB0F34" w:rsidRDefault="00655606" w:rsidP="00CB0F34">
      <w:pPr>
        <w:pStyle w:val="Prrafodelista"/>
        <w:numPr>
          <w:ilvl w:val="0"/>
          <w:numId w:val="9"/>
        </w:numPr>
        <w:spacing w:line="360" w:lineRule="auto"/>
        <w:jc w:val="both"/>
        <w:rPr>
          <w:rFonts w:eastAsiaTheme="minorHAnsi"/>
          <w:bCs/>
          <w:kern w:val="2"/>
          <w:lang w:eastAsia="en-US"/>
        </w:rPr>
      </w:pPr>
      <w:r w:rsidRPr="00CB0F34">
        <w:rPr>
          <w:rFonts w:eastAsiaTheme="minorHAnsi"/>
          <w:bCs/>
          <w:kern w:val="2"/>
          <w:lang w:eastAsia="en-US"/>
        </w:rPr>
        <w:t>Emergencia Ecológica: Se origina por la realización de actividades humanas u ocurrencia de fenómenos naturales que, al afectarse severamente a sus elementos, pone en peligro a uno o varios ecosistemas. Ejemplo de ello lo constituyen los derrames de petróleo, las alteraciones en las barreras caloríferas causadas por el calentamiento global, las amenazas nucleares y atómicas.</w:t>
      </w:r>
    </w:p>
    <w:p w:rsidR="00655606" w:rsidRPr="00CB0F34" w:rsidRDefault="00655606" w:rsidP="00CB0F34">
      <w:pPr>
        <w:pStyle w:val="Prrafodelista"/>
        <w:numPr>
          <w:ilvl w:val="0"/>
          <w:numId w:val="9"/>
        </w:numPr>
        <w:spacing w:after="160" w:line="360" w:lineRule="auto"/>
        <w:jc w:val="both"/>
        <w:rPr>
          <w:rFonts w:eastAsiaTheme="minorHAnsi"/>
          <w:bCs/>
          <w:kern w:val="2"/>
          <w:lang w:eastAsia="en-US"/>
        </w:rPr>
      </w:pPr>
      <w:r w:rsidRPr="00CB0F34">
        <w:rPr>
          <w:rFonts w:eastAsiaTheme="minorHAnsi"/>
          <w:bCs/>
          <w:kern w:val="2"/>
          <w:lang w:eastAsia="en-US"/>
        </w:rPr>
        <w:t xml:space="preserve">Emergencia Sanitaria: Se originan por situaciones de epidemias o pandemias de alcance mundial que afectan a uno o varios países. Las emergencias sanitarias comúnmente emergen en los hogares de las personas, bien sea por falta de aseo o por otros eventos de esta índole. Se producen por enfermedades tales como: Dengue y la escabiosis, causada por plagas como lo son: ratas, cucarachas, pulgas, piojos, moscas y mosquitos. Ello requiere la urgente intervención de los ministerios responsabilizados con la salud de la población. </w:t>
      </w:r>
    </w:p>
    <w:p w:rsidR="00655606" w:rsidRPr="00CB0F34" w:rsidRDefault="00655606" w:rsidP="00CB0F34">
      <w:pPr>
        <w:spacing w:line="360" w:lineRule="auto"/>
        <w:jc w:val="both"/>
        <w:rPr>
          <w:bCs/>
        </w:rPr>
      </w:pPr>
      <w:r w:rsidRPr="00CB0F34">
        <w:rPr>
          <w:bCs/>
        </w:rPr>
        <w:t xml:space="preserve">En Cuba, la gestión de situaciones de emergencia y la reducción de riesgos de desastres es una prioridad para el gobierno y la sociedad en general debido a la frecuencia con la que la isla ha experimentado desastres naturales en el pasado, como huracanes, terremotos y sequías. Para enfrentar estos desafíos, Cuba cuenta con un sistema de protección civil que se encarga de coordinar la preparación y respuesta ante emergencias en todo el país. Este sistema está liderado por el Consejo de Defensa </w:t>
      </w:r>
      <w:r w:rsidRPr="00CB0F34">
        <w:rPr>
          <w:bCs/>
        </w:rPr>
        <w:lastRenderedPageBreak/>
        <w:t>Nacional y cuenta con la participación de diversas instituciones y organizaciones, como el Ministerio del Interior, el Ministerio de Salud Pública, el Instituto de Meteorología y la Cruz Roja Cubana, entre otros. Además, el país ha establecido una red de defensa civil a nivel local para coordinar la preparación y respuesta ante emergencias en cada municipio.</w:t>
      </w:r>
    </w:p>
    <w:p w:rsidR="00655606" w:rsidRPr="00CB0F34" w:rsidRDefault="00655606" w:rsidP="00CB0F34">
      <w:pPr>
        <w:spacing w:line="360" w:lineRule="auto"/>
        <w:jc w:val="both"/>
        <w:rPr>
          <w:bCs/>
        </w:rPr>
      </w:pPr>
    </w:p>
    <w:p w:rsidR="00655606" w:rsidRPr="00CB0F34" w:rsidRDefault="00655606" w:rsidP="00CB0F34">
      <w:pPr>
        <w:spacing w:line="360" w:lineRule="auto"/>
        <w:jc w:val="both"/>
        <w:rPr>
          <w:rFonts w:eastAsiaTheme="minorHAnsi"/>
          <w:bCs/>
          <w:kern w:val="2"/>
          <w:lang w:eastAsia="en-US"/>
        </w:rPr>
      </w:pPr>
      <w:r w:rsidRPr="00CB0F34">
        <w:rPr>
          <w:rFonts w:eastAsiaTheme="minorHAnsi"/>
          <w:bCs/>
          <w:kern w:val="2"/>
          <w:lang w:eastAsia="en-US"/>
        </w:rPr>
        <w:t xml:space="preserve">Aunque la preparación y respuesta ante emergencias es una tarea del gobierno cubano, es importante destacar la importancia de que todos los sectores de la sociedad estén preparados para manejar situaciones de emergencia, incluyendo a los educadores de la primera infancia, los que tienen un papel fundamental en la preparación y respuesta ante situaciones de emergencia, ya que son responsables de la seguridad y el bienestar de los niños y niñas a su cargo durante estos momentos críticos. </w:t>
      </w:r>
    </w:p>
    <w:p w:rsidR="00655606" w:rsidRPr="00CB0F34" w:rsidRDefault="00655606" w:rsidP="00CB0F34">
      <w:pPr>
        <w:spacing w:line="360" w:lineRule="auto"/>
        <w:jc w:val="both"/>
        <w:rPr>
          <w:rFonts w:eastAsiaTheme="minorHAnsi"/>
          <w:bCs/>
          <w:kern w:val="2"/>
          <w:lang w:eastAsia="en-US"/>
        </w:rPr>
      </w:pPr>
    </w:p>
    <w:p w:rsidR="00655606" w:rsidRPr="00CB0F34" w:rsidRDefault="00655606" w:rsidP="00CB0F34">
      <w:pPr>
        <w:spacing w:line="360" w:lineRule="auto"/>
        <w:jc w:val="both"/>
        <w:rPr>
          <w:bCs/>
        </w:rPr>
      </w:pPr>
      <w:r w:rsidRPr="00CB0F34">
        <w:rPr>
          <w:bCs/>
        </w:rPr>
        <w:t>Es necesario señalar que durante y después de una situación de emergencia el contexto de relaciones cambia y se requiere de adultos mediadores con un adecuado desarrollo socioemocional, capaz de regular sus emociones y la de los niños a su cargo.  Con relación a lo anteriormente planteado, son numerosos los enfoque que explican las relaciones que se establecen entre los sentimientos, las emociones, el desarrollo socioemocional, el área afectiva y su relación con lo cognitivo (Zurita, C</w:t>
      </w:r>
      <w:r w:rsidR="00031643">
        <w:rPr>
          <w:bCs/>
        </w:rPr>
        <w:t>.</w:t>
      </w:r>
      <w:r w:rsidRPr="00CB0F34">
        <w:rPr>
          <w:bCs/>
        </w:rPr>
        <w:t xml:space="preserve"> 2022).</w:t>
      </w:r>
    </w:p>
    <w:p w:rsidR="00655606" w:rsidRPr="00CB0F34" w:rsidRDefault="00655606" w:rsidP="00CB0F34">
      <w:pPr>
        <w:spacing w:line="360" w:lineRule="auto"/>
        <w:jc w:val="both"/>
        <w:rPr>
          <w:bCs/>
        </w:rPr>
      </w:pPr>
    </w:p>
    <w:p w:rsidR="00655606" w:rsidRPr="00CB0F34" w:rsidRDefault="00E6585C" w:rsidP="00CB0F34">
      <w:pPr>
        <w:spacing w:after="160" w:line="360" w:lineRule="auto"/>
        <w:jc w:val="both"/>
        <w:rPr>
          <w:rFonts w:eastAsia="Calibri"/>
          <w:b/>
          <w:bCs/>
          <w:lang w:eastAsia="en-US"/>
        </w:rPr>
      </w:pPr>
      <w:r w:rsidRPr="00CB0F34">
        <w:t xml:space="preserve">En este sentido, es necesario que los </w:t>
      </w:r>
      <w:r w:rsidR="000901B3" w:rsidRPr="00CB0F34">
        <w:t>educadores de la primera infancia</w:t>
      </w:r>
      <w:r w:rsidRPr="00CB0F34">
        <w:t xml:space="preserve"> tengan la oportunidad </w:t>
      </w:r>
      <w:r w:rsidR="00655606" w:rsidRPr="00CB0F34">
        <w:t xml:space="preserve">prepararse en el control de sus emociones </w:t>
      </w:r>
      <w:r w:rsidRPr="00CB0F34">
        <w:t xml:space="preserve">que les permitan </w:t>
      </w:r>
      <w:r w:rsidR="00A317D8" w:rsidRPr="00CB0F34">
        <w:t xml:space="preserve">el desarrollo de capacidades necesarias para </w:t>
      </w:r>
      <w:r w:rsidRPr="00CB0F34">
        <w:t>mejorar su ejercicio profesional</w:t>
      </w:r>
      <w:r w:rsidR="000901B3" w:rsidRPr="00CB0F34">
        <w:t xml:space="preserve"> y actuar ante la ocurrencia de situaciones de emergencia</w:t>
      </w:r>
      <w:r w:rsidRPr="00CB0F34">
        <w:t>.</w:t>
      </w:r>
      <w:r w:rsidR="00A317D8" w:rsidRPr="00CB0F34">
        <w:t xml:space="preserve"> Este artículo tiene como objetivo </w:t>
      </w:r>
      <w:r w:rsidR="00983737" w:rsidRPr="00CB0F34">
        <w:t xml:space="preserve">constatar el desarrollo de las </w:t>
      </w:r>
      <w:r w:rsidR="00FA338C" w:rsidRPr="00CB0F34">
        <w:rPr>
          <w:rFonts w:eastAsia="Calibri"/>
          <w:lang w:eastAsia="en-US"/>
        </w:rPr>
        <w:t>habilidades socioemocionales en las educadoras de la primera infanciapara enfrentar situaciones de emergencia</w:t>
      </w:r>
      <w:r w:rsidR="00FA338C" w:rsidRPr="00CB0F34">
        <w:rPr>
          <w:rFonts w:eastAsia="Calibri"/>
          <w:b/>
          <w:bCs/>
          <w:lang w:eastAsia="en-US"/>
        </w:rPr>
        <w:t>.</w:t>
      </w:r>
    </w:p>
    <w:p w:rsidR="00BC7B2C" w:rsidRPr="00CB0F34" w:rsidRDefault="00BC7B2C" w:rsidP="00CB0F34">
      <w:pPr>
        <w:spacing w:after="160" w:line="360" w:lineRule="auto"/>
        <w:jc w:val="both"/>
        <w:rPr>
          <w:bCs/>
        </w:rPr>
      </w:pPr>
      <w:r w:rsidRPr="00CB0F34">
        <w:rPr>
          <w:bCs/>
        </w:rPr>
        <w:t xml:space="preserve">Con la aplicación del método revisión de documentos bibliográficos se constató que las habilidades socioemocionales son aquellas que tienen que ver con la capacidad de una </w:t>
      </w:r>
      <w:r w:rsidRPr="00CB0F34">
        <w:rPr>
          <w:bCs/>
        </w:rPr>
        <w:lastRenderedPageBreak/>
        <w:t>persona para comprender y gestionar sus emociones y las de los demás, así como para interactuar con los demás de manera efectiva (Rodríguez et al., 2017).</w:t>
      </w:r>
    </w:p>
    <w:p w:rsidR="00BC7B2C" w:rsidRPr="00CB0F34" w:rsidRDefault="00BC7B2C" w:rsidP="00CB0F34">
      <w:pPr>
        <w:spacing w:after="160" w:line="360" w:lineRule="auto"/>
        <w:jc w:val="both"/>
        <w:rPr>
          <w:bCs/>
        </w:rPr>
      </w:pPr>
      <w:r w:rsidRPr="00CB0F34">
        <w:rPr>
          <w:bCs/>
        </w:rPr>
        <w:t>Existen diferentes tipos de habilidades socioemocionales que se han identificado en la literatura científica, las que se relacionan a continuación:</w:t>
      </w:r>
    </w:p>
    <w:p w:rsidR="00655606" w:rsidRPr="00CB0F34" w:rsidRDefault="002203B2" w:rsidP="00CB0F34">
      <w:pPr>
        <w:spacing w:after="160" w:line="360" w:lineRule="auto"/>
        <w:jc w:val="both"/>
        <w:rPr>
          <w:bCs/>
        </w:rPr>
      </w:pPr>
      <w:r w:rsidRPr="00CB0F34">
        <w:rPr>
          <w:bCs/>
        </w:rPr>
        <w:t xml:space="preserve">Habilidades de conciencia emocional: </w:t>
      </w:r>
      <w:r w:rsidR="00A4659C" w:rsidRPr="00CB0F34">
        <w:rPr>
          <w:bCs/>
        </w:rPr>
        <w:t>S</w:t>
      </w:r>
      <w:r w:rsidRPr="00CB0F34">
        <w:rPr>
          <w:bCs/>
        </w:rPr>
        <w:t>e refieren a la capacidad de reconocer y comprender las propias emociones y las emociones de los demás. Estas habilidades incluyen la capacidad de identificar las emociones, comprender las causas de las emociones y expresar las emociones de manera apropiada (Mayer &amp; Salovey, 1997)</w:t>
      </w:r>
      <w:r w:rsidR="00785ABA" w:rsidRPr="00CB0F34">
        <w:rPr>
          <w:bCs/>
        </w:rPr>
        <w:t xml:space="preserve">. </w:t>
      </w:r>
    </w:p>
    <w:p w:rsidR="00655606" w:rsidRPr="00CB0F34" w:rsidRDefault="002203B2" w:rsidP="00CB0F34">
      <w:pPr>
        <w:spacing w:after="160" w:line="360" w:lineRule="auto"/>
        <w:jc w:val="both"/>
        <w:rPr>
          <w:bCs/>
        </w:rPr>
      </w:pPr>
      <w:r w:rsidRPr="00CB0F34">
        <w:rPr>
          <w:bCs/>
        </w:rPr>
        <w:t>Habilidades de regulación emocional: se refieren a la capacidad de manejar y regular las propias emociones y las emociones de los demás. Estas habilidades incluyen la capacidad de controlar las emociones, manejar el estrés y la ansiedad, y adaptarse a diferentes situaciones emocionales. (Gross, 1998)</w:t>
      </w:r>
      <w:r w:rsidR="00785ABA" w:rsidRPr="00CB0F34">
        <w:rPr>
          <w:bCs/>
        </w:rPr>
        <w:t>.</w:t>
      </w:r>
    </w:p>
    <w:p w:rsidR="00655606" w:rsidRPr="00CB0F34" w:rsidRDefault="002203B2" w:rsidP="00CB0F34">
      <w:pPr>
        <w:spacing w:after="160" w:line="360" w:lineRule="auto"/>
        <w:jc w:val="both"/>
        <w:rPr>
          <w:bCs/>
        </w:rPr>
      </w:pPr>
      <w:r w:rsidRPr="00CB0F34">
        <w:rPr>
          <w:bCs/>
        </w:rPr>
        <w:t>Habilidades sociales: se refieren a la capacidad de interactuar efectivamente con los demás y de establecer relaciones sociales positivas. Estas habilidades incluyen la capacidad de comunicarse de manera efectiva, resolver conflictos de manera constructiva y trabajar en equipo (Elias et al., 1997)</w:t>
      </w:r>
      <w:r w:rsidR="00785ABA" w:rsidRPr="00CB0F34">
        <w:rPr>
          <w:bCs/>
        </w:rPr>
        <w:t>.</w:t>
      </w:r>
    </w:p>
    <w:p w:rsidR="00655606" w:rsidRPr="00CB0F34" w:rsidRDefault="002203B2" w:rsidP="00CB0F34">
      <w:pPr>
        <w:spacing w:after="160" w:line="360" w:lineRule="auto"/>
        <w:jc w:val="both"/>
        <w:rPr>
          <w:bCs/>
        </w:rPr>
      </w:pPr>
      <w:r w:rsidRPr="00CB0F34">
        <w:rPr>
          <w:bCs/>
        </w:rPr>
        <w:t>Habilidades de empatía: se refieren a la capacidad de comprender y responder adecuadamente a las emociones y perspectivas de los demás. Estas habilidades incluyen la capacidad de ponerse en el lugar de los demás, comprender sus sentimientos y necesidades, y responder de manera empática y sensible (Davis, 1983)</w:t>
      </w:r>
      <w:r w:rsidR="00785ABA" w:rsidRPr="00CB0F34">
        <w:rPr>
          <w:bCs/>
        </w:rPr>
        <w:t>.</w:t>
      </w:r>
    </w:p>
    <w:p w:rsidR="00655606" w:rsidRPr="00CB0F34" w:rsidRDefault="002203B2" w:rsidP="00CB0F34">
      <w:pPr>
        <w:spacing w:after="160" w:line="360" w:lineRule="auto"/>
        <w:jc w:val="both"/>
        <w:rPr>
          <w:bCs/>
        </w:rPr>
      </w:pPr>
      <w:r w:rsidRPr="00CB0F34">
        <w:rPr>
          <w:bCs/>
        </w:rPr>
        <w:t>Habilidades de toma de decisiones: se refieren a la capacidad de tomar decisiones informadas y razonadas en situaciones emocionales y sociales complejas. Estas habilidades incluyen la capacidad de analizar información, considerar diferentes perspectivas y consecuencias, y tomar decisiones que sean beneficiosas para uno mismo y para los demás (Zins et al., 2004)</w:t>
      </w:r>
      <w:r w:rsidR="00785ABA" w:rsidRPr="00CB0F34">
        <w:rPr>
          <w:bCs/>
        </w:rPr>
        <w:t>.</w:t>
      </w:r>
    </w:p>
    <w:p w:rsidR="00655606" w:rsidRPr="00CB0F34" w:rsidRDefault="002203B2" w:rsidP="00CB0F34">
      <w:pPr>
        <w:spacing w:after="160" w:line="360" w:lineRule="auto"/>
        <w:jc w:val="both"/>
        <w:rPr>
          <w:bCs/>
        </w:rPr>
      </w:pPr>
      <w:r w:rsidRPr="00CB0F34">
        <w:rPr>
          <w:bCs/>
        </w:rPr>
        <w:lastRenderedPageBreak/>
        <w:t>Habilidades de resolución de problemas: se refieren a la capacidad de identificar y resolver problemas de manera efectiva en situaciones emocionales y sociales complejas. Estas habilidades incluyen la capacidad de identificar los problemas, generar soluciones creativas y efectivas, y aplicar las soluciones de manera eficiente (Elias et al., 1997)</w:t>
      </w:r>
      <w:r w:rsidR="00785ABA" w:rsidRPr="00CB0F34">
        <w:rPr>
          <w:bCs/>
        </w:rPr>
        <w:t>.</w:t>
      </w:r>
    </w:p>
    <w:p w:rsidR="00655606" w:rsidRPr="00CB0F34" w:rsidRDefault="002203B2" w:rsidP="00CB0F34">
      <w:pPr>
        <w:spacing w:after="160" w:line="360" w:lineRule="auto"/>
        <w:jc w:val="both"/>
        <w:rPr>
          <w:bCs/>
        </w:rPr>
      </w:pPr>
      <w:r w:rsidRPr="00CB0F34">
        <w:rPr>
          <w:bCs/>
        </w:rPr>
        <w:t>Estas habilidades pueden ser desarrolladas y fortalecidas a través de la educación emocional y las intervenciones de aprendizaje socioemocional, y pueden tener un impacto positivo en el bienestar y el éxito de las personas en diferentes contextos. Es importante destacar que estos tipos de habilidades socioemocionales no son independientes entre sí, sino que están interconectados y se complementan para lograr un desarrollo socioemocional integral.</w:t>
      </w:r>
    </w:p>
    <w:p w:rsidR="00655606" w:rsidRPr="00CB0F34" w:rsidRDefault="00BC7B2C" w:rsidP="00CB0F34">
      <w:pPr>
        <w:spacing w:after="160" w:line="360" w:lineRule="auto"/>
        <w:jc w:val="both"/>
        <w:rPr>
          <w:rFonts w:eastAsiaTheme="minorHAnsi"/>
          <w:bCs/>
          <w:kern w:val="2"/>
          <w:lang w:eastAsia="en-US"/>
        </w:rPr>
      </w:pPr>
      <w:r w:rsidRPr="00CB0F34">
        <w:rPr>
          <w:rFonts w:eastAsiaTheme="minorHAnsi"/>
          <w:bCs/>
          <w:kern w:val="2"/>
          <w:lang w:eastAsia="en-US"/>
        </w:rPr>
        <w:t>Por lo anteriormente señalado, consideramos que l</w:t>
      </w:r>
      <w:r w:rsidR="004873CE" w:rsidRPr="00CB0F34">
        <w:rPr>
          <w:rFonts w:eastAsiaTheme="minorHAnsi"/>
          <w:bCs/>
          <w:kern w:val="2"/>
          <w:lang w:eastAsia="en-US"/>
        </w:rPr>
        <w:t xml:space="preserve">as habilidades socioemocionales son especialmente importantes para las educadoras de primera infancia en situaciones de emergencia, </w:t>
      </w:r>
      <w:r w:rsidRPr="00CB0F34">
        <w:rPr>
          <w:rFonts w:eastAsiaTheme="minorHAnsi"/>
          <w:bCs/>
          <w:kern w:val="2"/>
          <w:lang w:eastAsia="en-US"/>
        </w:rPr>
        <w:t xml:space="preserve">ya queestas </w:t>
      </w:r>
      <w:r w:rsidR="004873CE" w:rsidRPr="00CB0F34">
        <w:rPr>
          <w:rFonts w:eastAsiaTheme="minorHAnsi"/>
          <w:bCs/>
          <w:kern w:val="2"/>
          <w:lang w:eastAsia="en-US"/>
        </w:rPr>
        <w:t xml:space="preserve">pueden ser estresantes y emocionalmente desafiantes tanto para las educadoras como para los niños. Las educadoras de primera infancia que tienen habilidades socioemocionales desarrolladas pueden ser más efectivas en el manejo del estrés y la ansiedad, y pueden proporcionar un ambiente seguro y acogedor para los niños </w:t>
      </w:r>
      <w:r w:rsidRPr="00CB0F34">
        <w:rPr>
          <w:rFonts w:eastAsiaTheme="minorHAnsi"/>
          <w:bCs/>
          <w:kern w:val="2"/>
          <w:lang w:eastAsia="en-US"/>
        </w:rPr>
        <w:t>ante estas situaciones</w:t>
      </w:r>
      <w:r w:rsidR="004873CE" w:rsidRPr="00CB0F34">
        <w:rPr>
          <w:rFonts w:eastAsiaTheme="minorHAnsi"/>
          <w:bCs/>
          <w:kern w:val="2"/>
          <w:lang w:eastAsia="en-US"/>
        </w:rPr>
        <w:t xml:space="preserve">. </w:t>
      </w:r>
      <w:r w:rsidR="00FA338C" w:rsidRPr="00CB0F34">
        <w:rPr>
          <w:rFonts w:eastAsiaTheme="minorHAnsi"/>
          <w:bCs/>
          <w:kern w:val="2"/>
          <w:lang w:eastAsia="en-US"/>
        </w:rPr>
        <w:t xml:space="preserve">Tal afirmación nos </w:t>
      </w:r>
      <w:r w:rsidRPr="00CB0F34">
        <w:rPr>
          <w:rFonts w:eastAsiaTheme="minorHAnsi"/>
          <w:bCs/>
          <w:kern w:val="2"/>
          <w:lang w:eastAsia="en-US"/>
        </w:rPr>
        <w:t xml:space="preserve">permitió </w:t>
      </w:r>
      <w:r w:rsidR="00FA338C" w:rsidRPr="00CB0F34">
        <w:rPr>
          <w:rFonts w:eastAsiaTheme="minorHAnsi"/>
          <w:bCs/>
          <w:kern w:val="2"/>
          <w:lang w:eastAsia="en-US"/>
        </w:rPr>
        <w:t xml:space="preserve">proponernos una experiencia pedagógica dirigida a conocer el </w:t>
      </w:r>
      <w:r w:rsidR="00FA338C" w:rsidRPr="00CB0F34">
        <w:rPr>
          <w:rFonts w:eastAsia="Calibri"/>
          <w:lang w:eastAsia="en-US"/>
        </w:rPr>
        <w:t xml:space="preserve">desarrollo de habilidades socioemocionales en las educadoras de la primera infanciapara enfrentar situaciones de emergencia, </w:t>
      </w:r>
      <w:r w:rsidR="00FA338C" w:rsidRPr="00CB0F34">
        <w:rPr>
          <w:rFonts w:eastAsiaTheme="minorHAnsi"/>
          <w:bCs/>
          <w:kern w:val="2"/>
          <w:lang w:eastAsia="en-US"/>
        </w:rPr>
        <w:t>resultados que se presentan en el presente artículo.</w:t>
      </w:r>
    </w:p>
    <w:p w:rsidR="00655606" w:rsidRPr="00CB0F34" w:rsidRDefault="00BC7B2C" w:rsidP="00CB0F34">
      <w:pPr>
        <w:spacing w:after="160" w:line="360" w:lineRule="auto"/>
        <w:jc w:val="both"/>
      </w:pPr>
      <w:r w:rsidRPr="00CB0F34">
        <w:t xml:space="preserve">En la experiencia </w:t>
      </w:r>
      <w:r w:rsidRPr="00CB0F34">
        <w:rPr>
          <w:rFonts w:eastAsiaTheme="minorHAnsi"/>
          <w:bCs/>
          <w:kern w:val="2"/>
          <w:lang w:eastAsia="en-US"/>
        </w:rPr>
        <w:t xml:space="preserve">pedagógica </w:t>
      </w:r>
      <w:r w:rsidRPr="00CB0F34">
        <w:t>l</w:t>
      </w:r>
      <w:r w:rsidR="00BE5F84" w:rsidRPr="00CB0F34">
        <w:t xml:space="preserve">os </w:t>
      </w:r>
      <w:r w:rsidR="00BE5F84" w:rsidRPr="00CB0F34">
        <w:rPr>
          <w:bCs/>
        </w:rPr>
        <w:t>métodos</w:t>
      </w:r>
      <w:r w:rsidR="00BE5F84" w:rsidRPr="00CB0F34">
        <w:t xml:space="preserve"> que permitieron el estudio de base</w:t>
      </w:r>
      <w:r w:rsidRPr="00CB0F34">
        <w:t xml:space="preserve">, </w:t>
      </w:r>
      <w:r w:rsidR="00CF6354" w:rsidRPr="00CB0F34">
        <w:t xml:space="preserve">fueron del nivel teórico, empírico y estadístico-matemáticos, tales como el </w:t>
      </w:r>
      <w:r w:rsidR="00BE5F84" w:rsidRPr="00CB0F34">
        <w:t>h</w:t>
      </w:r>
      <w:r w:rsidR="00CF6354" w:rsidRPr="00CB0F34">
        <w:t xml:space="preserve">istórico y lógico, </w:t>
      </w:r>
      <w:r w:rsidR="00BE5F84" w:rsidRPr="00CB0F34">
        <w:t>a</w:t>
      </w:r>
      <w:r w:rsidR="00CF6354" w:rsidRPr="00CB0F34">
        <w:t>nalítico-</w:t>
      </w:r>
      <w:r w:rsidR="00BE5F84" w:rsidRPr="00CB0F34">
        <w:t>s</w:t>
      </w:r>
      <w:r w:rsidR="00CF6354" w:rsidRPr="00CB0F34">
        <w:t xml:space="preserve">intético, </w:t>
      </w:r>
      <w:r w:rsidR="00BE5F84" w:rsidRPr="00CB0F34">
        <w:t>i</w:t>
      </w:r>
      <w:r w:rsidR="00CF6354" w:rsidRPr="00CB0F34">
        <w:t>nductivo-</w:t>
      </w:r>
      <w:r w:rsidR="00BE5F84" w:rsidRPr="00CB0F34">
        <w:t>d</w:t>
      </w:r>
      <w:r w:rsidR="00CF6354" w:rsidRPr="00CB0F34">
        <w:t xml:space="preserve">eductivo, </w:t>
      </w:r>
      <w:r w:rsidR="00A613AE" w:rsidRPr="00CB0F34">
        <w:t xml:space="preserve">el análisis documental, </w:t>
      </w:r>
      <w:r w:rsidR="00CF6354" w:rsidRPr="00CB0F34">
        <w:t xml:space="preserve">la observación, la encuesta, </w:t>
      </w:r>
      <w:r w:rsidR="00A613AE" w:rsidRPr="00CB0F34">
        <w:t>la entrevista</w:t>
      </w:r>
      <w:r w:rsidR="00BE5F84" w:rsidRPr="00CB0F34">
        <w:t xml:space="preserve"> y </w:t>
      </w:r>
      <w:r w:rsidR="00CF6354" w:rsidRPr="00CB0F34">
        <w:t xml:space="preserve">de la estadística descriptivael análisis porcentual. </w:t>
      </w:r>
    </w:p>
    <w:p w:rsidR="00655606" w:rsidRPr="00CB0F34" w:rsidRDefault="00041F82" w:rsidP="00CB0F34">
      <w:pPr>
        <w:spacing w:after="160" w:line="360" w:lineRule="auto"/>
        <w:jc w:val="both"/>
      </w:pPr>
      <w:r w:rsidRPr="00CB0F34">
        <w:t xml:space="preserve">El grupo de estudio estuvo integrado por </w:t>
      </w:r>
      <w:r w:rsidR="00E7666C" w:rsidRPr="00CB0F34">
        <w:t>52 educadoras de la primera infancia del municipio La Habana del Este</w:t>
      </w:r>
      <w:r w:rsidRPr="00CB0F34">
        <w:t xml:space="preserve">. </w:t>
      </w:r>
      <w:r w:rsidR="00785ABA" w:rsidRPr="00CB0F34">
        <w:t>La sistematización teórica realizada permitió</w:t>
      </w:r>
      <w:r w:rsidRPr="00CB0F34">
        <w:t xml:space="preserve"> a las autoras la identificación de 5 indicadores para la elaboración de la encuesta</w:t>
      </w:r>
      <w:r w:rsidR="00E36FFF" w:rsidRPr="00CB0F34">
        <w:t xml:space="preserve"> dirigida a </w:t>
      </w:r>
      <w:r w:rsidR="003D3993" w:rsidRPr="00CB0F34">
        <w:lastRenderedPageBreak/>
        <w:t>conocer el estado de las habilidades socioemocionales de las educadoras de la primera infancia para enfrentar situaciones de emergencia</w:t>
      </w:r>
      <w:r w:rsidR="00E36FFF" w:rsidRPr="00CB0F34">
        <w:t>.</w:t>
      </w:r>
    </w:p>
    <w:p w:rsidR="00655606" w:rsidRPr="00CB0F34" w:rsidRDefault="00E36FFF" w:rsidP="00CB0F34">
      <w:pPr>
        <w:spacing w:after="160" w:line="360" w:lineRule="auto"/>
        <w:jc w:val="both"/>
      </w:pPr>
      <w:r w:rsidRPr="00CB0F34">
        <w:t xml:space="preserve">Estos </w:t>
      </w:r>
      <w:r w:rsidR="003D3993" w:rsidRPr="00CB0F34">
        <w:t>indicadores</w:t>
      </w:r>
      <w:r w:rsidR="00BC7B2C" w:rsidRPr="00CB0F34">
        <w:t xml:space="preserve">a medir en los instrumentos elaborados y aplicados </w:t>
      </w:r>
      <w:r w:rsidRPr="00CB0F34">
        <w:t>son</w:t>
      </w:r>
      <w:r w:rsidR="00E7666C" w:rsidRPr="00CB0F34">
        <w:t>:</w:t>
      </w:r>
    </w:p>
    <w:p w:rsidR="00655606" w:rsidRPr="00CB0F34" w:rsidRDefault="00E7666C" w:rsidP="00CB0F34">
      <w:pPr>
        <w:pStyle w:val="Prrafodelista"/>
        <w:numPr>
          <w:ilvl w:val="0"/>
          <w:numId w:val="6"/>
        </w:numPr>
        <w:spacing w:after="160" w:line="360" w:lineRule="auto"/>
        <w:jc w:val="both"/>
      </w:pPr>
      <w:r w:rsidRPr="00CB0F34">
        <w:t xml:space="preserve">Indicador 1 Capacidad </w:t>
      </w:r>
      <w:bookmarkStart w:id="4" w:name="_Hlk146292364"/>
      <w:r w:rsidRPr="00CB0F34">
        <w:t>para identificar y expresar adecuadamente sus propias emociones</w:t>
      </w:r>
      <w:bookmarkEnd w:id="4"/>
      <w:r w:rsidRPr="00CB0F34">
        <w:t>.</w:t>
      </w:r>
    </w:p>
    <w:p w:rsidR="00655606" w:rsidRPr="00CB0F34" w:rsidRDefault="00655606" w:rsidP="00CB0F34">
      <w:pPr>
        <w:pStyle w:val="Prrafodelista"/>
        <w:numPr>
          <w:ilvl w:val="0"/>
          <w:numId w:val="6"/>
        </w:numPr>
        <w:spacing w:after="160" w:line="360" w:lineRule="auto"/>
        <w:jc w:val="both"/>
      </w:pPr>
      <w:r w:rsidRPr="00CB0F34">
        <w:t>I</w:t>
      </w:r>
      <w:r w:rsidR="00E7666C" w:rsidRPr="00CB0F34">
        <w:t>ndicador 2 Recuperación después de una situación difícil.</w:t>
      </w:r>
    </w:p>
    <w:p w:rsidR="00655606" w:rsidRPr="00CB0F34" w:rsidRDefault="00655606" w:rsidP="00CB0F34">
      <w:pPr>
        <w:pStyle w:val="Prrafodelista"/>
        <w:numPr>
          <w:ilvl w:val="0"/>
          <w:numId w:val="6"/>
        </w:numPr>
        <w:spacing w:after="160" w:line="360" w:lineRule="auto"/>
        <w:jc w:val="both"/>
      </w:pPr>
      <w:r w:rsidRPr="00CB0F34">
        <w:t>I</w:t>
      </w:r>
      <w:r w:rsidR="00E7666C" w:rsidRPr="00CB0F34">
        <w:t xml:space="preserve">ndicador </w:t>
      </w:r>
      <w:r w:rsidR="00431DD4" w:rsidRPr="00CB0F34">
        <w:t>3</w:t>
      </w:r>
      <w:r w:rsidR="00E7666C" w:rsidRPr="00CB0F34">
        <w:t xml:space="preserve"> Capacidad para ponerse en el lugar de los niños y entender sus perspectivas emocionales.</w:t>
      </w:r>
    </w:p>
    <w:p w:rsidR="00655606" w:rsidRPr="00CB0F34" w:rsidRDefault="00E7666C" w:rsidP="00CB0F34">
      <w:pPr>
        <w:pStyle w:val="Prrafodelista"/>
        <w:numPr>
          <w:ilvl w:val="0"/>
          <w:numId w:val="6"/>
        </w:numPr>
        <w:spacing w:after="160" w:line="360" w:lineRule="auto"/>
        <w:jc w:val="both"/>
      </w:pPr>
      <w:r w:rsidRPr="00CB0F34">
        <w:t xml:space="preserve">Indicador </w:t>
      </w:r>
      <w:r w:rsidR="00431DD4" w:rsidRPr="00CB0F34">
        <w:t>4</w:t>
      </w:r>
      <w:r w:rsidRPr="00CB0F34">
        <w:t xml:space="preserve"> Brindar apoyo y ayuda a los niños para desarrollar habilidades emocionales.</w:t>
      </w:r>
    </w:p>
    <w:p w:rsidR="00655606" w:rsidRPr="00CB0F34" w:rsidRDefault="00E7666C" w:rsidP="00CB0F34">
      <w:pPr>
        <w:pStyle w:val="Prrafodelista"/>
        <w:numPr>
          <w:ilvl w:val="0"/>
          <w:numId w:val="6"/>
        </w:numPr>
        <w:spacing w:after="160" w:line="360" w:lineRule="auto"/>
        <w:jc w:val="both"/>
      </w:pPr>
      <w:r w:rsidRPr="00CB0F34">
        <w:t xml:space="preserve">Indicador </w:t>
      </w:r>
      <w:r w:rsidR="00431DD4" w:rsidRPr="00CB0F34">
        <w:t>5</w:t>
      </w:r>
      <w:r w:rsidRPr="00CB0F34">
        <w:t xml:space="preserve"> Capacidad para crear un ambiente seguro y protector para los niños durante situaciones de emergencia.</w:t>
      </w:r>
    </w:p>
    <w:p w:rsidR="002D6497" w:rsidRPr="00CB0F34" w:rsidRDefault="007714C2" w:rsidP="00CB0F34">
      <w:pPr>
        <w:spacing w:after="160" w:line="360" w:lineRule="auto"/>
        <w:jc w:val="both"/>
      </w:pPr>
      <w:r w:rsidRPr="00CB0F34">
        <w:t>En las gráficas que aparecen a continuación, se presentan los resultados obtenidos de cada indicador e</w:t>
      </w:r>
      <w:r w:rsidR="00983737" w:rsidRPr="00CB0F34">
        <w:t>n</w:t>
      </w:r>
      <w:r w:rsidRPr="00CB0F34">
        <w:t xml:space="preserve"> la encuesta aplicada </w:t>
      </w:r>
      <w:r w:rsidR="00E36FFF" w:rsidRPr="00CB0F34">
        <w:t>al grupo de estudio:</w:t>
      </w:r>
    </w:p>
    <w:p w:rsidR="00DE1B30" w:rsidRPr="00CB0F34" w:rsidRDefault="00DE1B30" w:rsidP="00CB0F34">
      <w:pPr>
        <w:spacing w:after="160" w:line="360" w:lineRule="auto"/>
        <w:jc w:val="both"/>
      </w:pPr>
      <w:r w:rsidRPr="00CB0F34">
        <w:rPr>
          <w:noProof/>
          <w:lang w:val="en-US" w:eastAsia="en-US"/>
        </w:rPr>
        <w:drawing>
          <wp:inline distT="0" distB="0" distL="0" distR="0">
            <wp:extent cx="2702430" cy="2253967"/>
            <wp:effectExtent l="0" t="0" r="3175" b="13335"/>
            <wp:docPr id="83203984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CB0F34">
        <w:rPr>
          <w:noProof/>
          <w:lang w:val="en-US" w:eastAsia="en-US"/>
        </w:rPr>
        <w:drawing>
          <wp:inline distT="0" distB="0" distL="0" distR="0">
            <wp:extent cx="2440702" cy="2105272"/>
            <wp:effectExtent l="0" t="0" r="17145" b="9525"/>
            <wp:docPr id="203795298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48A5" w:rsidRPr="00CB0F34" w:rsidRDefault="00DB48A5" w:rsidP="00CB0F34">
      <w:pPr>
        <w:spacing w:line="360" w:lineRule="auto"/>
        <w:ind w:left="-567" w:right="-710"/>
        <w:jc w:val="both"/>
      </w:pPr>
      <w:r w:rsidRPr="00CB0F34">
        <w:rPr>
          <w:noProof/>
          <w:lang w:val="en-US" w:eastAsia="en-US"/>
        </w:rPr>
        <w:lastRenderedPageBreak/>
        <w:drawing>
          <wp:inline distT="0" distB="0" distL="0" distR="0">
            <wp:extent cx="2317903" cy="2282655"/>
            <wp:effectExtent l="0" t="0" r="6350" b="3810"/>
            <wp:docPr id="1084496289"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6530D" w:rsidRPr="00CB0F34">
        <w:rPr>
          <w:noProof/>
          <w:lang w:val="en-US" w:eastAsia="en-US"/>
        </w:rPr>
        <w:drawing>
          <wp:inline distT="0" distB="0" distL="0" distR="0">
            <wp:extent cx="2562650" cy="2224801"/>
            <wp:effectExtent l="0" t="0" r="9525" b="4445"/>
            <wp:docPr id="213878838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5" w:name="_GoBack"/>
      <w:bookmarkEnd w:id="5"/>
    </w:p>
    <w:p w:rsidR="007234FB" w:rsidRPr="00CB0F34" w:rsidRDefault="007234FB" w:rsidP="00CB0F34">
      <w:pPr>
        <w:spacing w:line="360" w:lineRule="auto"/>
        <w:ind w:left="-567" w:right="-710"/>
        <w:jc w:val="both"/>
      </w:pPr>
      <w:r w:rsidRPr="00CB0F34">
        <w:rPr>
          <w:noProof/>
          <w:lang w:val="en-US" w:eastAsia="en-US"/>
        </w:rPr>
        <w:drawing>
          <wp:inline distT="0" distB="0" distL="0" distR="0">
            <wp:extent cx="3069189" cy="2230536"/>
            <wp:effectExtent l="0" t="0" r="17145" b="17780"/>
            <wp:docPr id="95378326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61DF9" w:rsidRPr="00CB0F34" w:rsidRDefault="00D61DF9" w:rsidP="00CB0F34">
      <w:pPr>
        <w:spacing w:line="360" w:lineRule="auto"/>
        <w:rPr>
          <w:b/>
        </w:rPr>
      </w:pPr>
    </w:p>
    <w:p w:rsidR="00983737" w:rsidRPr="00CB0F34" w:rsidRDefault="00983737" w:rsidP="00CB0F34">
      <w:pPr>
        <w:spacing w:after="160" w:line="360" w:lineRule="auto"/>
        <w:jc w:val="both"/>
      </w:pPr>
      <w:r w:rsidRPr="00CB0F34">
        <w:t>Basándonos en los resultados anteriormente señalados, podemos realizar el siguiente análisis:</w:t>
      </w:r>
    </w:p>
    <w:p w:rsidR="00983737" w:rsidRPr="00CB0F34" w:rsidRDefault="00983737" w:rsidP="00CB0F34">
      <w:pPr>
        <w:spacing w:after="160" w:line="360" w:lineRule="auto"/>
        <w:jc w:val="both"/>
      </w:pPr>
      <w:r w:rsidRPr="00CB0F34">
        <w:t>- Capacidad para identificar y expresar emociones propias: Se constata en este indicador que un 25% de las educadoras presentan dificultades para identificar y expresar sus propias emociones. Esto puede afectar su capacidad para comprender y gestionar las emociones de los niños, por tal motivo consideramos como una necesidad el brindarles apoyo y recursos para mejorar sus habilidades emocionales.</w:t>
      </w:r>
    </w:p>
    <w:p w:rsidR="00983737" w:rsidRPr="00CB0F34" w:rsidRDefault="00983737" w:rsidP="00CB0F34">
      <w:pPr>
        <w:spacing w:after="160" w:line="360" w:lineRule="auto"/>
        <w:jc w:val="both"/>
      </w:pPr>
      <w:r w:rsidRPr="00CB0F34">
        <w:t xml:space="preserve">- Recuperación después de situaciones difíciles: Es necesario señalar que el 38% de las educadoras tienen dificultades para superar situaciones difíciles, señalan sentirse </w:t>
      </w:r>
      <w:r w:rsidRPr="00CB0F34">
        <w:lastRenderedPageBreak/>
        <w:t>abrumadas por sus emociones. Consideramos que esto puede afectar su capacidad para brindar un apoyo emocional adecuado a los niños. Sus mayores necesidades van dirigidas a proporcionarles estrategias y herramientas para una recuperación efectiva.</w:t>
      </w:r>
    </w:p>
    <w:p w:rsidR="00983737" w:rsidRPr="00CB0F34" w:rsidRDefault="00983737" w:rsidP="00CB0F34">
      <w:pPr>
        <w:spacing w:after="160" w:line="360" w:lineRule="auto"/>
        <w:jc w:val="both"/>
      </w:pPr>
      <w:r w:rsidRPr="00CB0F34">
        <w:t>- Capacidad para ponerse en el lugar de los niños y entender sus perspectivas emocionales: Aunque el 48% de las educadoras muestran una buena comprensión de las emociones de los niños, un 21% aún tiene dificultades para entender cómo se sienten y se comportan los niños. Esto evidencia que se requiere brindarles recursos y capacitación adicional para mejorar su empatía y conexión emocional con los niños.</w:t>
      </w:r>
    </w:p>
    <w:p w:rsidR="00983737" w:rsidRPr="00CB0F34" w:rsidRDefault="00983737" w:rsidP="00CB0F34">
      <w:pPr>
        <w:spacing w:after="160" w:line="360" w:lineRule="auto"/>
        <w:jc w:val="both"/>
      </w:pPr>
      <w:r w:rsidRPr="00CB0F34">
        <w:t>- Capacidad para brindar apoyo y ayuda a los niños para desarrollar habilidades emocionales: Aproximadamente un tercio de las educadoras el 29%, no se sienten seguras sobre cómo ayudar a los niños a desarrollar habilidades emocionales. Esto resalta la necesidad de proporcionarles capacitación específica en este ámbito para que puedan brindar un apoyo efectivo a los niños en su desarrollo emocional.</w:t>
      </w:r>
    </w:p>
    <w:p w:rsidR="002D6497" w:rsidRPr="00CB0F34" w:rsidRDefault="00983737" w:rsidP="00CB0F34">
      <w:pPr>
        <w:spacing w:after="160" w:line="360" w:lineRule="auto"/>
        <w:jc w:val="both"/>
        <w:rPr>
          <w:b/>
        </w:rPr>
      </w:pPr>
      <w:r w:rsidRPr="00CB0F34">
        <w:t>- Capacidad para crear un ambiente seguro y protector durante situaciones de emergencia: El 37 % de las educadoras encuestadas tienen poca experiencia en situaciones de emergencia y no se siente segura sobre cómo reaccionar en esas situaciones. Elemento que evidencian la necesidad de proporcionarles una formación adecuada en protocolos de seguridad y gestión de emergencias para garantizar la seguridad y protección de los niños en tales situaciones.</w:t>
      </w:r>
    </w:p>
    <w:p w:rsidR="002D6497" w:rsidRPr="00CB0F34" w:rsidRDefault="00983737" w:rsidP="00CB0F34">
      <w:pPr>
        <w:spacing w:after="160" w:line="360" w:lineRule="auto"/>
        <w:jc w:val="both"/>
      </w:pPr>
      <w:r w:rsidRPr="00CB0F34">
        <w:t xml:space="preserve">Los resultados anteriormente señalados evidencian la necesidad de acciones de preparación dirigidas </w:t>
      </w:r>
      <w:r w:rsidRPr="00CB0F34">
        <w:rPr>
          <w:rFonts w:eastAsia="Calibri"/>
          <w:lang w:eastAsia="en-US"/>
        </w:rPr>
        <w:t xml:space="preserve">al desarrollo de habilidades socioemocionales en las educadoras de la primera infanciapara enfrentar situaciones de emergencia. Cómo resultado del diagnóstico efectuado </w:t>
      </w:r>
      <w:r w:rsidRPr="00CB0F34">
        <w:t>se determinaron las siguientes temáticas a desarrollar con las educadoras utilizando como vía talleres metodológicos:</w:t>
      </w:r>
    </w:p>
    <w:p w:rsidR="002D6497" w:rsidRPr="00CB0F34" w:rsidRDefault="002D6497" w:rsidP="00CB0F34">
      <w:pPr>
        <w:pStyle w:val="Prrafodelista"/>
        <w:numPr>
          <w:ilvl w:val="0"/>
          <w:numId w:val="7"/>
        </w:numPr>
        <w:spacing w:after="160" w:line="360" w:lineRule="auto"/>
        <w:jc w:val="both"/>
      </w:pPr>
      <w:r w:rsidRPr="00CB0F34">
        <w:t>Regulación emocional propia.</w:t>
      </w:r>
    </w:p>
    <w:p w:rsidR="002D6497" w:rsidRPr="00CB0F34" w:rsidRDefault="002D6497" w:rsidP="00CB0F34">
      <w:pPr>
        <w:pStyle w:val="Prrafodelista"/>
        <w:numPr>
          <w:ilvl w:val="0"/>
          <w:numId w:val="7"/>
        </w:numPr>
        <w:spacing w:after="160" w:line="360" w:lineRule="auto"/>
        <w:jc w:val="both"/>
      </w:pPr>
      <w:r w:rsidRPr="00CB0F34">
        <w:t>Creación de un ambiente seguro y protector.</w:t>
      </w:r>
    </w:p>
    <w:p w:rsidR="002D6497" w:rsidRPr="00CB0F34" w:rsidRDefault="002D6497" w:rsidP="00CB0F34">
      <w:pPr>
        <w:pStyle w:val="Prrafodelista"/>
        <w:numPr>
          <w:ilvl w:val="0"/>
          <w:numId w:val="7"/>
        </w:numPr>
        <w:spacing w:after="160" w:line="360" w:lineRule="auto"/>
        <w:jc w:val="both"/>
      </w:pPr>
      <w:r w:rsidRPr="00CB0F34">
        <w:lastRenderedPageBreak/>
        <w:t>Comunicación efectiva en situaciones de emergencia.</w:t>
      </w:r>
    </w:p>
    <w:p w:rsidR="002D6497" w:rsidRPr="00CB0F34" w:rsidRDefault="002D6497" w:rsidP="00CB0F34">
      <w:pPr>
        <w:pStyle w:val="Prrafodelista"/>
        <w:numPr>
          <w:ilvl w:val="0"/>
          <w:numId w:val="7"/>
        </w:numPr>
        <w:spacing w:after="160" w:line="360" w:lineRule="auto"/>
        <w:jc w:val="both"/>
      </w:pPr>
      <w:r w:rsidRPr="00CB0F34">
        <w:t>Identificación y expresión de emociones.</w:t>
      </w:r>
    </w:p>
    <w:p w:rsidR="002D6497" w:rsidRPr="00CB0F34" w:rsidRDefault="002D6497" w:rsidP="00CB0F34">
      <w:pPr>
        <w:pStyle w:val="Prrafodelista"/>
        <w:numPr>
          <w:ilvl w:val="0"/>
          <w:numId w:val="7"/>
        </w:numPr>
        <w:spacing w:after="160" w:line="360" w:lineRule="auto"/>
        <w:jc w:val="both"/>
      </w:pPr>
      <w:r w:rsidRPr="00CB0F34">
        <w:t>Fomento de la empatía.</w:t>
      </w:r>
    </w:p>
    <w:p w:rsidR="002D6497" w:rsidRPr="00CB0F34" w:rsidRDefault="002D6497" w:rsidP="00CB0F34">
      <w:pPr>
        <w:pStyle w:val="Prrafodelista"/>
        <w:numPr>
          <w:ilvl w:val="0"/>
          <w:numId w:val="7"/>
        </w:numPr>
        <w:spacing w:after="160" w:line="360" w:lineRule="auto"/>
        <w:jc w:val="both"/>
      </w:pPr>
      <w:r w:rsidRPr="00CB0F34">
        <w:t>Fomento de la resiliencia.</w:t>
      </w:r>
    </w:p>
    <w:p w:rsidR="002D6497" w:rsidRPr="00CB0F34" w:rsidRDefault="002D6497" w:rsidP="00CB0F34">
      <w:pPr>
        <w:pStyle w:val="Prrafodelista"/>
        <w:numPr>
          <w:ilvl w:val="0"/>
          <w:numId w:val="7"/>
        </w:numPr>
        <w:spacing w:after="160" w:line="360" w:lineRule="auto"/>
        <w:jc w:val="both"/>
      </w:pPr>
      <w:r w:rsidRPr="00CB0F34">
        <w:t>Manejo del estrés y la ansiedad en situaciones de emergencia.</w:t>
      </w:r>
    </w:p>
    <w:p w:rsidR="002D6497" w:rsidRPr="00CB0F34" w:rsidRDefault="002D6497" w:rsidP="00CB0F34">
      <w:pPr>
        <w:pStyle w:val="Prrafodelista"/>
        <w:numPr>
          <w:ilvl w:val="0"/>
          <w:numId w:val="7"/>
        </w:numPr>
        <w:spacing w:after="160" w:line="360" w:lineRule="auto"/>
        <w:jc w:val="both"/>
      </w:pPr>
      <w:r w:rsidRPr="00CB0F34">
        <w:t>Primeros auxilios en situaciones de emergencia.</w:t>
      </w:r>
    </w:p>
    <w:p w:rsidR="002D6497" w:rsidRPr="00CB0F34" w:rsidRDefault="002D6497" w:rsidP="00CB0F34">
      <w:pPr>
        <w:pStyle w:val="Prrafodelista"/>
        <w:numPr>
          <w:ilvl w:val="0"/>
          <w:numId w:val="7"/>
        </w:numPr>
        <w:spacing w:after="160" w:line="360" w:lineRule="auto"/>
        <w:jc w:val="both"/>
      </w:pPr>
      <w:r w:rsidRPr="00CB0F34">
        <w:t xml:space="preserve">Apoyo emocional a los niños después de una situación de emergencia. </w:t>
      </w:r>
    </w:p>
    <w:p w:rsidR="00D61DF9" w:rsidRPr="00CB0F34" w:rsidRDefault="00031643" w:rsidP="00031643">
      <w:pPr>
        <w:spacing w:line="360" w:lineRule="auto"/>
        <w:jc w:val="center"/>
      </w:pPr>
      <w:r w:rsidRPr="00CB0F34">
        <w:rPr>
          <w:b/>
        </w:rPr>
        <w:t>CONCLUSIÓN</w:t>
      </w:r>
    </w:p>
    <w:p w:rsidR="002D6497" w:rsidRPr="00CB0F34" w:rsidRDefault="002D6497" w:rsidP="00CB0F34">
      <w:pPr>
        <w:spacing w:after="160" w:line="360" w:lineRule="auto"/>
        <w:jc w:val="both"/>
        <w:rPr>
          <w:rFonts w:eastAsiaTheme="minorHAnsi"/>
          <w:bCs/>
          <w:kern w:val="2"/>
          <w:lang w:eastAsia="en-US"/>
        </w:rPr>
      </w:pPr>
      <w:r w:rsidRPr="00CB0F34">
        <w:rPr>
          <w:rFonts w:eastAsiaTheme="minorHAnsi"/>
          <w:bCs/>
          <w:kern w:val="2"/>
          <w:lang w:eastAsia="en-US"/>
        </w:rPr>
        <w:t>E</w:t>
      </w:r>
      <w:r w:rsidRPr="00CB0F34">
        <w:rPr>
          <w:rFonts w:eastAsia="Calibri"/>
          <w:bCs/>
          <w:lang w:eastAsia="en-US"/>
        </w:rPr>
        <w:t>l</w:t>
      </w:r>
      <w:r w:rsidRPr="00CB0F34">
        <w:rPr>
          <w:rFonts w:eastAsia="Calibri"/>
          <w:lang w:eastAsia="en-US"/>
        </w:rPr>
        <w:t xml:space="preserve"> desarrollo de habilidades socioemocionales en las educadoras de la primera infancia</w:t>
      </w:r>
      <w:r w:rsidRPr="00CB0F34">
        <w:rPr>
          <w:lang w:eastAsia="en-US" w:bidi="en-US"/>
        </w:rPr>
        <w:t xml:space="preserve"> es</w:t>
      </w:r>
      <w:r w:rsidRPr="00CB0F34">
        <w:rPr>
          <w:rFonts w:eastAsiaTheme="minorHAnsi"/>
          <w:bCs/>
          <w:kern w:val="2"/>
          <w:lang w:eastAsia="en-US"/>
        </w:rPr>
        <w:t xml:space="preserve"> fundamental en su labor de protección y cuidado de los niños</w:t>
      </w:r>
      <w:r w:rsidRPr="00CB0F34">
        <w:rPr>
          <w:rFonts w:eastAsia="Calibri"/>
          <w:lang w:eastAsia="en-US"/>
        </w:rPr>
        <w:t xml:space="preserve"> al enfrentar situaciones de emergencia. Estas</w:t>
      </w:r>
      <w:r w:rsidRPr="00CB0F34">
        <w:rPr>
          <w:rFonts w:eastAsiaTheme="minorHAnsi"/>
          <w:bCs/>
          <w:kern w:val="2"/>
          <w:lang w:eastAsia="en-US"/>
        </w:rPr>
        <w:t xml:space="preserve">habilidades socioemocionales permiten a los educadores crear un ambiente seguro y acogedor, fomentar el desarrollo socioemocional de los niños, establecer relaciones positivas, manejar situaciones emocionales y de comportamiento de manera efectiva y desarrollar su propia competencia socioemocional. </w:t>
      </w:r>
    </w:p>
    <w:p w:rsidR="002D6497" w:rsidRPr="00CB0F34" w:rsidRDefault="002D6497" w:rsidP="00CB0F34">
      <w:pPr>
        <w:spacing w:after="160" w:line="360" w:lineRule="auto"/>
        <w:jc w:val="both"/>
        <w:rPr>
          <w:b/>
        </w:rPr>
      </w:pPr>
      <w:r w:rsidRPr="00CB0F34">
        <w:rPr>
          <w:rFonts w:eastAsiaTheme="minorHAnsi"/>
          <w:bCs/>
          <w:kern w:val="2"/>
          <w:lang w:eastAsia="en-US"/>
        </w:rPr>
        <w:t xml:space="preserve">Se evidencia en la práctica educativa específicamente en el Municipio Habana del Este que aún </w:t>
      </w:r>
      <w:r w:rsidRPr="00CB0F34">
        <w:t xml:space="preserve">las educadoras presentan dificultades para identificar y expresar sus propias emociones. Esto puede afectar su capacidad para comprender y gestionar las emociones de los niños, por tal motivo es imprescindible la necesidad de proporcionarles capacitación específica en este ámbito para que puedan brindar un apoyo efectivo a los niños en su desarrollo emocional. </w:t>
      </w:r>
      <w:r w:rsidRPr="00CB0F34">
        <w:rPr>
          <w:rFonts w:eastAsiaTheme="minorHAnsi"/>
          <w:bCs/>
          <w:kern w:val="2"/>
          <w:lang w:eastAsia="en-US"/>
        </w:rPr>
        <w:t xml:space="preserve">Al demostrar estas habilidades en el proceso educativo, los educadores pueden ayudar a promover el bienestar, la resiliencia y el éxito a largo plazo de los niños en la primera infancia. </w:t>
      </w:r>
      <w:r w:rsidRPr="00CB0F34">
        <w:t>Esto evidencia que se requiere brindarles recursos para mejorar su empatía y conexión emocional con los niños.</w:t>
      </w:r>
    </w:p>
    <w:p w:rsidR="00D61DF9" w:rsidRPr="006F40AC" w:rsidRDefault="006F40AC" w:rsidP="006F40AC">
      <w:pPr>
        <w:pStyle w:val="Prrafodelista"/>
        <w:tabs>
          <w:tab w:val="left" w:pos="-851"/>
          <w:tab w:val="left" w:pos="284"/>
          <w:tab w:val="left" w:pos="426"/>
          <w:tab w:val="left" w:pos="709"/>
          <w:tab w:val="left" w:pos="851"/>
        </w:tabs>
        <w:spacing w:line="360" w:lineRule="auto"/>
        <w:ind w:left="426"/>
        <w:jc w:val="center"/>
        <w:rPr>
          <w:b/>
          <w:bCs/>
        </w:rPr>
      </w:pPr>
      <w:r w:rsidRPr="006F40AC">
        <w:rPr>
          <w:b/>
          <w:bCs/>
        </w:rPr>
        <w:t>REFERENCIAS BIBLIOGRÁFICAS</w:t>
      </w:r>
    </w:p>
    <w:p w:rsidR="003E1743" w:rsidRPr="00CB0F34" w:rsidRDefault="003E1743" w:rsidP="006F40AC">
      <w:pPr>
        <w:tabs>
          <w:tab w:val="left" w:pos="-851"/>
          <w:tab w:val="left" w:pos="284"/>
          <w:tab w:val="left" w:pos="426"/>
          <w:tab w:val="left" w:pos="709"/>
          <w:tab w:val="left" w:pos="851"/>
        </w:tabs>
        <w:spacing w:line="360" w:lineRule="auto"/>
        <w:jc w:val="both"/>
      </w:pPr>
      <w:r w:rsidRPr="00CB0F34">
        <w:t xml:space="preserve">Anaya, A. &amp; Alba, D. (s/f) </w:t>
      </w:r>
      <w:r w:rsidRPr="006F40AC">
        <w:rPr>
          <w:i/>
          <w:iCs/>
        </w:rPr>
        <w:t>Reflexión sobre el educador en la atención de los niños y las niñas en la primera infancia</w:t>
      </w:r>
      <w:r w:rsidRPr="00CB0F34">
        <w:t xml:space="preserve">. </w:t>
      </w:r>
    </w:p>
    <w:p w:rsidR="003E1743" w:rsidRPr="00CB0F34" w:rsidRDefault="003E1743" w:rsidP="006F40AC">
      <w:pPr>
        <w:tabs>
          <w:tab w:val="left" w:pos="-851"/>
          <w:tab w:val="left" w:pos="284"/>
          <w:tab w:val="left" w:pos="426"/>
          <w:tab w:val="left" w:pos="709"/>
          <w:tab w:val="left" w:pos="851"/>
        </w:tabs>
        <w:spacing w:line="360" w:lineRule="auto"/>
        <w:jc w:val="both"/>
      </w:pPr>
      <w:r w:rsidRPr="00CB0F34">
        <w:lastRenderedPageBreak/>
        <w:t xml:space="preserve">Almaguer, C. (2008) </w:t>
      </w:r>
      <w:r w:rsidRPr="006F40AC">
        <w:rPr>
          <w:i/>
          <w:iCs/>
        </w:rPr>
        <w:t>El riesgo de desastres: una reflexión filosófica</w:t>
      </w:r>
      <w:r w:rsidRPr="00CB0F34">
        <w:t>. Tesis en opción al Grado Científico de Doctor en Ciencias Filosóficas. República de Cuba. MINED. Educación Superior Universidad de la Habana. Facultad de Filosofía Departamento de Filosofía.</w:t>
      </w:r>
    </w:p>
    <w:p w:rsidR="002D6497" w:rsidRPr="006F40AC" w:rsidRDefault="003E1743" w:rsidP="006F40AC">
      <w:pPr>
        <w:tabs>
          <w:tab w:val="left" w:pos="-851"/>
          <w:tab w:val="left" w:pos="142"/>
          <w:tab w:val="left" w:pos="284"/>
          <w:tab w:val="left" w:pos="709"/>
          <w:tab w:val="left" w:pos="851"/>
        </w:tabs>
        <w:spacing w:after="160" w:line="360" w:lineRule="auto"/>
        <w:jc w:val="both"/>
        <w:rPr>
          <w:bCs/>
          <w:lang w:val="es-MX"/>
        </w:rPr>
      </w:pPr>
      <w:r w:rsidRPr="00CB0F34">
        <w:t>CEPAL (2014)</w:t>
      </w:r>
      <w:r w:rsidR="006F40AC">
        <w:t>.</w:t>
      </w:r>
      <w:r w:rsidRPr="006F40AC">
        <w:rPr>
          <w:i/>
          <w:iCs/>
        </w:rPr>
        <w:t>Comisión Económica para América Latina y el Caribe. Manual para la evaluación de desastres</w:t>
      </w:r>
      <w:r w:rsidRPr="00CB0F34">
        <w:t xml:space="preserve"> (LC/l.3601). Santiago de Chile. Publicación de las Naciones Unidas.</w:t>
      </w:r>
    </w:p>
    <w:p w:rsidR="003E1743" w:rsidRPr="00CB0F34" w:rsidRDefault="003E1743" w:rsidP="006F40AC">
      <w:pPr>
        <w:spacing w:line="360" w:lineRule="auto"/>
        <w:jc w:val="both"/>
      </w:pPr>
      <w:r w:rsidRPr="00CB0F34">
        <w:t xml:space="preserve">Chao, C. </w:t>
      </w:r>
      <w:hyperlink r:id="rId16" w:history="1">
        <w:r w:rsidRPr="00CB0F34">
          <w:rPr>
            <w:rStyle w:val="Hipervnculo"/>
          </w:rPr>
          <w:t>https://institutodia.mx/la-importancia-de-las-habilidades socioemocionales/</w:t>
        </w:r>
      </w:hyperlink>
    </w:p>
    <w:p w:rsidR="003E1743" w:rsidRPr="00CB0F34" w:rsidRDefault="003E1743" w:rsidP="00CB0F34">
      <w:pPr>
        <w:pStyle w:val="Prrafodelista"/>
        <w:spacing w:line="360" w:lineRule="auto"/>
        <w:ind w:left="360"/>
      </w:pPr>
    </w:p>
    <w:p w:rsidR="00B20836" w:rsidRPr="00E4764C" w:rsidRDefault="00B20836" w:rsidP="006F40AC">
      <w:pPr>
        <w:tabs>
          <w:tab w:val="left" w:pos="-851"/>
          <w:tab w:val="left" w:pos="-284"/>
          <w:tab w:val="left" w:pos="426"/>
          <w:tab w:val="left" w:pos="851"/>
        </w:tabs>
        <w:autoSpaceDE w:val="0"/>
        <w:autoSpaceDN w:val="0"/>
        <w:adjustRightInd w:val="0"/>
        <w:spacing w:line="360" w:lineRule="auto"/>
        <w:jc w:val="both"/>
        <w:rPr>
          <w:lang w:val="en-US"/>
        </w:rPr>
      </w:pPr>
      <w:r w:rsidRPr="006F40AC">
        <w:rPr>
          <w:lang w:val="en-US"/>
        </w:rPr>
        <w:t xml:space="preserve">Davis, M. H. (1983). </w:t>
      </w:r>
      <w:r w:rsidRPr="006F40AC">
        <w:rPr>
          <w:i/>
          <w:iCs/>
          <w:lang w:val="en-US"/>
        </w:rPr>
        <w:t>Measuring individual differences in empathy: Evidence for a multidimensional approach. Journal of personality and social psychology</w:t>
      </w:r>
      <w:r w:rsidRPr="006F40AC">
        <w:rPr>
          <w:lang w:val="en-US"/>
        </w:rPr>
        <w:t xml:space="preserve">, 44(1), 113-126. </w:t>
      </w:r>
    </w:p>
    <w:p w:rsidR="00B20836" w:rsidRPr="00E4764C" w:rsidRDefault="00B20836" w:rsidP="006F40AC">
      <w:pPr>
        <w:tabs>
          <w:tab w:val="left" w:pos="-851"/>
          <w:tab w:val="left" w:pos="-284"/>
          <w:tab w:val="left" w:pos="426"/>
          <w:tab w:val="left" w:pos="851"/>
        </w:tabs>
        <w:autoSpaceDE w:val="0"/>
        <w:autoSpaceDN w:val="0"/>
        <w:adjustRightInd w:val="0"/>
        <w:spacing w:line="360" w:lineRule="auto"/>
        <w:jc w:val="both"/>
        <w:rPr>
          <w:lang w:val="en-US"/>
        </w:rPr>
      </w:pPr>
      <w:r w:rsidRPr="006F40AC">
        <w:rPr>
          <w:lang w:val="en-US"/>
        </w:rPr>
        <w:t xml:space="preserve">Elias, M. J. (1997). </w:t>
      </w:r>
      <w:r w:rsidRPr="006F40AC">
        <w:rPr>
          <w:i/>
          <w:iCs/>
          <w:lang w:val="en-US"/>
        </w:rPr>
        <w:t>Promoting social and emotional learning: Guidelines for educators</w:t>
      </w:r>
      <w:r w:rsidRPr="006F40AC">
        <w:rPr>
          <w:lang w:val="en-US"/>
        </w:rPr>
        <w:t xml:space="preserve">. Association for Supervision and Curriculum Development. </w:t>
      </w:r>
    </w:p>
    <w:p w:rsidR="003E1743" w:rsidRPr="00CB0F34" w:rsidRDefault="003E1743" w:rsidP="006F40AC">
      <w:pPr>
        <w:tabs>
          <w:tab w:val="left" w:pos="-851"/>
          <w:tab w:val="left" w:pos="-284"/>
          <w:tab w:val="left" w:pos="426"/>
          <w:tab w:val="left" w:pos="851"/>
        </w:tabs>
        <w:autoSpaceDE w:val="0"/>
        <w:autoSpaceDN w:val="0"/>
        <w:adjustRightInd w:val="0"/>
        <w:spacing w:line="360" w:lineRule="auto"/>
        <w:jc w:val="both"/>
      </w:pPr>
      <w:r w:rsidRPr="006F40AC">
        <w:rPr>
          <w:lang w:val="en-US"/>
        </w:rPr>
        <w:t>Estévez, Y.</w:t>
      </w:r>
      <w:r w:rsidRPr="006F40AC">
        <w:rPr>
          <w:rFonts w:eastAsia="Calibri"/>
          <w:lang w:val="en-US" w:eastAsia="es-MX"/>
        </w:rPr>
        <w:t xml:space="preserve"> y Otros</w:t>
      </w:r>
      <w:r w:rsidRPr="006F40AC">
        <w:rPr>
          <w:lang w:val="en-US"/>
        </w:rPr>
        <w:t xml:space="preserve"> (2018). </w:t>
      </w:r>
      <w:r w:rsidRPr="006F40AC">
        <w:rPr>
          <w:i/>
          <w:iCs/>
        </w:rPr>
        <w:t>Educación y atención socioemocional a niños, niñas y adolescentes en situaciones de desastres naturales en Cuba</w:t>
      </w:r>
      <w:r w:rsidRPr="00CB0F34">
        <w:t xml:space="preserve">. Sello Editor de la Educación Cubana. La Habana, Cuba. </w:t>
      </w:r>
    </w:p>
    <w:p w:rsidR="002D6497" w:rsidRPr="00E4764C" w:rsidRDefault="00B20836" w:rsidP="006F40AC">
      <w:pPr>
        <w:tabs>
          <w:tab w:val="left" w:pos="-851"/>
          <w:tab w:val="left" w:pos="-284"/>
          <w:tab w:val="left" w:pos="426"/>
          <w:tab w:val="left" w:pos="851"/>
        </w:tabs>
        <w:autoSpaceDE w:val="0"/>
        <w:autoSpaceDN w:val="0"/>
        <w:adjustRightInd w:val="0"/>
        <w:spacing w:line="360" w:lineRule="auto"/>
        <w:jc w:val="both"/>
        <w:rPr>
          <w:lang w:val="en-US"/>
        </w:rPr>
      </w:pPr>
      <w:r w:rsidRPr="00E4764C">
        <w:t xml:space="preserve">Gross, J. J. (1998). </w:t>
      </w:r>
      <w:r w:rsidRPr="006F40AC">
        <w:rPr>
          <w:i/>
          <w:iCs/>
          <w:lang w:val="en-US"/>
        </w:rPr>
        <w:t xml:space="preserve">The emerging field of emotion regulation: An integrative review. </w:t>
      </w:r>
      <w:r w:rsidRPr="00E4764C">
        <w:rPr>
          <w:i/>
          <w:iCs/>
          <w:lang w:val="en-US"/>
        </w:rPr>
        <w:t>Review of general psychology</w:t>
      </w:r>
      <w:r w:rsidRPr="00E4764C">
        <w:rPr>
          <w:lang w:val="en-US"/>
        </w:rPr>
        <w:t>, 2(3), 271-299.</w:t>
      </w:r>
    </w:p>
    <w:p w:rsidR="003E1743" w:rsidRPr="00CB0F34" w:rsidRDefault="00B20836" w:rsidP="006F40AC">
      <w:pPr>
        <w:spacing w:after="200" w:line="360" w:lineRule="auto"/>
        <w:jc w:val="both"/>
      </w:pPr>
      <w:r w:rsidRPr="006F40AC">
        <w:rPr>
          <w:lang w:val="en-US"/>
        </w:rPr>
        <w:t xml:space="preserve">Mayer </w:t>
      </w:r>
      <w:r w:rsidRPr="00E4764C">
        <w:rPr>
          <w:bCs/>
          <w:lang w:val="en-US"/>
        </w:rPr>
        <w:t xml:space="preserve">&amp; Salovey </w:t>
      </w:r>
      <w:r w:rsidRPr="006F40AC">
        <w:rPr>
          <w:lang w:val="en-US"/>
        </w:rPr>
        <w:t xml:space="preserve">(1997). </w:t>
      </w:r>
      <w:r w:rsidRPr="006F40AC">
        <w:rPr>
          <w:i/>
          <w:iCs/>
          <w:lang w:val="en-US"/>
        </w:rPr>
        <w:t xml:space="preserve">Emotional development and emotional intelligence. </w:t>
      </w:r>
      <w:r w:rsidRPr="006F40AC">
        <w:rPr>
          <w:i/>
          <w:iCs/>
        </w:rPr>
        <w:t>Educational implications</w:t>
      </w:r>
      <w:r w:rsidRPr="00CB0F34">
        <w:t xml:space="preserve"> (pp. 3-31). Basic Books.</w:t>
      </w:r>
      <w:r w:rsidR="003E1743" w:rsidRPr="00CB0F34">
        <w:t>ONU. (2017). Transformar Nuestro Mundo: la Agenda 2030 para el Desarrollo Sostenible. Estados Unidos.</w:t>
      </w:r>
    </w:p>
    <w:p w:rsidR="003E1743" w:rsidRPr="00CB0F34" w:rsidRDefault="003E1743" w:rsidP="006F40AC">
      <w:pPr>
        <w:tabs>
          <w:tab w:val="left" w:pos="-851"/>
          <w:tab w:val="left" w:pos="426"/>
          <w:tab w:val="left" w:pos="851"/>
        </w:tabs>
        <w:autoSpaceDE w:val="0"/>
        <w:autoSpaceDN w:val="0"/>
        <w:adjustRightInd w:val="0"/>
        <w:spacing w:line="360" w:lineRule="auto"/>
        <w:jc w:val="both"/>
      </w:pPr>
      <w:r w:rsidRPr="00CB0F34">
        <w:t xml:space="preserve">Organización Mundial de la Salud. OMS </w:t>
      </w:r>
      <w:r w:rsidRPr="006F40AC">
        <w:rPr>
          <w:rFonts w:eastAsia="Arial"/>
        </w:rPr>
        <w:t>(2019)</w:t>
      </w:r>
      <w:r w:rsidR="006F40AC">
        <w:rPr>
          <w:rFonts w:eastAsia="Arial"/>
        </w:rPr>
        <w:t>.</w:t>
      </w:r>
      <w:r w:rsidRPr="006F40AC">
        <w:rPr>
          <w:i/>
          <w:iCs/>
        </w:rPr>
        <w:t>Declaración sobre la segunda reunión del Comité de Emergencias del Reglamento Sanitario Internacional</w:t>
      </w:r>
      <w:r w:rsidRPr="00CB0F34">
        <w:t xml:space="preserve">. Acerca del brote del nuevo coronavirus. </w:t>
      </w:r>
    </w:p>
    <w:p w:rsidR="00655606" w:rsidRPr="00CB0F34" w:rsidRDefault="00655606" w:rsidP="006F40AC">
      <w:pPr>
        <w:tabs>
          <w:tab w:val="left" w:pos="-851"/>
          <w:tab w:val="left" w:pos="142"/>
          <w:tab w:val="left" w:pos="284"/>
          <w:tab w:val="left" w:pos="851"/>
        </w:tabs>
        <w:autoSpaceDE w:val="0"/>
        <w:autoSpaceDN w:val="0"/>
        <w:adjustRightInd w:val="0"/>
        <w:spacing w:line="360" w:lineRule="auto"/>
        <w:jc w:val="both"/>
      </w:pPr>
      <w:r w:rsidRPr="00CB0F34">
        <w:t xml:space="preserve">Rodríguez, Y. L. (2017). </w:t>
      </w:r>
      <w:r w:rsidRPr="006F40AC">
        <w:rPr>
          <w:i/>
          <w:iCs/>
        </w:rPr>
        <w:t>Desarrollo de habilidades socioemocionales en estudiantes de educación secundaria</w:t>
      </w:r>
      <w:r w:rsidRPr="00CB0F34">
        <w:t>. Revista de Investigación Académica, 18, 1-15.</w:t>
      </w:r>
    </w:p>
    <w:p w:rsidR="003E1743" w:rsidRPr="00CB0F34" w:rsidRDefault="003E1743" w:rsidP="006F40AC">
      <w:pPr>
        <w:tabs>
          <w:tab w:val="left" w:pos="-851"/>
          <w:tab w:val="left" w:pos="142"/>
          <w:tab w:val="left" w:pos="284"/>
          <w:tab w:val="left" w:pos="851"/>
        </w:tabs>
        <w:autoSpaceDE w:val="0"/>
        <w:autoSpaceDN w:val="0"/>
        <w:adjustRightInd w:val="0"/>
        <w:spacing w:line="360" w:lineRule="auto"/>
        <w:jc w:val="both"/>
      </w:pPr>
      <w:r w:rsidRPr="00CB0F34">
        <w:lastRenderedPageBreak/>
        <w:t xml:space="preserve">Save the Children Coordinación Regional para Emergencias S/f (CRE) de la Alianza en América del Sur. </w:t>
      </w:r>
      <w:r w:rsidRPr="006F40AC">
        <w:rPr>
          <w:i/>
          <w:iCs/>
        </w:rPr>
        <w:t>Acciones por los derechos de la niñez ante situaciones de emergencias</w:t>
      </w:r>
      <w:r w:rsidRPr="00CB0F34">
        <w:t xml:space="preserve"> Módulo: Análisis situacional en emergencias. </w:t>
      </w:r>
    </w:p>
    <w:p w:rsidR="003E1743" w:rsidRPr="00CB0F34" w:rsidRDefault="003E1743" w:rsidP="006F40AC">
      <w:pPr>
        <w:tabs>
          <w:tab w:val="left" w:pos="-851"/>
          <w:tab w:val="left" w:pos="426"/>
          <w:tab w:val="left" w:pos="567"/>
          <w:tab w:val="left" w:pos="851"/>
        </w:tabs>
        <w:autoSpaceDE w:val="0"/>
        <w:autoSpaceDN w:val="0"/>
        <w:adjustRightInd w:val="0"/>
        <w:spacing w:line="360" w:lineRule="auto"/>
        <w:jc w:val="both"/>
      </w:pPr>
      <w:r w:rsidRPr="00CB0F34">
        <w:t>UNICEF</w:t>
      </w:r>
      <w:r w:rsidRPr="006F40AC">
        <w:rPr>
          <w:bCs/>
        </w:rPr>
        <w:t xml:space="preserve"> (</w:t>
      </w:r>
      <w:r w:rsidRPr="00CB0F34">
        <w:t>2008)</w:t>
      </w:r>
      <w:r w:rsidR="006F40AC">
        <w:t xml:space="preserve">. </w:t>
      </w:r>
      <w:r w:rsidRPr="006F40AC">
        <w:rPr>
          <w:bCs/>
          <w:i/>
          <w:iCs/>
        </w:rPr>
        <w:t>Enfoque de derecho en situaciones de emergencia</w:t>
      </w:r>
      <w:r w:rsidRPr="006F40AC">
        <w:rPr>
          <w:i/>
          <w:iCs/>
        </w:rPr>
        <w:t xml:space="preserve"> derechos de la niñez en emergencias y desastres</w:t>
      </w:r>
      <w:r w:rsidRPr="00CB0F34">
        <w:t>. Compromiso de todos. Oficina Regional. Para América Latina y el Caribe.</w:t>
      </w:r>
    </w:p>
    <w:p w:rsidR="003E1743" w:rsidRPr="00CB0F34" w:rsidRDefault="003E1743" w:rsidP="006F40AC">
      <w:pPr>
        <w:tabs>
          <w:tab w:val="left" w:pos="-851"/>
          <w:tab w:val="left" w:pos="426"/>
          <w:tab w:val="left" w:pos="567"/>
          <w:tab w:val="left" w:pos="851"/>
        </w:tabs>
        <w:autoSpaceDE w:val="0"/>
        <w:autoSpaceDN w:val="0"/>
        <w:adjustRightInd w:val="0"/>
        <w:spacing w:line="360" w:lineRule="auto"/>
        <w:jc w:val="both"/>
      </w:pPr>
      <w:bookmarkStart w:id="6" w:name="_Hlk97834296"/>
      <w:r w:rsidRPr="006F40AC">
        <w:rPr>
          <w:rFonts w:eastAsia="Calibri"/>
        </w:rPr>
        <w:t xml:space="preserve">UNICEF (2017). </w:t>
      </w:r>
      <w:r w:rsidRPr="006F40AC">
        <w:rPr>
          <w:rFonts w:eastAsia="Calibri"/>
          <w:i/>
          <w:iCs/>
        </w:rPr>
        <w:t>Protección social de la infancia frente a los desastres</w:t>
      </w:r>
      <w:r w:rsidRPr="006F40AC">
        <w:rPr>
          <w:rFonts w:eastAsia="Calibri"/>
        </w:rPr>
        <w:t>. CEPAL.</w:t>
      </w:r>
    </w:p>
    <w:p w:rsidR="00677703" w:rsidRPr="00E4764C" w:rsidRDefault="003E1743" w:rsidP="006F40AC">
      <w:pPr>
        <w:spacing w:line="360" w:lineRule="auto"/>
        <w:jc w:val="both"/>
        <w:rPr>
          <w:b/>
          <w:bCs/>
          <w:lang w:val="en-US"/>
        </w:rPr>
      </w:pPr>
      <w:r w:rsidRPr="00CB0F34">
        <w:t>UNICEF</w:t>
      </w:r>
      <w:bookmarkEnd w:id="6"/>
      <w:r w:rsidRPr="00CB0F34">
        <w:t xml:space="preserve">(2018). </w:t>
      </w:r>
      <w:r w:rsidRPr="006F40AC">
        <w:rPr>
          <w:i/>
          <w:iCs/>
        </w:rPr>
        <w:t>Educación en situaciones de emergencia. Guía para el sector educacional</w:t>
      </w:r>
      <w:r w:rsidRPr="006F40AC">
        <w:rPr>
          <w:rFonts w:eastAsiaTheme="majorEastAsia"/>
          <w:i/>
          <w:iCs/>
        </w:rPr>
        <w:t>.</w:t>
      </w:r>
      <w:r w:rsidRPr="006F40AC">
        <w:rPr>
          <w:rFonts w:eastAsiaTheme="majorEastAsia"/>
        </w:rPr>
        <w:t xml:space="preserve"> Curso Internacional "Emergencias sanitarias en grandes grupos de población". Biblioteca virtual genética médica. </w:t>
      </w:r>
      <w:r w:rsidRPr="00E4764C">
        <w:rPr>
          <w:rFonts w:eastAsiaTheme="majorEastAsia"/>
          <w:lang w:val="en-US"/>
        </w:rPr>
        <w:t>CUBA</w:t>
      </w:r>
    </w:p>
    <w:p w:rsidR="002D6497" w:rsidRPr="00E4764C" w:rsidRDefault="00B20836" w:rsidP="006F40AC">
      <w:pPr>
        <w:spacing w:line="360" w:lineRule="auto"/>
        <w:jc w:val="both"/>
        <w:rPr>
          <w:lang w:val="en-US"/>
        </w:rPr>
      </w:pPr>
      <w:r w:rsidRPr="006F40AC">
        <w:rPr>
          <w:lang w:val="en-US"/>
        </w:rPr>
        <w:t xml:space="preserve">Zins, J. E. (2004). </w:t>
      </w:r>
      <w:r w:rsidRPr="006F40AC">
        <w:rPr>
          <w:i/>
          <w:iCs/>
          <w:lang w:val="en-US"/>
        </w:rPr>
        <w:t>The scientific basis for comprehensive approaches to effective classroom management.</w:t>
      </w:r>
      <w:r w:rsidRPr="00E4764C">
        <w:rPr>
          <w:lang w:val="en-US"/>
        </w:rPr>
        <w:t>ERS Spectrum, 22(1), 33-45.</w:t>
      </w:r>
    </w:p>
    <w:p w:rsidR="0056654D" w:rsidRDefault="00BB6C4A" w:rsidP="006F40AC">
      <w:pPr>
        <w:autoSpaceDE w:val="0"/>
        <w:autoSpaceDN w:val="0"/>
        <w:adjustRightInd w:val="0"/>
        <w:spacing w:before="240" w:line="360" w:lineRule="auto"/>
        <w:jc w:val="both"/>
        <w:rPr>
          <w:lang w:val="es-US"/>
        </w:rPr>
      </w:pPr>
      <w:r w:rsidRPr="00CB0F34">
        <w:t>Zurita, C. R (202</w:t>
      </w:r>
      <w:r w:rsidR="00677703" w:rsidRPr="00CB0F34">
        <w:t>2</w:t>
      </w:r>
      <w:r w:rsidRPr="00CB0F34">
        <w:t>)</w:t>
      </w:r>
      <w:r w:rsidR="006F40AC">
        <w:t xml:space="preserve">. </w:t>
      </w:r>
      <w:r w:rsidRPr="006F40AC">
        <w:rPr>
          <w:i/>
          <w:iCs/>
        </w:rPr>
        <w:t xml:space="preserve">Las alteraciones socioemocionales de los educandos en situación de emergencia y la preparación de los docentes para su atención. Binomio necesario en estos tiempos. </w:t>
      </w:r>
      <w:r w:rsidR="00677703" w:rsidRPr="00CB0F34">
        <w:t xml:space="preserve">Ponencia presentada en el </w:t>
      </w:r>
      <w:r w:rsidR="00677703" w:rsidRPr="006F40AC">
        <w:rPr>
          <w:lang w:val="es-US"/>
        </w:rPr>
        <w:t>Congreso Internacional de Ciencia y Educación 2022.</w:t>
      </w:r>
      <w:bookmarkEnd w:id="0"/>
    </w:p>
    <w:p w:rsidR="00D53D77" w:rsidRPr="00D53D77" w:rsidRDefault="00D53D77" w:rsidP="00D53D77">
      <w:pPr>
        <w:spacing w:after="120" w:line="360" w:lineRule="auto"/>
        <w:ind w:leftChars="-106" w:left="-254" w:right="-279"/>
        <w:jc w:val="center"/>
        <w:rPr>
          <w:b/>
          <w:bCs/>
        </w:rPr>
      </w:pPr>
      <w:r w:rsidRPr="00D53D77">
        <w:rPr>
          <w:b/>
          <w:bCs/>
        </w:rPr>
        <w:t>DECLARACIÓN DE CONFLICTOS ÉTICOS Y CONTRIBUCIÓN DE LOS AUTORES</w:t>
      </w:r>
    </w:p>
    <w:p w:rsidR="00D53D77" w:rsidRDefault="00D53D77" w:rsidP="00D53D77">
      <w:pPr>
        <w:spacing w:after="120" w:line="360" w:lineRule="auto"/>
        <w:ind w:left="-284" w:right="-421"/>
        <w:jc w:val="both"/>
      </w:pPr>
      <w:bookmarkStart w:id="7" w:name="_Hlk174126006"/>
      <w:r w:rsidRPr="00D53D77">
        <w:t>Los autores declaran que este manuscrito es original y no se ha enviado a otra revista. Somos responsables del contenido recogido en el artículo y en él no existen plagios ni conflictos de interés ni éticos.</w:t>
      </w:r>
    </w:p>
    <w:p w:rsidR="00D53D77" w:rsidRPr="00D53D77" w:rsidRDefault="00D53D77" w:rsidP="00D53D77">
      <w:pPr>
        <w:spacing w:after="120" w:line="360" w:lineRule="auto"/>
        <w:ind w:left="-284" w:right="-421"/>
        <w:jc w:val="both"/>
      </w:pPr>
      <w:r>
        <w:t xml:space="preserve">Lic. Isabel Caridad Ortega Docampo: </w:t>
      </w:r>
      <w:r w:rsidRPr="00D53D77">
        <w:t>Conceptualización, análisis formal, investigación, visualización, redacción-borrador original, redacción-revisión y edición.</w:t>
      </w:r>
    </w:p>
    <w:p w:rsidR="00D53D77" w:rsidRPr="00D53D77" w:rsidRDefault="00D53D77" w:rsidP="00D53D77">
      <w:pPr>
        <w:spacing w:after="120" w:line="360" w:lineRule="auto"/>
        <w:ind w:left="-284" w:right="-421"/>
        <w:jc w:val="both"/>
      </w:pPr>
      <w:r>
        <w:t xml:space="preserve">Dr. C. Caridad Rosario Zurita Cruz: </w:t>
      </w:r>
      <w:r w:rsidRPr="00D53D77">
        <w:t>Conceptualización, investigación, redacción-revisión y edición.</w:t>
      </w:r>
    </w:p>
    <w:bookmarkEnd w:id="7"/>
    <w:p w:rsidR="008962B7" w:rsidRPr="008962B7" w:rsidRDefault="008962B7" w:rsidP="00D53D77">
      <w:pPr>
        <w:autoSpaceDE w:val="0"/>
        <w:autoSpaceDN w:val="0"/>
        <w:adjustRightInd w:val="0"/>
        <w:spacing w:before="240" w:line="360" w:lineRule="auto"/>
        <w:jc w:val="both"/>
        <w:rPr>
          <w:b/>
          <w:bCs/>
        </w:rPr>
      </w:pPr>
    </w:p>
    <w:sectPr w:rsidR="008962B7" w:rsidRPr="008962B7" w:rsidSect="00E4764C">
      <w:headerReference w:type="default" r:id="rId17"/>
      <w:footerReference w:type="default" r:id="rId18"/>
      <w:type w:val="continuous"/>
      <w:pgSz w:w="11906" w:h="16838"/>
      <w:pgMar w:top="1417" w:right="1701" w:bottom="1417" w:left="1701" w:header="708" w:footer="708" w:gutter="0"/>
      <w:pgNumType w:start="6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F2A" w:rsidRDefault="00014F2A" w:rsidP="00CB0F34">
      <w:r>
        <w:separator/>
      </w:r>
    </w:p>
  </w:endnote>
  <w:endnote w:type="continuationSeparator" w:id="0">
    <w:p w:rsidR="00014F2A" w:rsidRDefault="00014F2A" w:rsidP="00CB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711052"/>
      <w:docPartObj>
        <w:docPartGallery w:val="Page Numbers (Bottom of Page)"/>
        <w:docPartUnique/>
      </w:docPartObj>
    </w:sdtPr>
    <w:sdtContent>
      <w:p w:rsidR="00E4764C" w:rsidRDefault="00E4764C">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E4764C" w:rsidRPr="00E4764C" w:rsidTr="00A97D62">
          <w:trPr>
            <w:trHeight w:val="310"/>
            <w:jc w:val="center"/>
          </w:trPr>
          <w:tc>
            <w:tcPr>
              <w:tcW w:w="1804" w:type="dxa"/>
              <w:shd w:val="clear" w:color="auto" w:fill="00B0F0"/>
              <w:tcMar>
                <w:top w:w="144" w:type="dxa"/>
                <w:left w:w="115" w:type="dxa"/>
                <w:bottom w:w="144" w:type="dxa"/>
                <w:right w:w="115" w:type="dxa"/>
              </w:tcMar>
              <w:vAlign w:val="center"/>
            </w:tcPr>
            <w:p w:rsidR="00E4764C" w:rsidRPr="00E4764C" w:rsidRDefault="00E4764C" w:rsidP="00E4764C">
              <w:pPr>
                <w:rPr>
                  <w:rFonts w:ascii="Calibri" w:eastAsia="Calibri" w:hAnsi="Calibri"/>
                  <w:b/>
                  <w:color w:val="FFFFFF"/>
                  <w:lang w:val="en-US" w:eastAsia="en-US"/>
                </w:rPr>
              </w:pPr>
              <w:r w:rsidRPr="00E4764C">
                <w:rPr>
                  <w:rFonts w:ascii="Calibri" w:eastAsia="Calibri" w:hAnsi="Calibri"/>
                  <w:noProof/>
                  <w:lang w:val="en-US" w:eastAsia="en-US"/>
                </w:rPr>
                <w:drawing>
                  <wp:inline distT="0" distB="0" distL="0" distR="0" wp14:anchorId="09F96025" wp14:editId="3EEA2330">
                    <wp:extent cx="999530" cy="3521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rsidR="00E4764C" w:rsidRPr="00E4764C" w:rsidRDefault="00E4764C" w:rsidP="00E4764C">
              <w:pPr>
                <w:rPr>
                  <w:rFonts w:ascii="Calibri" w:eastAsia="Calibri" w:hAnsi="Calibri"/>
                  <w:color w:val="FFFFFF"/>
                  <w:sz w:val="20"/>
                  <w:lang w:val="es-US" w:eastAsia="en-US"/>
                </w:rPr>
              </w:pPr>
              <w:r w:rsidRPr="00E4764C">
                <w:rPr>
                  <w:rFonts w:ascii="Calibri" w:eastAsia="Calibri" w:hAnsi="Calibri"/>
                  <w:color w:val="FFFFFF"/>
                  <w:sz w:val="20"/>
                  <w:lang w:val="es-US" w:eastAsia="en-US"/>
                </w:rPr>
                <w:t xml:space="preserve">Artículo de acceso abierto distribuido bajo los términos de la licencia Creative Commons. </w:t>
              </w:r>
            </w:p>
            <w:p w:rsidR="00E4764C" w:rsidRPr="00E4764C" w:rsidRDefault="00E4764C" w:rsidP="00E4764C">
              <w:pPr>
                <w:rPr>
                  <w:rFonts w:ascii="Calibri" w:eastAsia="Calibri" w:hAnsi="Calibri"/>
                  <w:b/>
                  <w:color w:val="FFFFFF"/>
                  <w:lang w:val="es-US" w:eastAsia="en-US"/>
                </w:rPr>
              </w:pPr>
              <w:r w:rsidRPr="00E4764C">
                <w:rPr>
                  <w:rFonts w:ascii="Calibri" w:eastAsia="Calibri" w:hAnsi="Calibri"/>
                  <w:color w:val="FFFFFF"/>
                  <w:sz w:val="20"/>
                  <w:lang w:val="es-US" w:eastAsia="en-US"/>
                </w:rPr>
                <w:t>Reconocimiento-NoComercial 4.0 Internacional (CC BY-NC 4.0)</w:t>
              </w:r>
            </w:p>
          </w:tc>
        </w:tr>
        <w:tr w:rsidR="00E4764C" w:rsidRPr="00E4764C" w:rsidTr="00A97D62">
          <w:trPr>
            <w:trHeight w:val="14"/>
            <w:jc w:val="center"/>
          </w:trPr>
          <w:tc>
            <w:tcPr>
              <w:tcW w:w="10085" w:type="dxa"/>
              <w:gridSpan w:val="2"/>
              <w:shd w:val="clear" w:color="auto" w:fill="FFFFFF"/>
              <w:tcMar>
                <w:top w:w="144" w:type="dxa"/>
                <w:left w:w="115" w:type="dxa"/>
                <w:bottom w:w="144" w:type="dxa"/>
                <w:right w:w="115" w:type="dxa"/>
              </w:tcMar>
              <w:vAlign w:val="center"/>
            </w:tcPr>
            <w:p w:rsidR="00E4764C" w:rsidRPr="00E4764C" w:rsidRDefault="00E4764C" w:rsidP="00E4764C">
              <w:pPr>
                <w:jc w:val="center"/>
                <w:rPr>
                  <w:rFonts w:ascii="Calibri" w:eastAsia="Calibri" w:hAnsi="Calibri"/>
                  <w:color w:val="FFFFFF"/>
                  <w:sz w:val="20"/>
                  <w:lang w:val="es-US" w:eastAsia="en-US"/>
                </w:rPr>
              </w:pPr>
              <w:r w:rsidRPr="00E4764C">
                <w:rPr>
                  <w:rFonts w:ascii="Calibri" w:eastAsia="Calibri" w:hAnsi="Calibri"/>
                  <w:color w:val="833C0B"/>
                  <w:sz w:val="20"/>
                  <w:lang w:val="es-US" w:eastAsia="en-US"/>
                </w:rPr>
                <w:t>Calle 41 No. 3406 e/34 y 36 Playa, La Habana, Cuba.    /   revista@iccp.rimed.cu   /   www.cienciaspedagogicas.rimed.cu</w:t>
              </w:r>
            </w:p>
          </w:tc>
        </w:tr>
      </w:tbl>
      <w:p w:rsidR="00E4764C" w:rsidRDefault="00E4764C" w:rsidP="00E4764C">
        <w:pPr>
          <w:pStyle w:val="Piedepgina"/>
          <w:jc w:val="center"/>
        </w:pPr>
        <w:r>
          <w:fldChar w:fldCharType="begin"/>
        </w:r>
        <w:r>
          <w:instrText>PAGE   \* MERGEFORMAT</w:instrText>
        </w:r>
        <w:r>
          <w:fldChar w:fldCharType="separate"/>
        </w:r>
        <w:r>
          <w:rPr>
            <w:noProof/>
          </w:rPr>
          <w:t>68</w:t>
        </w:r>
        <w:r>
          <w:fldChar w:fldCharType="end"/>
        </w:r>
      </w:p>
    </w:sdtContent>
  </w:sdt>
  <w:p w:rsidR="00E4764C" w:rsidRDefault="00E4764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F2A" w:rsidRDefault="00014F2A" w:rsidP="00CB0F34">
      <w:r>
        <w:separator/>
      </w:r>
    </w:p>
  </w:footnote>
  <w:footnote w:type="continuationSeparator" w:id="0">
    <w:p w:rsidR="00014F2A" w:rsidRDefault="00014F2A" w:rsidP="00CB0F34">
      <w:r>
        <w:continuationSeparator/>
      </w:r>
    </w:p>
  </w:footnote>
  <w:footnote w:id="1">
    <w:p w:rsidR="00CB0F34" w:rsidRPr="00CB0F34" w:rsidRDefault="00CB0F34">
      <w:pPr>
        <w:pStyle w:val="Textonotapie"/>
      </w:pPr>
      <w:r>
        <w:rPr>
          <w:rStyle w:val="Refdenotaalpie"/>
        </w:rPr>
        <w:footnoteRef/>
      </w:r>
      <w:r w:rsidRPr="00CB0F34">
        <w:t>Jefa de departamento Primera Infancia</w:t>
      </w:r>
    </w:p>
  </w:footnote>
  <w:footnote w:id="2">
    <w:p w:rsidR="00CB0F34" w:rsidRDefault="00CB0F34">
      <w:pPr>
        <w:pStyle w:val="Textonotapie"/>
      </w:pPr>
      <w:r w:rsidRPr="00CB0F34">
        <w:rPr>
          <w:rStyle w:val="Refdenotaalpie"/>
        </w:rPr>
        <w:footnoteRef/>
      </w:r>
      <w:r w:rsidRPr="00CB0F34">
        <w:t xml:space="preserve"> Docente e investigadora. Licenciada en Psicología</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E4764C" w:rsidRPr="00E4764C" w:rsidTr="00A97D62">
      <w:trPr>
        <w:trHeight w:val="769"/>
        <w:jc w:val="center"/>
      </w:trPr>
      <w:tc>
        <w:tcPr>
          <w:tcW w:w="5035" w:type="dxa"/>
          <w:tcMar>
            <w:top w:w="72" w:type="dxa"/>
            <w:left w:w="115" w:type="dxa"/>
            <w:bottom w:w="72" w:type="dxa"/>
            <w:right w:w="115" w:type="dxa"/>
          </w:tcMar>
          <w:vAlign w:val="center"/>
        </w:tcPr>
        <w:p w:rsidR="00E4764C" w:rsidRPr="00E4764C" w:rsidRDefault="00E4764C" w:rsidP="00E4764C">
          <w:pPr>
            <w:jc w:val="center"/>
            <w:rPr>
              <w:rFonts w:ascii="Arial" w:hAnsi="Arial" w:cs="Arial"/>
              <w:b/>
              <w:sz w:val="28"/>
              <w:lang w:val="en-US"/>
            </w:rPr>
          </w:pPr>
          <w:r w:rsidRPr="00E4764C">
            <w:rPr>
              <w:noProof/>
              <w:lang w:val="en-US" w:eastAsia="en-US"/>
            </w:rPr>
            <w:drawing>
              <wp:inline distT="0" distB="0" distL="0" distR="0" wp14:anchorId="6B63AB22" wp14:editId="69A91B9A">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rsidR="00E4764C" w:rsidRPr="00E4764C" w:rsidRDefault="00E4764C" w:rsidP="00E4764C">
          <w:pPr>
            <w:jc w:val="center"/>
            <w:rPr>
              <w:b/>
              <w:color w:val="FFFFFF" w:themeColor="background1"/>
              <w:sz w:val="20"/>
            </w:rPr>
          </w:pPr>
          <w:r w:rsidRPr="00E4764C">
            <w:rPr>
              <w:b/>
              <w:color w:val="FFFFFF" w:themeColor="background1"/>
              <w:sz w:val="20"/>
            </w:rPr>
            <w:t>ISSN: 1605 – 5888    RNPS: 1844</w:t>
          </w:r>
        </w:p>
        <w:p w:rsidR="00E4764C" w:rsidRPr="00E4764C" w:rsidRDefault="00E4764C" w:rsidP="00E4764C">
          <w:pPr>
            <w:jc w:val="center"/>
            <w:rPr>
              <w:b/>
              <w:color w:val="FFFFFF" w:themeColor="background1"/>
              <w:sz w:val="20"/>
            </w:rPr>
          </w:pPr>
          <w:r w:rsidRPr="00E4764C">
            <w:rPr>
              <w:b/>
              <w:color w:val="FFFFFF" w:themeColor="background1"/>
              <w:sz w:val="20"/>
            </w:rPr>
            <w:t xml:space="preserve">V.17. No.3 (septiembre-diciembre) Año 2024, 4ta Etapa </w:t>
          </w:r>
        </w:p>
        <w:p w:rsidR="00E4764C" w:rsidRPr="00E4764C" w:rsidRDefault="00E4764C" w:rsidP="00E4764C">
          <w:pPr>
            <w:jc w:val="center"/>
            <w:rPr>
              <w:rFonts w:ascii="Arial" w:hAnsi="Arial" w:cs="Arial"/>
              <w:b/>
              <w:sz w:val="28"/>
            </w:rPr>
          </w:pPr>
          <w:r w:rsidRPr="00E4764C">
            <w:rPr>
              <w:b/>
              <w:color w:val="FFFFFF" w:themeColor="background1"/>
              <w:sz w:val="20"/>
            </w:rPr>
            <w:t>Pág.</w:t>
          </w:r>
          <w:r>
            <w:rPr>
              <w:b/>
              <w:color w:val="FFFFFF" w:themeColor="background1"/>
              <w:sz w:val="20"/>
            </w:rPr>
            <w:t xml:space="preserve"> 68-81</w:t>
          </w:r>
        </w:p>
      </w:tc>
    </w:tr>
  </w:tbl>
  <w:p w:rsidR="00056AD9" w:rsidRDefault="00056AD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Arial Narrow" w:eastAsia="Times New Roman" w:hAnsi="Arial Narrow" w:cs="Arial"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3BD3"/>
    <w:multiLevelType w:val="hybridMultilevel"/>
    <w:tmpl w:val="87BCCB36"/>
    <w:lvl w:ilvl="0" w:tplc="5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22B066C1"/>
    <w:multiLevelType w:val="hybridMultilevel"/>
    <w:tmpl w:val="4D6A4C7E"/>
    <w:lvl w:ilvl="0" w:tplc="324857D0">
      <w:numFmt w:val="bullet"/>
      <w:lvlText w:val="-"/>
      <w:lvlJc w:val="left"/>
      <w:pPr>
        <w:ind w:left="-207" w:hanging="360"/>
      </w:pPr>
      <w:rPr>
        <w:rFonts w:ascii="Arial" w:eastAsia="Times New Roman" w:hAnsi="Arial" w:cs="Arial" w:hint="default"/>
      </w:rPr>
    </w:lvl>
    <w:lvl w:ilvl="1" w:tplc="540A0003" w:tentative="1">
      <w:start w:val="1"/>
      <w:numFmt w:val="bullet"/>
      <w:lvlText w:val="o"/>
      <w:lvlJc w:val="left"/>
      <w:pPr>
        <w:ind w:left="513" w:hanging="360"/>
      </w:pPr>
      <w:rPr>
        <w:rFonts w:ascii="Courier New" w:hAnsi="Courier New" w:cs="Courier New" w:hint="default"/>
      </w:rPr>
    </w:lvl>
    <w:lvl w:ilvl="2" w:tplc="540A0005" w:tentative="1">
      <w:start w:val="1"/>
      <w:numFmt w:val="bullet"/>
      <w:lvlText w:val=""/>
      <w:lvlJc w:val="left"/>
      <w:pPr>
        <w:ind w:left="1233" w:hanging="360"/>
      </w:pPr>
      <w:rPr>
        <w:rFonts w:ascii="Wingdings" w:hAnsi="Wingdings" w:hint="default"/>
      </w:rPr>
    </w:lvl>
    <w:lvl w:ilvl="3" w:tplc="540A0001" w:tentative="1">
      <w:start w:val="1"/>
      <w:numFmt w:val="bullet"/>
      <w:lvlText w:val=""/>
      <w:lvlJc w:val="left"/>
      <w:pPr>
        <w:ind w:left="1953" w:hanging="360"/>
      </w:pPr>
      <w:rPr>
        <w:rFonts w:ascii="Symbol" w:hAnsi="Symbol" w:hint="default"/>
      </w:rPr>
    </w:lvl>
    <w:lvl w:ilvl="4" w:tplc="540A0003" w:tentative="1">
      <w:start w:val="1"/>
      <w:numFmt w:val="bullet"/>
      <w:lvlText w:val="o"/>
      <w:lvlJc w:val="left"/>
      <w:pPr>
        <w:ind w:left="2673" w:hanging="360"/>
      </w:pPr>
      <w:rPr>
        <w:rFonts w:ascii="Courier New" w:hAnsi="Courier New" w:cs="Courier New" w:hint="default"/>
      </w:rPr>
    </w:lvl>
    <w:lvl w:ilvl="5" w:tplc="540A0005" w:tentative="1">
      <w:start w:val="1"/>
      <w:numFmt w:val="bullet"/>
      <w:lvlText w:val=""/>
      <w:lvlJc w:val="left"/>
      <w:pPr>
        <w:ind w:left="3393" w:hanging="360"/>
      </w:pPr>
      <w:rPr>
        <w:rFonts w:ascii="Wingdings" w:hAnsi="Wingdings" w:hint="default"/>
      </w:rPr>
    </w:lvl>
    <w:lvl w:ilvl="6" w:tplc="540A0001" w:tentative="1">
      <w:start w:val="1"/>
      <w:numFmt w:val="bullet"/>
      <w:lvlText w:val=""/>
      <w:lvlJc w:val="left"/>
      <w:pPr>
        <w:ind w:left="4113" w:hanging="360"/>
      </w:pPr>
      <w:rPr>
        <w:rFonts w:ascii="Symbol" w:hAnsi="Symbol" w:hint="default"/>
      </w:rPr>
    </w:lvl>
    <w:lvl w:ilvl="7" w:tplc="540A0003" w:tentative="1">
      <w:start w:val="1"/>
      <w:numFmt w:val="bullet"/>
      <w:lvlText w:val="o"/>
      <w:lvlJc w:val="left"/>
      <w:pPr>
        <w:ind w:left="4833" w:hanging="360"/>
      </w:pPr>
      <w:rPr>
        <w:rFonts w:ascii="Courier New" w:hAnsi="Courier New" w:cs="Courier New" w:hint="default"/>
      </w:rPr>
    </w:lvl>
    <w:lvl w:ilvl="8" w:tplc="540A0005" w:tentative="1">
      <w:start w:val="1"/>
      <w:numFmt w:val="bullet"/>
      <w:lvlText w:val=""/>
      <w:lvlJc w:val="left"/>
      <w:pPr>
        <w:ind w:left="5553" w:hanging="360"/>
      </w:pPr>
      <w:rPr>
        <w:rFonts w:ascii="Wingdings" w:hAnsi="Wingdings" w:hint="default"/>
      </w:rPr>
    </w:lvl>
  </w:abstractNum>
  <w:abstractNum w:abstractNumId="3" w15:restartNumberingAfterBreak="0">
    <w:nsid w:val="23C90604"/>
    <w:multiLevelType w:val="hybridMultilevel"/>
    <w:tmpl w:val="42D0ADEC"/>
    <w:lvl w:ilvl="0" w:tplc="E7F40030">
      <w:start w:val="1"/>
      <w:numFmt w:val="decimal"/>
      <w:lvlText w:val="%1."/>
      <w:lvlJc w:val="left"/>
      <w:pPr>
        <w:ind w:left="36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3A06AA"/>
    <w:multiLevelType w:val="hybridMultilevel"/>
    <w:tmpl w:val="71287722"/>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31B6443C"/>
    <w:multiLevelType w:val="hybridMultilevel"/>
    <w:tmpl w:val="F7341AD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2FD16A3"/>
    <w:multiLevelType w:val="hybridMultilevel"/>
    <w:tmpl w:val="5EF0B34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58A568DF"/>
    <w:multiLevelType w:val="hybridMultilevel"/>
    <w:tmpl w:val="DEDC1B9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6DBD3A8F"/>
    <w:multiLevelType w:val="hybridMultilevel"/>
    <w:tmpl w:val="8F5A0CC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8"/>
  </w:num>
  <w:num w:numId="6">
    <w:abstractNumId w:val="7"/>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46B0"/>
    <w:rsid w:val="00014F2A"/>
    <w:rsid w:val="00031643"/>
    <w:rsid w:val="00041F82"/>
    <w:rsid w:val="00042601"/>
    <w:rsid w:val="00056AD9"/>
    <w:rsid w:val="000901B3"/>
    <w:rsid w:val="0009042E"/>
    <w:rsid w:val="00094A8B"/>
    <w:rsid w:val="001F0C72"/>
    <w:rsid w:val="002203B2"/>
    <w:rsid w:val="002546B9"/>
    <w:rsid w:val="002A3E64"/>
    <w:rsid w:val="002C53D8"/>
    <w:rsid w:val="002D6497"/>
    <w:rsid w:val="002E707C"/>
    <w:rsid w:val="00344FBF"/>
    <w:rsid w:val="003957CD"/>
    <w:rsid w:val="003D3993"/>
    <w:rsid w:val="003E1743"/>
    <w:rsid w:val="00431DD4"/>
    <w:rsid w:val="004873CE"/>
    <w:rsid w:val="004A1E5B"/>
    <w:rsid w:val="004D12C6"/>
    <w:rsid w:val="004E180D"/>
    <w:rsid w:val="00510F90"/>
    <w:rsid w:val="00544291"/>
    <w:rsid w:val="0056654D"/>
    <w:rsid w:val="005933EA"/>
    <w:rsid w:val="005B7C23"/>
    <w:rsid w:val="00616360"/>
    <w:rsid w:val="00655606"/>
    <w:rsid w:val="00677703"/>
    <w:rsid w:val="006A1BC9"/>
    <w:rsid w:val="006F40AC"/>
    <w:rsid w:val="007234FB"/>
    <w:rsid w:val="007714C2"/>
    <w:rsid w:val="00785ABA"/>
    <w:rsid w:val="00794D21"/>
    <w:rsid w:val="00801FCC"/>
    <w:rsid w:val="008962B7"/>
    <w:rsid w:val="008968DD"/>
    <w:rsid w:val="008A5342"/>
    <w:rsid w:val="00926780"/>
    <w:rsid w:val="00983737"/>
    <w:rsid w:val="00987267"/>
    <w:rsid w:val="00994114"/>
    <w:rsid w:val="00994999"/>
    <w:rsid w:val="00A15579"/>
    <w:rsid w:val="00A317D8"/>
    <w:rsid w:val="00A4659C"/>
    <w:rsid w:val="00A613AE"/>
    <w:rsid w:val="00B13316"/>
    <w:rsid w:val="00B20836"/>
    <w:rsid w:val="00B762EF"/>
    <w:rsid w:val="00B772F4"/>
    <w:rsid w:val="00BB6C4A"/>
    <w:rsid w:val="00BC7B2C"/>
    <w:rsid w:val="00BE5F84"/>
    <w:rsid w:val="00C00D8E"/>
    <w:rsid w:val="00C604D2"/>
    <w:rsid w:val="00C71DCA"/>
    <w:rsid w:val="00CB0F34"/>
    <w:rsid w:val="00CC46B0"/>
    <w:rsid w:val="00CD4BD5"/>
    <w:rsid w:val="00CF6354"/>
    <w:rsid w:val="00D53D77"/>
    <w:rsid w:val="00D61DF9"/>
    <w:rsid w:val="00D700B6"/>
    <w:rsid w:val="00DB48A5"/>
    <w:rsid w:val="00DE1B30"/>
    <w:rsid w:val="00E36FFF"/>
    <w:rsid w:val="00E4764C"/>
    <w:rsid w:val="00E6585C"/>
    <w:rsid w:val="00E7666C"/>
    <w:rsid w:val="00F6530D"/>
    <w:rsid w:val="00FA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DAE5D"/>
  <w15:docId w15:val="{C5A70139-6A7F-4526-85A3-306FB32C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114"/>
    <w:pPr>
      <w:spacing w:after="0" w:line="240" w:lineRule="auto"/>
    </w:pPr>
    <w:rPr>
      <w:rFonts w:ascii="Times New Roman" w:eastAsia="Times New Roman" w:hAnsi="Times New Roman" w:cs="Times New Roman"/>
      <w:kern w:val="0"/>
      <w:sz w:val="24"/>
      <w:szCs w:val="24"/>
      <w:lang w:val="es-ES" w:eastAsia="es-ES"/>
    </w:rPr>
  </w:style>
  <w:style w:type="paragraph" w:styleId="Ttulo1">
    <w:name w:val="heading 1"/>
    <w:basedOn w:val="Normal"/>
    <w:next w:val="Normal"/>
    <w:link w:val="Ttulo1Car"/>
    <w:uiPriority w:val="9"/>
    <w:qFormat/>
    <w:rsid w:val="003E1743"/>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94A8B"/>
    <w:pPr>
      <w:ind w:left="720"/>
      <w:contextualSpacing/>
    </w:pPr>
  </w:style>
  <w:style w:type="character" w:styleId="Hipervnculo">
    <w:name w:val="Hyperlink"/>
    <w:basedOn w:val="Fuentedeprrafopredeter"/>
    <w:uiPriority w:val="99"/>
    <w:unhideWhenUsed/>
    <w:rsid w:val="003E1743"/>
    <w:rPr>
      <w:color w:val="0563C1" w:themeColor="hyperlink"/>
      <w:u w:val="single"/>
    </w:rPr>
  </w:style>
  <w:style w:type="character" w:customStyle="1" w:styleId="Ttulo1Car">
    <w:name w:val="Título 1 Car"/>
    <w:basedOn w:val="Fuentedeprrafopredeter"/>
    <w:link w:val="Ttulo1"/>
    <w:uiPriority w:val="9"/>
    <w:rsid w:val="003E1743"/>
    <w:rPr>
      <w:rFonts w:asciiTheme="majorHAnsi" w:eastAsiaTheme="majorEastAsia" w:hAnsiTheme="majorHAnsi" w:cstheme="majorBidi"/>
      <w:color w:val="2F5496" w:themeColor="accent1" w:themeShade="BF"/>
      <w:kern w:val="0"/>
      <w:sz w:val="32"/>
      <w:szCs w:val="32"/>
    </w:rPr>
  </w:style>
  <w:style w:type="character" w:customStyle="1" w:styleId="PrrafodelistaCar">
    <w:name w:val="Párrafo de lista Car"/>
    <w:link w:val="Prrafodelista"/>
    <w:uiPriority w:val="34"/>
    <w:locked/>
    <w:rsid w:val="003E1743"/>
    <w:rPr>
      <w:rFonts w:ascii="Times New Roman" w:eastAsia="Times New Roman" w:hAnsi="Times New Roman" w:cs="Times New Roman"/>
      <w:kern w:val="0"/>
      <w:sz w:val="24"/>
      <w:szCs w:val="24"/>
      <w:lang w:val="es-ES" w:eastAsia="es-ES"/>
    </w:rPr>
  </w:style>
  <w:style w:type="character" w:customStyle="1" w:styleId="UnresolvedMention">
    <w:name w:val="Unresolved Mention"/>
    <w:basedOn w:val="Fuentedeprrafopredeter"/>
    <w:uiPriority w:val="99"/>
    <w:semiHidden/>
    <w:unhideWhenUsed/>
    <w:rsid w:val="003E1743"/>
    <w:rPr>
      <w:color w:val="605E5C"/>
      <w:shd w:val="clear" w:color="auto" w:fill="E1DFDD"/>
    </w:rPr>
  </w:style>
  <w:style w:type="paragraph" w:customStyle="1" w:styleId="Prrafodelista1">
    <w:name w:val="Párrafo de lista1"/>
    <w:basedOn w:val="Normal"/>
    <w:rsid w:val="00677703"/>
    <w:pPr>
      <w:ind w:left="720"/>
      <w:contextualSpacing/>
    </w:pPr>
    <w:rPr>
      <w:rFonts w:ascii="Arial" w:hAnsi="Arial" w:cs="Arial"/>
      <w:sz w:val="28"/>
      <w:lang w:val="es-US" w:eastAsia="en-US"/>
    </w:rPr>
  </w:style>
  <w:style w:type="paragraph" w:styleId="Textonotapie">
    <w:name w:val="footnote text"/>
    <w:basedOn w:val="Normal"/>
    <w:link w:val="TextonotapieCar"/>
    <w:uiPriority w:val="99"/>
    <w:semiHidden/>
    <w:unhideWhenUsed/>
    <w:rsid w:val="00CB0F34"/>
    <w:rPr>
      <w:sz w:val="20"/>
      <w:szCs w:val="20"/>
    </w:rPr>
  </w:style>
  <w:style w:type="character" w:customStyle="1" w:styleId="TextonotapieCar">
    <w:name w:val="Texto nota pie Car"/>
    <w:basedOn w:val="Fuentedeprrafopredeter"/>
    <w:link w:val="Textonotapie"/>
    <w:uiPriority w:val="99"/>
    <w:semiHidden/>
    <w:rsid w:val="00CB0F34"/>
    <w:rPr>
      <w:rFonts w:ascii="Times New Roman" w:eastAsia="Times New Roman" w:hAnsi="Times New Roman" w:cs="Times New Roman"/>
      <w:kern w:val="0"/>
      <w:sz w:val="20"/>
      <w:szCs w:val="20"/>
      <w:lang w:val="es-ES" w:eastAsia="es-ES"/>
    </w:rPr>
  </w:style>
  <w:style w:type="character" w:styleId="Refdenotaalpie">
    <w:name w:val="footnote reference"/>
    <w:basedOn w:val="Fuentedeprrafopredeter"/>
    <w:uiPriority w:val="99"/>
    <w:semiHidden/>
    <w:unhideWhenUsed/>
    <w:rsid w:val="00CB0F34"/>
    <w:rPr>
      <w:vertAlign w:val="superscript"/>
    </w:rPr>
  </w:style>
  <w:style w:type="paragraph" w:styleId="Encabezado">
    <w:name w:val="header"/>
    <w:basedOn w:val="Normal"/>
    <w:link w:val="EncabezadoCar"/>
    <w:uiPriority w:val="99"/>
    <w:unhideWhenUsed/>
    <w:rsid w:val="00056AD9"/>
    <w:pPr>
      <w:tabs>
        <w:tab w:val="center" w:pos="4252"/>
        <w:tab w:val="right" w:pos="8504"/>
      </w:tabs>
    </w:pPr>
  </w:style>
  <w:style w:type="character" w:customStyle="1" w:styleId="EncabezadoCar">
    <w:name w:val="Encabezado Car"/>
    <w:basedOn w:val="Fuentedeprrafopredeter"/>
    <w:link w:val="Encabezado"/>
    <w:uiPriority w:val="99"/>
    <w:rsid w:val="00056AD9"/>
    <w:rPr>
      <w:rFonts w:ascii="Times New Roman" w:eastAsia="Times New Roman" w:hAnsi="Times New Roman" w:cs="Times New Roman"/>
      <w:kern w:val="0"/>
      <w:sz w:val="24"/>
      <w:szCs w:val="24"/>
      <w:lang w:val="es-ES" w:eastAsia="es-ES"/>
    </w:rPr>
  </w:style>
  <w:style w:type="paragraph" w:styleId="Piedepgina">
    <w:name w:val="footer"/>
    <w:basedOn w:val="Normal"/>
    <w:link w:val="PiedepginaCar"/>
    <w:uiPriority w:val="99"/>
    <w:unhideWhenUsed/>
    <w:rsid w:val="00056AD9"/>
    <w:pPr>
      <w:tabs>
        <w:tab w:val="center" w:pos="4252"/>
        <w:tab w:val="right" w:pos="8504"/>
      </w:tabs>
    </w:pPr>
  </w:style>
  <w:style w:type="character" w:customStyle="1" w:styleId="PiedepginaCar">
    <w:name w:val="Pie de página Car"/>
    <w:basedOn w:val="Fuentedeprrafopredeter"/>
    <w:link w:val="Piedepgina"/>
    <w:uiPriority w:val="99"/>
    <w:rsid w:val="00056AD9"/>
    <w:rPr>
      <w:rFonts w:ascii="Times New Roman" w:eastAsia="Times New Roman" w:hAnsi="Times New Roman" w:cs="Times New Roman"/>
      <w:kern w:val="0"/>
      <w:sz w:val="24"/>
      <w:szCs w:val="24"/>
      <w:lang w:val="es-ES" w:eastAsia="es-ES"/>
    </w:rPr>
  </w:style>
  <w:style w:type="table" w:styleId="Tablaconcuadrcula">
    <w:name w:val="Table Grid"/>
    <w:basedOn w:val="Tablanormal"/>
    <w:uiPriority w:val="39"/>
    <w:rsid w:val="00056AD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968DD"/>
    <w:rPr>
      <w:rFonts w:ascii="Tahoma" w:hAnsi="Tahoma" w:cs="Tahoma"/>
      <w:sz w:val="16"/>
      <w:szCs w:val="16"/>
    </w:rPr>
  </w:style>
  <w:style w:type="character" w:customStyle="1" w:styleId="TextodegloboCar">
    <w:name w:val="Texto de globo Car"/>
    <w:basedOn w:val="Fuentedeprrafopredeter"/>
    <w:link w:val="Textodeglobo"/>
    <w:uiPriority w:val="99"/>
    <w:semiHidden/>
    <w:rsid w:val="008968DD"/>
    <w:rPr>
      <w:rFonts w:ascii="Tahoma" w:eastAsia="Times New Roman" w:hAnsi="Tahoma" w:cs="Tahoma"/>
      <w:kern w:val="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8568-1796" TargetMode="Externa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stitutodia.mx/la-importancia-de-las-habilidades%20socioemociona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s://orcid.org/0000-0002-1977-607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chizuri57@gmail.com" TargetMode="External"/><Relationship Id="rId14"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Hoja1!$B$1</c:f>
              <c:strCache>
                <c:ptCount val="1"/>
                <c:pt idx="0">
                  <c:v>Indicador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8EC-4FFB-AD5D-305503337E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8EC-4FFB-AD5D-305503337E7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8EC-4FFB-AD5D-305503337E70}"/>
              </c:ext>
            </c:extLst>
          </c:dPt>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A menudo tengo dificultades para identificar y expresar mis emociones</c:v>
                </c:pt>
                <c:pt idx="1">
                  <c:v>Soy capaz de identificar la mayoría de mis emociones</c:v>
                </c:pt>
                <c:pt idx="2">
                  <c:v>Muy consciente de mis emociones</c:v>
                </c:pt>
              </c:strCache>
            </c:strRef>
          </c:cat>
          <c:val>
            <c:numRef>
              <c:f>Hoja1!$B$2:$B$4</c:f>
              <c:numCache>
                <c:formatCode>General</c:formatCode>
                <c:ptCount val="3"/>
                <c:pt idx="0">
                  <c:v>13</c:v>
                </c:pt>
                <c:pt idx="1">
                  <c:v>22</c:v>
                </c:pt>
                <c:pt idx="2">
                  <c:v>17</c:v>
                </c:pt>
              </c:numCache>
            </c:numRef>
          </c:val>
          <c:extLst>
            <c:ext xmlns:c16="http://schemas.microsoft.com/office/drawing/2014/chart" uri="{C3380CC4-5D6E-409C-BE32-E72D297353CC}">
              <c16:uniqueId val="{00000006-78EC-4FFB-AD5D-305503337E70}"/>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r>
              <a:rPr lang="en-US"/>
              <a:t>Indicador 2</a:t>
            </a:r>
          </a:p>
        </c:rich>
      </c:tx>
      <c:overlay val="0"/>
      <c:spPr>
        <a:noFill/>
        <a:ln>
          <a:noFill/>
        </a:ln>
        <a:effectLst/>
      </c:spPr>
      <c:txPr>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Hoja1!$B$1</c:f>
              <c:strCache>
                <c:ptCount val="1"/>
                <c:pt idx="0">
                  <c:v>Indicador 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B21-4E3B-AA0E-40A5CA7AADC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B21-4E3B-AA0E-40A5CA7AADC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B21-4E3B-AA0E-40A5CA7AADCA}"/>
              </c:ext>
            </c:extLst>
          </c:dPt>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Me cuesta mucho trabajo recuperarme</c:v>
                </c:pt>
                <c:pt idx="1">
                  <c:v>Me recupero con relativa facilidad</c:v>
                </c:pt>
                <c:pt idx="2">
                  <c:v>A veces me lleva tiempo recuperarme</c:v>
                </c:pt>
              </c:strCache>
            </c:strRef>
          </c:cat>
          <c:val>
            <c:numRef>
              <c:f>Hoja1!$B$2:$B$4</c:f>
              <c:numCache>
                <c:formatCode>General</c:formatCode>
                <c:ptCount val="3"/>
                <c:pt idx="0">
                  <c:v>20</c:v>
                </c:pt>
                <c:pt idx="1">
                  <c:v>18</c:v>
                </c:pt>
                <c:pt idx="2">
                  <c:v>14</c:v>
                </c:pt>
              </c:numCache>
            </c:numRef>
          </c:val>
          <c:extLst>
            <c:ext xmlns:c16="http://schemas.microsoft.com/office/drawing/2014/chart" uri="{C3380CC4-5D6E-409C-BE32-E72D297353CC}">
              <c16:uniqueId val="{00000000-3A5A-4F7F-A28F-5A096BBCA651}"/>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Hoja1!$B$1</c:f>
              <c:strCache>
                <c:ptCount val="1"/>
                <c:pt idx="0">
                  <c:v>Indicador 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627-4699-8852-6D63280D7E7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627-4699-8852-6D63280D7E7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627-4699-8852-6D63280D7E7C}"/>
              </c:ext>
            </c:extLst>
          </c:dPt>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A veces me cuesta trabajo entender </c:v>
                </c:pt>
                <c:pt idx="1">
                  <c:v>Soy capaz de entender pero a veces me lleva tiempo</c:v>
                </c:pt>
                <c:pt idx="2">
                  <c:v>Soy muy bueno para entender </c:v>
                </c:pt>
              </c:strCache>
            </c:strRef>
          </c:cat>
          <c:val>
            <c:numRef>
              <c:f>Hoja1!$B$2:$B$4</c:f>
              <c:numCache>
                <c:formatCode>General</c:formatCode>
                <c:ptCount val="3"/>
                <c:pt idx="0">
                  <c:v>11</c:v>
                </c:pt>
                <c:pt idx="1">
                  <c:v>16</c:v>
                </c:pt>
                <c:pt idx="2">
                  <c:v>25</c:v>
                </c:pt>
              </c:numCache>
            </c:numRef>
          </c:val>
          <c:extLst>
            <c:ext xmlns:c16="http://schemas.microsoft.com/office/drawing/2014/chart" uri="{C3380CC4-5D6E-409C-BE32-E72D297353CC}">
              <c16:uniqueId val="{00000000-993D-40F0-A9D9-C28EB447816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Hoja1!$B$1</c:f>
              <c:strCache>
                <c:ptCount val="1"/>
                <c:pt idx="0">
                  <c:v>Indicador 4</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DAA-49EE-A2AB-1650DF0161B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DAA-49EE-A2AB-1650DF0161B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DAA-49EE-A2AB-1650DF0161BF}"/>
              </c:ext>
            </c:extLst>
          </c:dPt>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No estoy seguro de cómo ayudar </c:v>
                </c:pt>
                <c:pt idx="1">
                  <c:v>Soy capaz de hablar y ayudarlos a identificar  </c:v>
                </c:pt>
                <c:pt idx="2">
                  <c:v>Soy muy bueno para hablar y ayudarlos a identificar </c:v>
                </c:pt>
              </c:strCache>
            </c:strRef>
          </c:cat>
          <c:val>
            <c:numRef>
              <c:f>Hoja1!$B$2:$B$4</c:f>
              <c:numCache>
                <c:formatCode>General</c:formatCode>
                <c:ptCount val="3"/>
                <c:pt idx="0">
                  <c:v>15</c:v>
                </c:pt>
                <c:pt idx="1">
                  <c:v>21</c:v>
                </c:pt>
                <c:pt idx="2">
                  <c:v>16</c:v>
                </c:pt>
              </c:numCache>
            </c:numRef>
          </c:val>
          <c:extLst>
            <c:ext xmlns:c16="http://schemas.microsoft.com/office/drawing/2014/chart" uri="{C3380CC4-5D6E-409C-BE32-E72D297353CC}">
              <c16:uniqueId val="{00000000-4849-48DD-9342-36BD41027CCF}"/>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manualLayout>
          <c:xMode val="edge"/>
          <c:yMode val="edge"/>
          <c:x val="0.10142448774578601"/>
          <c:y val="0.19648541975305922"/>
          <c:w val="0.89136667988443863"/>
          <c:h val="0.39773058670696471"/>
        </c:manualLayout>
      </c:layou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Hoja1!$B$1</c:f>
              <c:strCache>
                <c:ptCount val="1"/>
                <c:pt idx="0">
                  <c:v>Indicador 5</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1D-4A68-B9CB-77185F1B6AE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21D-4A68-B9CB-77185F1B6AE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21D-4A68-B9CB-77185F1B6AE8}"/>
              </c:ext>
            </c:extLst>
          </c:dPt>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No tengo mucha experiencia y no estoy seguro de cómo reaccionaría</c:v>
                </c:pt>
                <c:pt idx="1">
                  <c:v>Tengo alguna experiencia y sé cómo seguir protocolos  </c:v>
                </c:pt>
                <c:pt idx="2">
                  <c:v>Soy altamente competente en la creación de un ambiente seguro </c:v>
                </c:pt>
              </c:strCache>
            </c:strRef>
          </c:cat>
          <c:val>
            <c:numRef>
              <c:f>Hoja1!$B$2:$B$4</c:f>
              <c:numCache>
                <c:formatCode>General</c:formatCode>
                <c:ptCount val="3"/>
                <c:pt idx="0">
                  <c:v>19</c:v>
                </c:pt>
                <c:pt idx="1">
                  <c:v>23</c:v>
                </c:pt>
                <c:pt idx="2">
                  <c:v>17</c:v>
                </c:pt>
              </c:numCache>
            </c:numRef>
          </c:val>
          <c:extLst>
            <c:ext xmlns:c16="http://schemas.microsoft.com/office/drawing/2014/chart" uri="{C3380CC4-5D6E-409C-BE32-E72D297353CC}">
              <c16:uniqueId val="{00000000-5B29-4BB1-804E-73B664D6B5B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C45BF-9642-4474-A5B3-A025BB77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14</Pages>
  <Words>3543</Words>
  <Characters>20198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Yamilet</dc:creator>
  <cp:keywords/>
  <dc:description/>
  <cp:lastModifiedBy>admin</cp:lastModifiedBy>
  <cp:revision>58</cp:revision>
  <cp:lastPrinted>2024-11-03T15:19:00Z</cp:lastPrinted>
  <dcterms:created xsi:type="dcterms:W3CDTF">2023-11-21T20:42:00Z</dcterms:created>
  <dcterms:modified xsi:type="dcterms:W3CDTF">2024-11-03T15:19:00Z</dcterms:modified>
</cp:coreProperties>
</file>