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DAA72" w14:textId="3D034B8B" w:rsidR="007F33EC" w:rsidRPr="001F5952" w:rsidRDefault="003F3D63" w:rsidP="003F3D63">
      <w:pPr>
        <w:spacing w:before="120" w:after="120" w:line="360" w:lineRule="auto"/>
        <w:jc w:val="center"/>
        <w:rPr>
          <w:rFonts w:ascii="Times New Roman" w:hAnsi="Times New Roman" w:cs="Times New Roman"/>
          <w:b/>
          <w:sz w:val="24"/>
          <w:szCs w:val="28"/>
        </w:rPr>
      </w:pPr>
      <w:r w:rsidRPr="001F5952">
        <w:rPr>
          <w:rFonts w:ascii="Times New Roman" w:hAnsi="Times New Roman" w:cs="Times New Roman"/>
          <w:b/>
          <w:sz w:val="24"/>
          <w:szCs w:val="28"/>
        </w:rPr>
        <w:t>Proyecto educativo institucional: referentes teóricos esenciales para la construcción e implementación</w:t>
      </w:r>
    </w:p>
    <w:p w14:paraId="53383A83" w14:textId="3F334407" w:rsidR="007F33EC" w:rsidRPr="003F3D63" w:rsidRDefault="003F3D63" w:rsidP="003F3D63">
      <w:pPr>
        <w:spacing w:before="120" w:after="120" w:line="360" w:lineRule="auto"/>
        <w:jc w:val="center"/>
        <w:rPr>
          <w:rFonts w:ascii="Times New Roman" w:hAnsi="Times New Roman" w:cs="Times New Roman"/>
          <w:bCs/>
          <w:sz w:val="24"/>
          <w:szCs w:val="28"/>
          <w:lang w:val="en-US"/>
        </w:rPr>
      </w:pPr>
      <w:r w:rsidRPr="003F3D63">
        <w:rPr>
          <w:rFonts w:ascii="Times New Roman" w:hAnsi="Times New Roman" w:cs="Times New Roman"/>
          <w:bCs/>
          <w:sz w:val="24"/>
          <w:szCs w:val="28"/>
          <w:lang w:val="en-US"/>
        </w:rPr>
        <w:t>Institutional educational project: theoretical essential references for the constrution and implementation</w:t>
      </w:r>
    </w:p>
    <w:p w14:paraId="26584A3E" w14:textId="6FFF1080" w:rsidR="00531D56" w:rsidRPr="003F3D63" w:rsidRDefault="00EF59A6" w:rsidP="00441DC7">
      <w:pPr>
        <w:widowControl w:val="0"/>
        <w:jc w:val="right"/>
        <w:rPr>
          <w:rFonts w:ascii="Times New Roman" w:hAnsi="Times New Roman" w:cs="Times New Roman"/>
          <w:b/>
          <w:bCs/>
          <w:i/>
          <w:sz w:val="24"/>
          <w:szCs w:val="24"/>
        </w:rPr>
      </w:pPr>
      <w:r w:rsidRPr="003F3D63">
        <w:rPr>
          <w:rFonts w:ascii="Times New Roman" w:hAnsi="Times New Roman" w:cs="Times New Roman"/>
          <w:b/>
          <w:bCs/>
          <w:i/>
          <w:sz w:val="24"/>
          <w:szCs w:val="24"/>
        </w:rPr>
        <w:t xml:space="preserve">Artículo de investigación </w:t>
      </w:r>
    </w:p>
    <w:p w14:paraId="44DAD5F3" w14:textId="4F47A705" w:rsidR="00FE1BDE" w:rsidRPr="00CB0CC8" w:rsidRDefault="00A41E4A" w:rsidP="003D6609">
      <w:pPr>
        <w:widowControl w:val="0"/>
        <w:rPr>
          <w:rFonts w:ascii="Times New Roman" w:hAnsi="Times New Roman" w:cs="Times New Roman"/>
          <w:sz w:val="24"/>
          <w:szCs w:val="24"/>
        </w:rPr>
      </w:pPr>
      <w:r w:rsidRPr="00CF0E6C">
        <w:rPr>
          <w:rFonts w:ascii="Times New Roman" w:hAnsi="Times New Roman" w:cs="Times New Roman"/>
          <w:b/>
          <w:sz w:val="28"/>
          <w:szCs w:val="24"/>
        </w:rPr>
        <w:t>AUTOR (ES):</w:t>
      </w:r>
      <w:r w:rsidR="00832CD9" w:rsidRPr="00832CD9">
        <w:rPr>
          <w:rFonts w:ascii="Times New Roman" w:hAnsi="Times New Roman" w:cs="Times New Roman"/>
          <w:sz w:val="24"/>
          <w:szCs w:val="24"/>
        </w:rPr>
        <w:t xml:space="preserve"> </w:t>
      </w:r>
      <w:r w:rsidR="00832CD9">
        <w:rPr>
          <w:rFonts w:ascii="Times New Roman" w:hAnsi="Times New Roman" w:cs="Times New Roman"/>
          <w:sz w:val="24"/>
          <w:szCs w:val="24"/>
        </w:rPr>
        <w:t xml:space="preserve">       </w:t>
      </w:r>
    </w:p>
    <w:p w14:paraId="20F2CF55" w14:textId="25571A5E" w:rsidR="007F33EC" w:rsidRDefault="007F33EC" w:rsidP="007F33EC">
      <w:pPr>
        <w:spacing w:after="0" w:line="360" w:lineRule="auto"/>
        <w:ind w:left="703" w:right="567" w:hanging="11"/>
        <w:rPr>
          <w:rFonts w:ascii="Times New Roman" w:hAnsi="Times New Roman" w:cs="Times New Roman"/>
          <w:szCs w:val="24"/>
          <w:lang w:val="es-MX"/>
        </w:rPr>
      </w:pPr>
      <w:bookmarkStart w:id="0" w:name="_Hlk163468286"/>
      <w:r w:rsidRPr="00AA45B3">
        <w:rPr>
          <w:rFonts w:ascii="Times New Roman" w:hAnsi="Times New Roman" w:cs="Times New Roman"/>
          <w:szCs w:val="24"/>
          <w:lang w:val="es-MX"/>
        </w:rPr>
        <w:t>Li</w:t>
      </w:r>
      <w:r>
        <w:rPr>
          <w:rFonts w:ascii="Times New Roman" w:hAnsi="Times New Roman" w:cs="Times New Roman"/>
          <w:szCs w:val="24"/>
          <w:lang w:val="es-MX"/>
        </w:rPr>
        <w:t>c</w:t>
      </w:r>
      <w:r w:rsidRPr="00AA45B3">
        <w:rPr>
          <w:rFonts w:ascii="Times New Roman" w:hAnsi="Times New Roman" w:cs="Times New Roman"/>
          <w:szCs w:val="24"/>
          <w:lang w:val="es-MX"/>
        </w:rPr>
        <w:t>. Gloria Lissette Zulueta Alejo</w:t>
      </w:r>
      <w:r w:rsidR="003F3D63">
        <w:rPr>
          <w:rStyle w:val="Refdenotaalpie"/>
          <w:rFonts w:ascii="Times New Roman" w:hAnsi="Times New Roman" w:cs="Times New Roman"/>
          <w:szCs w:val="24"/>
          <w:lang w:val="es-MX"/>
        </w:rPr>
        <w:footnoteReference w:id="1"/>
      </w:r>
    </w:p>
    <w:p w14:paraId="31EC9BE1" w14:textId="091F4329" w:rsidR="007F33EC" w:rsidRPr="00AA45B3" w:rsidRDefault="007F33EC" w:rsidP="007F33EC">
      <w:pPr>
        <w:spacing w:after="0" w:line="360" w:lineRule="auto"/>
        <w:ind w:left="703" w:right="567" w:hanging="11"/>
        <w:rPr>
          <w:rFonts w:ascii="Times New Roman" w:hAnsi="Times New Roman" w:cs="Times New Roman"/>
          <w:szCs w:val="24"/>
          <w:lang w:val="es-MX"/>
        </w:rPr>
      </w:pPr>
      <w:r w:rsidRPr="007F33EC">
        <w:rPr>
          <w:rFonts w:ascii="Times New Roman" w:hAnsi="Times New Roman" w:cs="Times New Roman"/>
          <w:i/>
          <w:szCs w:val="24"/>
          <w:lang w:val="es-MX"/>
        </w:rPr>
        <w:t>Correo electrónico</w:t>
      </w:r>
      <w:r>
        <w:rPr>
          <w:rFonts w:ascii="Times New Roman" w:hAnsi="Times New Roman" w:cs="Times New Roman"/>
          <w:szCs w:val="24"/>
          <w:lang w:val="es-MX"/>
        </w:rPr>
        <w:t xml:space="preserve">: </w:t>
      </w:r>
      <w:r w:rsidRPr="00AA45B3">
        <w:rPr>
          <w:rFonts w:ascii="Times New Roman" w:hAnsi="Times New Roman" w:cs="Times New Roman"/>
          <w:szCs w:val="24"/>
          <w:vertAlign w:val="superscript"/>
          <w:lang w:val="es-MX"/>
        </w:rPr>
        <w:t xml:space="preserve"> </w:t>
      </w:r>
      <w:r w:rsidR="003F3D63" w:rsidRPr="003F3D63">
        <w:rPr>
          <w:rFonts w:ascii="Times New Roman" w:hAnsi="Times New Roman" w:cs="Times New Roman"/>
          <w:szCs w:val="24"/>
          <w:lang w:val="es-MX"/>
        </w:rPr>
        <w:t>fundorasimon@gmail.com</w:t>
      </w:r>
    </w:p>
    <w:p w14:paraId="10892FB0" w14:textId="1F1A0018" w:rsidR="007F33EC" w:rsidRDefault="007F33EC" w:rsidP="007F33EC">
      <w:pPr>
        <w:spacing w:after="0" w:line="360" w:lineRule="auto"/>
        <w:ind w:left="703" w:right="567" w:hanging="11"/>
        <w:rPr>
          <w:rStyle w:val="Hipervnculo"/>
          <w:rFonts w:ascii="Times New Roman" w:hAnsi="Times New Roman" w:cs="Times New Roman"/>
          <w:szCs w:val="24"/>
          <w:lang w:val="es-MX"/>
        </w:rPr>
      </w:pPr>
      <w:r w:rsidRPr="007F33EC">
        <w:rPr>
          <w:i/>
        </w:rPr>
        <w:t>Código orcid</w:t>
      </w:r>
      <w:r>
        <w:t xml:space="preserve">: </w:t>
      </w:r>
      <w:hyperlink r:id="rId8" w:history="1">
        <w:r w:rsidRPr="00AA45B3">
          <w:rPr>
            <w:rStyle w:val="Hipervnculo"/>
            <w:rFonts w:ascii="Times New Roman" w:hAnsi="Times New Roman" w:cs="Times New Roman"/>
            <w:szCs w:val="24"/>
            <w:lang w:val="es-MX"/>
          </w:rPr>
          <w:t>https://orcid.org/0009-0005-6832-8082</w:t>
        </w:r>
      </w:hyperlink>
    </w:p>
    <w:p w14:paraId="5D24DC9B" w14:textId="2C1C477E" w:rsidR="007F33EC" w:rsidRPr="00AA45B3" w:rsidRDefault="007F33EC" w:rsidP="007F33EC">
      <w:pPr>
        <w:spacing w:after="0" w:line="360" w:lineRule="auto"/>
        <w:ind w:left="703" w:right="567" w:hanging="11"/>
        <w:rPr>
          <w:rFonts w:ascii="Times New Roman" w:hAnsi="Times New Roman" w:cs="Times New Roman"/>
          <w:szCs w:val="24"/>
          <w:lang w:val="es-MX"/>
        </w:rPr>
      </w:pPr>
      <w:r w:rsidRPr="007F33EC">
        <w:rPr>
          <w:rStyle w:val="Hipervnculo"/>
          <w:rFonts w:ascii="Times New Roman" w:hAnsi="Times New Roman" w:cs="Times New Roman"/>
          <w:color w:val="auto"/>
          <w:szCs w:val="24"/>
          <w:u w:val="none"/>
          <w:lang w:val="es-MX"/>
        </w:rPr>
        <w:t>I</w:t>
      </w:r>
      <w:r w:rsidR="003F3D63">
        <w:rPr>
          <w:rStyle w:val="Hipervnculo"/>
          <w:rFonts w:ascii="Times New Roman" w:hAnsi="Times New Roman" w:cs="Times New Roman"/>
          <w:color w:val="auto"/>
          <w:szCs w:val="24"/>
          <w:u w:val="none"/>
          <w:lang w:val="es-MX"/>
        </w:rPr>
        <w:t>nstituto Preuniversitario “</w:t>
      </w:r>
      <w:r w:rsidRPr="007F33EC">
        <w:rPr>
          <w:rStyle w:val="Hipervnculo"/>
          <w:rFonts w:ascii="Times New Roman" w:hAnsi="Times New Roman" w:cs="Times New Roman"/>
          <w:color w:val="auto"/>
          <w:szCs w:val="24"/>
          <w:u w:val="none"/>
          <w:lang w:val="es-MX"/>
        </w:rPr>
        <w:t>Bernardo Juan Borrel</w:t>
      </w:r>
      <w:r>
        <w:rPr>
          <w:rFonts w:ascii="Times New Roman" w:hAnsi="Times New Roman" w:cs="Times New Roman"/>
          <w:szCs w:val="24"/>
          <w:lang w:val="es-MX"/>
        </w:rPr>
        <w:t>l</w:t>
      </w:r>
      <w:r w:rsidR="003F3D63">
        <w:rPr>
          <w:rFonts w:ascii="Times New Roman" w:hAnsi="Times New Roman" w:cs="Times New Roman"/>
          <w:szCs w:val="24"/>
          <w:lang w:val="es-MX"/>
        </w:rPr>
        <w:t xml:space="preserve">”, Mayabeque, </w:t>
      </w:r>
      <w:r>
        <w:rPr>
          <w:rFonts w:ascii="Times New Roman" w:hAnsi="Times New Roman" w:cs="Times New Roman"/>
          <w:szCs w:val="24"/>
          <w:lang w:val="es-MX"/>
        </w:rPr>
        <w:t xml:space="preserve"> Cuba</w:t>
      </w:r>
    </w:p>
    <w:p w14:paraId="6A30064A" w14:textId="2FB03722" w:rsidR="007F33EC" w:rsidRDefault="007F33EC" w:rsidP="007F33EC">
      <w:pPr>
        <w:spacing w:after="0" w:line="360" w:lineRule="auto"/>
        <w:ind w:left="703" w:right="567" w:hanging="11"/>
        <w:rPr>
          <w:rFonts w:ascii="Times New Roman" w:hAnsi="Times New Roman" w:cs="Times New Roman"/>
          <w:szCs w:val="24"/>
          <w:lang w:val="es-MX"/>
        </w:rPr>
      </w:pPr>
      <w:r w:rsidRPr="00AA45B3">
        <w:rPr>
          <w:rFonts w:ascii="Times New Roman" w:hAnsi="Times New Roman" w:cs="Times New Roman"/>
          <w:szCs w:val="24"/>
          <w:lang w:val="es-MX"/>
        </w:rPr>
        <w:t xml:space="preserve">Dr. C. Ramón </w:t>
      </w:r>
      <w:r>
        <w:rPr>
          <w:rFonts w:ascii="Times New Roman" w:hAnsi="Times New Roman" w:cs="Times New Roman"/>
          <w:szCs w:val="24"/>
          <w:lang w:val="es-MX"/>
        </w:rPr>
        <w:t>Alipio Fundora Simón</w:t>
      </w:r>
      <w:r w:rsidR="003F3D63">
        <w:rPr>
          <w:rStyle w:val="Refdenotaalpie"/>
          <w:rFonts w:ascii="Times New Roman" w:hAnsi="Times New Roman" w:cs="Times New Roman"/>
          <w:szCs w:val="24"/>
          <w:lang w:val="es-MX"/>
        </w:rPr>
        <w:footnoteReference w:id="2"/>
      </w:r>
    </w:p>
    <w:p w14:paraId="295A2E90" w14:textId="4A26E955" w:rsidR="007F33EC" w:rsidRPr="00AA45B3" w:rsidRDefault="007F33EC" w:rsidP="007F33EC">
      <w:pPr>
        <w:spacing w:after="0" w:line="360" w:lineRule="auto"/>
        <w:ind w:left="703" w:right="567" w:hanging="11"/>
        <w:rPr>
          <w:rFonts w:ascii="Times New Roman" w:hAnsi="Times New Roman" w:cs="Times New Roman"/>
          <w:szCs w:val="24"/>
          <w:vertAlign w:val="superscript"/>
          <w:lang w:val="es-MX"/>
        </w:rPr>
      </w:pPr>
      <w:r w:rsidRPr="007F33EC">
        <w:rPr>
          <w:rFonts w:ascii="Times New Roman" w:hAnsi="Times New Roman" w:cs="Times New Roman"/>
          <w:i/>
          <w:szCs w:val="24"/>
          <w:lang w:val="es-MX"/>
        </w:rPr>
        <w:t>Correo electrónico:</w:t>
      </w:r>
      <w:r>
        <w:rPr>
          <w:rFonts w:ascii="Times New Roman" w:hAnsi="Times New Roman" w:cs="Times New Roman"/>
          <w:szCs w:val="24"/>
          <w:lang w:val="es-MX"/>
        </w:rPr>
        <w:t xml:space="preserve"> </w:t>
      </w:r>
      <w:hyperlink r:id="rId9" w:history="1">
        <w:r w:rsidRPr="00E16561">
          <w:rPr>
            <w:rStyle w:val="Hipervnculo"/>
            <w:rFonts w:ascii="Times New Roman" w:hAnsi="Times New Roman" w:cs="Times New Roman"/>
            <w:szCs w:val="24"/>
            <w:lang w:val="es-MX"/>
          </w:rPr>
          <w:t>fundorasimon@gmail.com</w:t>
        </w:r>
      </w:hyperlink>
      <w:r>
        <w:rPr>
          <w:rFonts w:ascii="Times New Roman" w:hAnsi="Times New Roman" w:cs="Times New Roman"/>
          <w:szCs w:val="24"/>
          <w:lang w:val="es-MX"/>
        </w:rPr>
        <w:t xml:space="preserve"> </w:t>
      </w:r>
    </w:p>
    <w:p w14:paraId="4F6E38DF" w14:textId="0810819E" w:rsidR="007F33EC" w:rsidRDefault="007F33EC" w:rsidP="007F33EC">
      <w:pPr>
        <w:spacing w:after="0" w:line="360" w:lineRule="auto"/>
        <w:ind w:left="703" w:right="567" w:hanging="11"/>
        <w:rPr>
          <w:rStyle w:val="Hipervnculo"/>
          <w:rFonts w:ascii="Times New Roman" w:hAnsi="Times New Roman" w:cs="Times New Roman"/>
          <w:szCs w:val="24"/>
        </w:rPr>
      </w:pPr>
      <w:r w:rsidRPr="007F33EC">
        <w:rPr>
          <w:i/>
        </w:rPr>
        <w:t>Código orcid:</w:t>
      </w:r>
      <w:r>
        <w:t xml:space="preserve"> </w:t>
      </w:r>
      <w:hyperlink r:id="rId10" w:history="1">
        <w:r w:rsidRPr="00AA45B3">
          <w:rPr>
            <w:rStyle w:val="Hipervnculo"/>
            <w:rFonts w:ascii="Times New Roman" w:hAnsi="Times New Roman" w:cs="Times New Roman"/>
            <w:szCs w:val="24"/>
          </w:rPr>
          <w:t>https://orcid.org/0000-0003-3588-7687</w:t>
        </w:r>
      </w:hyperlink>
    </w:p>
    <w:p w14:paraId="7278A6DC" w14:textId="01552A72" w:rsidR="00FE1BDE" w:rsidRPr="00832CD9" w:rsidRDefault="007F33EC" w:rsidP="007F33EC">
      <w:pPr>
        <w:spacing w:after="0" w:line="360" w:lineRule="auto"/>
        <w:ind w:left="703" w:right="567" w:hanging="11"/>
        <w:rPr>
          <w:rFonts w:ascii="Times New Roman" w:hAnsi="Times New Roman" w:cs="Times New Roman"/>
          <w:sz w:val="24"/>
          <w:szCs w:val="24"/>
        </w:rPr>
      </w:pPr>
      <w:r>
        <w:t xml:space="preserve">Universidad </w:t>
      </w:r>
      <w:r w:rsidR="00831322">
        <w:t>Agraria</w:t>
      </w:r>
      <w:r>
        <w:t xml:space="preserve"> de la Habana. Facultad de Ciencias Pedagógicas</w:t>
      </w:r>
      <w:bookmarkEnd w:id="0"/>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CB0CC8" w14:paraId="7A587906" w14:textId="77777777" w:rsidTr="00CF0E6C">
        <w:tc>
          <w:tcPr>
            <w:tcW w:w="2942" w:type="dxa"/>
            <w:shd w:val="clear" w:color="auto" w:fill="00B0F0"/>
          </w:tcPr>
          <w:p w14:paraId="19A64B99"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1BAEE1DC"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1F1B6E05"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FE1BDE" w:rsidRPr="00CB0CC8" w14:paraId="5BB01D6A" w14:textId="77777777" w:rsidTr="00FE1BDE">
        <w:tc>
          <w:tcPr>
            <w:tcW w:w="2942" w:type="dxa"/>
          </w:tcPr>
          <w:p w14:paraId="1C69E1C2" w14:textId="77777777" w:rsidR="003F3D63" w:rsidRPr="00CB0CC8" w:rsidRDefault="003F3D63" w:rsidP="003F3D63">
            <w:pPr>
              <w:widowControl w:val="0"/>
              <w:rPr>
                <w:rFonts w:ascii="Times New Roman" w:hAnsi="Times New Roman" w:cs="Times New Roman"/>
                <w:sz w:val="24"/>
              </w:rPr>
            </w:pPr>
            <w:r>
              <w:rPr>
                <w:rFonts w:ascii="Times New Roman" w:hAnsi="Times New Roman" w:cs="Times New Roman"/>
                <w:sz w:val="24"/>
              </w:rPr>
              <w:t xml:space="preserve">        12 de febrero de 2024 </w:t>
            </w:r>
          </w:p>
          <w:p w14:paraId="2F27D8C3" w14:textId="216332E8" w:rsidR="00FE1BDE" w:rsidRPr="00CB0CC8" w:rsidRDefault="00FE1BDE" w:rsidP="00441DC7">
            <w:pPr>
              <w:widowControl w:val="0"/>
              <w:jc w:val="center"/>
              <w:rPr>
                <w:rFonts w:ascii="Times New Roman" w:hAnsi="Times New Roman" w:cs="Times New Roman"/>
                <w:sz w:val="24"/>
              </w:rPr>
            </w:pPr>
          </w:p>
        </w:tc>
        <w:tc>
          <w:tcPr>
            <w:tcW w:w="2943" w:type="dxa"/>
          </w:tcPr>
          <w:p w14:paraId="26B374CD" w14:textId="071B0128" w:rsidR="00FE1BDE" w:rsidRPr="00CB0CC8" w:rsidRDefault="003F3D63" w:rsidP="00441DC7">
            <w:pPr>
              <w:widowControl w:val="0"/>
              <w:jc w:val="center"/>
              <w:rPr>
                <w:rFonts w:ascii="Times New Roman" w:hAnsi="Times New Roman" w:cs="Times New Roman"/>
                <w:sz w:val="24"/>
              </w:rPr>
            </w:pPr>
            <w:r>
              <w:rPr>
                <w:rFonts w:ascii="Times New Roman" w:hAnsi="Times New Roman" w:cs="Times New Roman"/>
                <w:sz w:val="24"/>
              </w:rPr>
              <w:t xml:space="preserve">23 de abril de 2024 </w:t>
            </w:r>
          </w:p>
        </w:tc>
        <w:tc>
          <w:tcPr>
            <w:tcW w:w="2943" w:type="dxa"/>
          </w:tcPr>
          <w:p w14:paraId="4D94ACA5" w14:textId="51743273" w:rsidR="00FE1BDE" w:rsidRPr="00CB0CC8" w:rsidRDefault="003F3D63" w:rsidP="00441DC7">
            <w:pPr>
              <w:widowControl w:val="0"/>
              <w:jc w:val="center"/>
              <w:rPr>
                <w:rFonts w:ascii="Times New Roman" w:hAnsi="Times New Roman" w:cs="Times New Roman"/>
                <w:sz w:val="24"/>
              </w:rPr>
            </w:pPr>
            <w:r>
              <w:rPr>
                <w:rFonts w:ascii="Times New Roman" w:hAnsi="Times New Roman" w:cs="Times New Roman"/>
                <w:sz w:val="24"/>
              </w:rPr>
              <w:t xml:space="preserve">10 de mayo de 2024 </w:t>
            </w:r>
          </w:p>
        </w:tc>
      </w:tr>
    </w:tbl>
    <w:p w14:paraId="76586D73" w14:textId="77777777" w:rsidR="003F3D63" w:rsidRDefault="003F3D63" w:rsidP="003F3D63">
      <w:pPr>
        <w:widowControl w:val="0"/>
        <w:spacing w:line="360" w:lineRule="auto"/>
        <w:rPr>
          <w:rFonts w:ascii="Times New Roman" w:eastAsia="Calibri" w:hAnsi="Times New Roman" w:cs="Times New Roman"/>
          <w:b/>
          <w:bCs/>
          <w:sz w:val="28"/>
          <w:szCs w:val="24"/>
        </w:rPr>
      </w:pPr>
    </w:p>
    <w:p w14:paraId="62FEE101" w14:textId="71C03905" w:rsidR="00CB0CC8" w:rsidRPr="00595F28" w:rsidRDefault="00F65890" w:rsidP="00595F28">
      <w:pPr>
        <w:widowControl w:val="0"/>
        <w:spacing w:line="360" w:lineRule="auto"/>
        <w:rPr>
          <w:rFonts w:ascii="Times New Roman" w:eastAsia="Calibri" w:hAnsi="Times New Roman" w:cs="Times New Roman"/>
          <w:b/>
          <w:bCs/>
          <w:sz w:val="24"/>
          <w:szCs w:val="24"/>
        </w:rPr>
      </w:pPr>
      <w:r w:rsidRPr="00595F28">
        <w:rPr>
          <w:rFonts w:ascii="Times New Roman" w:eastAsia="Calibri" w:hAnsi="Times New Roman" w:cs="Times New Roman"/>
          <w:b/>
          <w:bCs/>
          <w:sz w:val="24"/>
          <w:szCs w:val="24"/>
        </w:rPr>
        <w:t>RESUMEN</w:t>
      </w:r>
    </w:p>
    <w:p w14:paraId="69190EBD" w14:textId="77777777" w:rsidR="007F33EC" w:rsidRPr="00595F28" w:rsidRDefault="007F33EC" w:rsidP="00595F28">
      <w:pPr>
        <w:spacing w:line="360" w:lineRule="auto"/>
        <w:ind w:right="58"/>
        <w:jc w:val="both"/>
        <w:rPr>
          <w:rFonts w:ascii="Times New Roman" w:hAnsi="Times New Roman" w:cs="Times New Roman"/>
          <w:sz w:val="24"/>
          <w:szCs w:val="24"/>
        </w:rPr>
      </w:pPr>
      <w:r w:rsidRPr="00595F28">
        <w:rPr>
          <w:rFonts w:ascii="Times New Roman" w:hAnsi="Times New Roman" w:cs="Times New Roman"/>
          <w:sz w:val="24"/>
          <w:szCs w:val="24"/>
        </w:rPr>
        <w:t xml:space="preserve">En la actualidad el Sistema Nacional de Educación está inmerso en el III Perfeccionamiento, proceso iniciado en el curso escolar 2014-2015 que tiene entre las nuevas formas de trabajo lo relacionado con el Proyecto Educativo Institucional. Es propósito de este artículo socializar, como resultado de la revisión bibliográfica, los referentes teóricos que sustentan esta forma de trabajo </w:t>
      </w:r>
      <w:r w:rsidRPr="00595F28">
        <w:rPr>
          <w:rFonts w:ascii="Times New Roman" w:hAnsi="Times New Roman" w:cs="Times New Roman"/>
          <w:sz w:val="24"/>
          <w:szCs w:val="24"/>
        </w:rPr>
        <w:lastRenderedPageBreak/>
        <w:t>con el propósito de asumir una posición teórica de partida para la construcción e implementación en el IPU Bernardo Juan Borrell del municipio Güines, provincia Mayabeque.</w:t>
      </w:r>
    </w:p>
    <w:p w14:paraId="015763D9" w14:textId="396BBFB3" w:rsidR="007F33EC" w:rsidRPr="00595F28" w:rsidRDefault="007F33EC" w:rsidP="00595F28">
      <w:pPr>
        <w:spacing w:line="360" w:lineRule="auto"/>
        <w:ind w:right="-1"/>
        <w:rPr>
          <w:rFonts w:ascii="Times New Roman" w:hAnsi="Times New Roman" w:cs="Times New Roman"/>
          <w:sz w:val="24"/>
          <w:szCs w:val="24"/>
        </w:rPr>
      </w:pPr>
      <w:r w:rsidRPr="00595F28">
        <w:rPr>
          <w:rFonts w:ascii="Times New Roman" w:hAnsi="Times New Roman" w:cs="Times New Roman"/>
          <w:i/>
          <w:iCs/>
          <w:sz w:val="24"/>
          <w:szCs w:val="24"/>
        </w:rPr>
        <w:t>Palabras clave:</w:t>
      </w:r>
      <w:r w:rsidRPr="00595F28">
        <w:rPr>
          <w:rFonts w:ascii="Times New Roman" w:hAnsi="Times New Roman" w:cs="Times New Roman"/>
          <w:sz w:val="24"/>
          <w:szCs w:val="24"/>
        </w:rPr>
        <w:t xml:space="preserve"> Sistema Nacional de Educación; III Perfeccionamiento; Proyecto educativo; Proyecto Educativo Institucional; Construcción e implementación </w:t>
      </w:r>
    </w:p>
    <w:p w14:paraId="434E7001" w14:textId="08E6289E" w:rsidR="003D6609" w:rsidRPr="00595F28" w:rsidRDefault="00F65890" w:rsidP="00595F28">
      <w:pPr>
        <w:spacing w:after="0" w:line="360" w:lineRule="auto"/>
        <w:rPr>
          <w:rFonts w:ascii="Times New Roman" w:eastAsia="Calibri" w:hAnsi="Times New Roman" w:cs="Times New Roman"/>
          <w:b/>
          <w:bCs/>
          <w:sz w:val="24"/>
          <w:szCs w:val="24"/>
          <w:lang w:val="en-US"/>
        </w:rPr>
      </w:pPr>
      <w:r w:rsidRPr="00595F28">
        <w:rPr>
          <w:rFonts w:ascii="Times New Roman" w:eastAsia="Calibri" w:hAnsi="Times New Roman" w:cs="Times New Roman"/>
          <w:b/>
          <w:bCs/>
          <w:sz w:val="24"/>
          <w:szCs w:val="24"/>
          <w:lang w:val="en-US"/>
        </w:rPr>
        <w:t>ABSTRACT</w:t>
      </w:r>
    </w:p>
    <w:p w14:paraId="79615683" w14:textId="77777777" w:rsidR="00675B16" w:rsidRPr="00595F28" w:rsidRDefault="00675B16" w:rsidP="00595F28">
      <w:pPr>
        <w:spacing w:line="360" w:lineRule="auto"/>
        <w:jc w:val="both"/>
        <w:rPr>
          <w:rFonts w:ascii="Times New Roman" w:hAnsi="Times New Roman" w:cs="Times New Roman"/>
          <w:sz w:val="24"/>
          <w:szCs w:val="24"/>
          <w:lang w:val="en-US"/>
        </w:rPr>
      </w:pPr>
      <w:r w:rsidRPr="00595F28">
        <w:rPr>
          <w:rFonts w:ascii="Times New Roman" w:hAnsi="Times New Roman" w:cs="Times New Roman"/>
          <w:sz w:val="24"/>
          <w:szCs w:val="24"/>
          <w:lang w:val="en-US"/>
        </w:rPr>
        <w:t>Currently the National Education System is immersed in the III Improvement, a process initiated in the 2014-2015 school year that includes among the new forms of work those related to the institutional educational Project. It is the purpose of this article to socialize as a result of the bibliographic review of the theoretical references that support this form of work with the goal of assuming a theoretical starting position for the construction and implementation in the IPU Bernardo Juan Borrell of the Güines municipality Mayabeque province.</w:t>
      </w:r>
    </w:p>
    <w:p w14:paraId="2640D7C7" w14:textId="77DBADE7" w:rsidR="00675B16" w:rsidRPr="00595F28" w:rsidRDefault="00675B16" w:rsidP="00595F28">
      <w:pPr>
        <w:spacing w:line="360" w:lineRule="auto"/>
        <w:jc w:val="both"/>
        <w:rPr>
          <w:rFonts w:ascii="Times New Roman" w:hAnsi="Times New Roman" w:cs="Times New Roman"/>
          <w:sz w:val="24"/>
          <w:szCs w:val="24"/>
          <w:lang w:val="en-US"/>
        </w:rPr>
      </w:pPr>
      <w:r w:rsidRPr="00595F28">
        <w:rPr>
          <w:rFonts w:ascii="Times New Roman" w:hAnsi="Times New Roman" w:cs="Times New Roman"/>
          <w:i/>
          <w:iCs/>
          <w:sz w:val="24"/>
          <w:szCs w:val="24"/>
          <w:lang w:val="en-US"/>
        </w:rPr>
        <w:t xml:space="preserve">Keywords: </w:t>
      </w:r>
      <w:r w:rsidR="004C562D" w:rsidRPr="00595F28">
        <w:rPr>
          <w:rFonts w:ascii="Times New Roman" w:hAnsi="Times New Roman" w:cs="Times New Roman"/>
          <w:i/>
          <w:iCs/>
          <w:sz w:val="24"/>
          <w:szCs w:val="24"/>
          <w:lang w:val="en-US"/>
        </w:rPr>
        <w:t>National Education System; III Improvement</w:t>
      </w:r>
      <w:r w:rsidR="0018304A" w:rsidRPr="00595F28">
        <w:rPr>
          <w:rFonts w:ascii="Times New Roman" w:hAnsi="Times New Roman" w:cs="Times New Roman"/>
          <w:i/>
          <w:iCs/>
          <w:sz w:val="24"/>
          <w:szCs w:val="24"/>
          <w:lang w:val="en-US"/>
        </w:rPr>
        <w:t xml:space="preserve">; </w:t>
      </w:r>
      <w:r w:rsidR="004C562D" w:rsidRPr="00595F28">
        <w:rPr>
          <w:rFonts w:ascii="Times New Roman" w:hAnsi="Times New Roman" w:cs="Times New Roman"/>
          <w:i/>
          <w:iCs/>
          <w:sz w:val="24"/>
          <w:szCs w:val="24"/>
          <w:lang w:val="en-US"/>
        </w:rPr>
        <w:t>Educ</w:t>
      </w:r>
      <w:r w:rsidR="0018304A" w:rsidRPr="00595F28">
        <w:rPr>
          <w:rFonts w:ascii="Times New Roman" w:hAnsi="Times New Roman" w:cs="Times New Roman"/>
          <w:i/>
          <w:iCs/>
          <w:sz w:val="24"/>
          <w:szCs w:val="24"/>
          <w:lang w:val="en-US"/>
        </w:rPr>
        <w:t>ational Proj</w:t>
      </w:r>
      <w:r w:rsidR="004C562D" w:rsidRPr="00595F28">
        <w:rPr>
          <w:rFonts w:ascii="Times New Roman" w:hAnsi="Times New Roman" w:cs="Times New Roman"/>
          <w:i/>
          <w:iCs/>
          <w:sz w:val="24"/>
          <w:szCs w:val="24"/>
          <w:lang w:val="en-US"/>
        </w:rPr>
        <w:t>ect; Institutional Education Project; Construction and implementation</w:t>
      </w:r>
    </w:p>
    <w:p w14:paraId="27DD8C6F" w14:textId="77777777" w:rsidR="00675B16" w:rsidRPr="00595F28" w:rsidRDefault="00675B16" w:rsidP="00595F28">
      <w:pPr>
        <w:spacing w:after="0" w:line="360" w:lineRule="auto"/>
        <w:rPr>
          <w:rFonts w:ascii="Times New Roman" w:eastAsia="Times New Roman" w:hAnsi="Times New Roman" w:cs="Times New Roman"/>
          <w:sz w:val="24"/>
          <w:szCs w:val="24"/>
          <w:lang w:val="en-US" w:eastAsia="es-ES"/>
        </w:rPr>
      </w:pPr>
    </w:p>
    <w:p w14:paraId="05950223" w14:textId="77777777" w:rsidR="00CF0E6C" w:rsidRPr="00595F28" w:rsidRDefault="00A41E4A" w:rsidP="00595F28">
      <w:pPr>
        <w:widowControl w:val="0"/>
        <w:spacing w:after="0" w:line="360" w:lineRule="auto"/>
        <w:jc w:val="center"/>
        <w:rPr>
          <w:rFonts w:ascii="Times New Roman" w:eastAsia="Calibri" w:hAnsi="Times New Roman" w:cs="Times New Roman"/>
          <w:sz w:val="24"/>
          <w:szCs w:val="24"/>
        </w:rPr>
      </w:pPr>
      <w:r w:rsidRPr="00595F28">
        <w:rPr>
          <w:rFonts w:ascii="Times New Roman" w:eastAsia="Calibri" w:hAnsi="Times New Roman" w:cs="Times New Roman"/>
          <w:b/>
          <w:sz w:val="24"/>
          <w:szCs w:val="24"/>
        </w:rPr>
        <w:t>INTRODUCCIÓN</w:t>
      </w:r>
    </w:p>
    <w:p w14:paraId="3CBE9284" w14:textId="77777777" w:rsidR="00675B16" w:rsidRPr="00595F28" w:rsidRDefault="00675B16" w:rsidP="00595F28">
      <w:pPr>
        <w:spacing w:line="360" w:lineRule="auto"/>
        <w:jc w:val="both"/>
        <w:rPr>
          <w:rFonts w:ascii="Times New Roman" w:hAnsi="Times New Roman" w:cs="Times New Roman"/>
          <w:sz w:val="24"/>
          <w:szCs w:val="24"/>
        </w:rPr>
      </w:pPr>
      <w:r w:rsidRPr="00595F28">
        <w:rPr>
          <w:rFonts w:ascii="Times New Roman" w:hAnsi="Times New Roman" w:cs="Times New Roman"/>
          <w:sz w:val="24"/>
          <w:szCs w:val="24"/>
        </w:rPr>
        <w:t>El Instituto Preuniversitario Urbano Bernardo Juan Borrell, del municipio Güines, provincia Mayabeque, fue seleccionado como parte de la muestra para el desarrollo del experimento del III Perfeccionamiento del Sistema Nacional de Educación (SNE). Entre los cambios esenciales a acometer se encontraba la construcción del Proyecto Educativo Institucional (PEI). (ICCP, 2020)</w:t>
      </w:r>
    </w:p>
    <w:p w14:paraId="7607AF9C" w14:textId="77777777" w:rsidR="00675B16" w:rsidRPr="00595F28" w:rsidRDefault="00675B16" w:rsidP="00595F28">
      <w:pPr>
        <w:spacing w:line="360" w:lineRule="auto"/>
        <w:jc w:val="both"/>
        <w:rPr>
          <w:rFonts w:ascii="Times New Roman" w:hAnsi="Times New Roman" w:cs="Times New Roman"/>
          <w:sz w:val="24"/>
          <w:szCs w:val="24"/>
        </w:rPr>
      </w:pPr>
      <w:r w:rsidRPr="00595F28">
        <w:rPr>
          <w:rFonts w:ascii="Times New Roman" w:hAnsi="Times New Roman" w:cs="Times New Roman"/>
          <w:sz w:val="24"/>
          <w:szCs w:val="24"/>
        </w:rPr>
        <w:t>En la institución, en el curso escolar 2015-2016, los directivos principales, elaboraron un plan de acciones para que los profesores guías construyeran proyecto educativo de grupo, proceso en que se evidenció limitaciones que estaban en contraposición a los postulados esenciales esgrimidos por el documento del Instituto Central De Ciencias Pedagógicas (ICCP).</w:t>
      </w:r>
    </w:p>
    <w:p w14:paraId="1FE8F5D3" w14:textId="2D749A65" w:rsidR="00675B16" w:rsidRPr="00595F28" w:rsidRDefault="00675B16" w:rsidP="00595F28">
      <w:pPr>
        <w:spacing w:line="360" w:lineRule="auto"/>
        <w:jc w:val="both"/>
        <w:rPr>
          <w:rFonts w:ascii="Times New Roman" w:hAnsi="Times New Roman" w:cs="Times New Roman"/>
          <w:sz w:val="24"/>
          <w:szCs w:val="24"/>
        </w:rPr>
      </w:pPr>
      <w:r w:rsidRPr="00595F28">
        <w:rPr>
          <w:rFonts w:ascii="Times New Roman" w:hAnsi="Times New Roman" w:cs="Times New Roman"/>
          <w:sz w:val="24"/>
          <w:szCs w:val="24"/>
        </w:rPr>
        <w:lastRenderedPageBreak/>
        <w:t xml:space="preserve">Las limitaciones detectadas se centraron, fundamentalmente, en el orden gnoseológico, en que profesores y directivos de la institución tenían carencias cognoscitivas relacionadas con el PEI como objeto de investigación, razón esencial asumidas por los autores que se dieron a la tarea de realizar indagaciones teóricas sobre este objeto de investigación., actividad que es esencial para la autora principal, una vez seleccionada por el Comité de Doctorado de la Universidad Agraria de la Habana para realizar estudios de doctorado, que como tema esencial precisamente tiene el PEI. </w:t>
      </w:r>
    </w:p>
    <w:p w14:paraId="6F173ACC" w14:textId="472B66C2" w:rsidR="003D6609" w:rsidRPr="00595F28" w:rsidRDefault="00675B16" w:rsidP="00595F28">
      <w:pPr>
        <w:spacing w:after="0" w:line="360" w:lineRule="auto"/>
        <w:jc w:val="both"/>
        <w:rPr>
          <w:rFonts w:ascii="Times New Roman" w:hAnsi="Times New Roman" w:cs="Times New Roman"/>
          <w:bCs/>
          <w:sz w:val="24"/>
          <w:szCs w:val="24"/>
        </w:rPr>
      </w:pPr>
      <w:r w:rsidRPr="00595F28">
        <w:rPr>
          <w:rFonts w:ascii="Times New Roman" w:hAnsi="Times New Roman" w:cs="Times New Roman"/>
          <w:sz w:val="24"/>
          <w:szCs w:val="24"/>
        </w:rPr>
        <w:t>El objetivo del artículo es socializar el resultado de los referentes teóricos esenciales del proyecto educativo institucional para la construcción e implementación en el Instituto Preuniversitario Urbano Bernardo Juan Borrell del municipio Güines, provincia Mayabeque</w:t>
      </w:r>
    </w:p>
    <w:p w14:paraId="7D6520D0" w14:textId="77777777" w:rsidR="00CF0E6C" w:rsidRPr="00595F28" w:rsidRDefault="00A41E4A" w:rsidP="00595F28">
      <w:pPr>
        <w:widowControl w:val="0"/>
        <w:spacing w:after="0" w:line="360" w:lineRule="auto"/>
        <w:jc w:val="center"/>
        <w:rPr>
          <w:rFonts w:ascii="Times New Roman" w:eastAsia="Calibri" w:hAnsi="Times New Roman" w:cs="Times New Roman"/>
          <w:b/>
          <w:sz w:val="24"/>
          <w:szCs w:val="24"/>
          <w:lang w:val="es-MX"/>
        </w:rPr>
      </w:pPr>
      <w:r w:rsidRPr="00595F28">
        <w:rPr>
          <w:rFonts w:ascii="Times New Roman" w:eastAsia="Calibri" w:hAnsi="Times New Roman" w:cs="Times New Roman"/>
          <w:b/>
          <w:sz w:val="24"/>
          <w:szCs w:val="24"/>
          <w:lang w:val="es-MX"/>
        </w:rPr>
        <w:t>DESARROLLO</w:t>
      </w:r>
    </w:p>
    <w:p w14:paraId="2F2C9A7E" w14:textId="77777777" w:rsidR="005826C7" w:rsidRPr="00595F28" w:rsidRDefault="005826C7" w:rsidP="00595F28">
      <w:pPr>
        <w:spacing w:line="360" w:lineRule="auto"/>
        <w:jc w:val="both"/>
        <w:rPr>
          <w:rFonts w:ascii="Times New Roman" w:hAnsi="Times New Roman" w:cs="Times New Roman"/>
          <w:bCs/>
          <w:sz w:val="24"/>
          <w:szCs w:val="24"/>
        </w:rPr>
      </w:pPr>
      <w:r w:rsidRPr="00595F28">
        <w:rPr>
          <w:rFonts w:ascii="Times New Roman" w:hAnsi="Times New Roman" w:cs="Times New Roman"/>
          <w:bCs/>
          <w:sz w:val="24"/>
          <w:szCs w:val="24"/>
        </w:rPr>
        <w:t>El trabajo con el PEI requiere para la institución educativa el estudio de los referentes teóricos esenciales que propicien asumir una posición epistemológica que fundamente su construcción e implementación en la escuela, con énfasis en el nivel educativo preuniversitario.</w:t>
      </w:r>
    </w:p>
    <w:p w14:paraId="3D767AC6" w14:textId="4E2FCC39" w:rsidR="004D3381" w:rsidRPr="00595F28" w:rsidRDefault="00F10486" w:rsidP="00595F28">
      <w:pPr>
        <w:spacing w:line="360" w:lineRule="auto"/>
        <w:jc w:val="both"/>
        <w:rPr>
          <w:rFonts w:ascii="Times New Roman" w:hAnsi="Times New Roman" w:cs="Times New Roman"/>
          <w:bCs/>
          <w:sz w:val="24"/>
          <w:szCs w:val="24"/>
        </w:rPr>
      </w:pPr>
      <w:r w:rsidRPr="00595F28">
        <w:rPr>
          <w:rFonts w:ascii="Times New Roman" w:hAnsi="Times New Roman" w:cs="Times New Roman"/>
          <w:bCs/>
          <w:sz w:val="24"/>
          <w:szCs w:val="24"/>
        </w:rPr>
        <w:t xml:space="preserve">La metodología asumida por los autores sigue los postulados de Pérez, </w:t>
      </w:r>
      <w:r w:rsidR="004D3381" w:rsidRPr="00595F28">
        <w:rPr>
          <w:rFonts w:ascii="Times New Roman" w:hAnsi="Times New Roman" w:cs="Times New Roman"/>
          <w:bCs/>
          <w:i/>
          <w:sz w:val="24"/>
          <w:szCs w:val="24"/>
        </w:rPr>
        <w:t>et al</w:t>
      </w:r>
      <w:r w:rsidR="004D3381" w:rsidRPr="00595F28">
        <w:rPr>
          <w:rFonts w:ascii="Times New Roman" w:hAnsi="Times New Roman" w:cs="Times New Roman"/>
          <w:bCs/>
          <w:sz w:val="24"/>
          <w:szCs w:val="24"/>
        </w:rPr>
        <w:t>. (1996) en lo relativo a la fase explotaría de la investigación, que tiene en el análisis de las fuentes de información, específicamente el estudio bibliogr</w:t>
      </w:r>
      <w:r w:rsidR="00BE0F5C" w:rsidRPr="00595F28">
        <w:rPr>
          <w:rFonts w:ascii="Times New Roman" w:hAnsi="Times New Roman" w:cs="Times New Roman"/>
          <w:bCs/>
          <w:sz w:val="24"/>
          <w:szCs w:val="24"/>
        </w:rPr>
        <w:t>áfico</w:t>
      </w:r>
      <w:r w:rsidR="004D3381" w:rsidRPr="00595F28">
        <w:rPr>
          <w:rFonts w:ascii="Times New Roman" w:hAnsi="Times New Roman" w:cs="Times New Roman"/>
          <w:bCs/>
          <w:sz w:val="24"/>
          <w:szCs w:val="24"/>
        </w:rPr>
        <w:t xml:space="preserve"> importancia cardinal para el proceso investigativo y de Hernández, </w:t>
      </w:r>
      <w:r w:rsidR="004D3381" w:rsidRPr="00595F28">
        <w:rPr>
          <w:rFonts w:ascii="Times New Roman" w:hAnsi="Times New Roman" w:cs="Times New Roman"/>
          <w:bCs/>
          <w:i/>
          <w:sz w:val="24"/>
          <w:szCs w:val="24"/>
        </w:rPr>
        <w:t>et al</w:t>
      </w:r>
      <w:r w:rsidR="004D3381" w:rsidRPr="00595F28">
        <w:rPr>
          <w:rFonts w:ascii="Times New Roman" w:hAnsi="Times New Roman" w:cs="Times New Roman"/>
          <w:bCs/>
          <w:sz w:val="24"/>
          <w:szCs w:val="24"/>
        </w:rPr>
        <w:t xml:space="preserve">. (2015) </w:t>
      </w:r>
      <w:r w:rsidR="00BE0F5C" w:rsidRPr="00595F28">
        <w:rPr>
          <w:rFonts w:ascii="Times New Roman" w:hAnsi="Times New Roman" w:cs="Times New Roman"/>
          <w:bCs/>
          <w:sz w:val="24"/>
          <w:szCs w:val="24"/>
        </w:rPr>
        <w:t>en cuanto a la fase del proceso de investigación que los autores identifican como desarrollo de la perspectiva teórica: revisión de la literatura y construcción del marco teórico.</w:t>
      </w:r>
      <w:r w:rsidR="004D3381" w:rsidRPr="00595F28">
        <w:rPr>
          <w:rFonts w:ascii="Times New Roman" w:hAnsi="Times New Roman" w:cs="Times New Roman"/>
          <w:bCs/>
          <w:sz w:val="24"/>
          <w:szCs w:val="24"/>
        </w:rPr>
        <w:t xml:space="preserve"> </w:t>
      </w:r>
    </w:p>
    <w:p w14:paraId="5D2F98EE" w14:textId="0550E60C" w:rsidR="005826C7" w:rsidRPr="00595F28" w:rsidRDefault="005826C7" w:rsidP="00595F28">
      <w:pPr>
        <w:spacing w:line="360" w:lineRule="auto"/>
        <w:jc w:val="both"/>
        <w:rPr>
          <w:rFonts w:ascii="Times New Roman" w:hAnsi="Times New Roman" w:cs="Times New Roman"/>
          <w:bCs/>
          <w:sz w:val="24"/>
          <w:szCs w:val="24"/>
        </w:rPr>
      </w:pPr>
      <w:r w:rsidRPr="00595F28">
        <w:rPr>
          <w:rFonts w:ascii="Times New Roman" w:hAnsi="Times New Roman" w:cs="Times New Roman"/>
          <w:bCs/>
          <w:sz w:val="24"/>
          <w:szCs w:val="24"/>
        </w:rPr>
        <w:t xml:space="preserve">En este apartado del artículo los autores tratan sobre el surgimiento del PEI y los fundamentos teóricos y metodológicos esenciales para el contexto cubano. </w:t>
      </w:r>
    </w:p>
    <w:p w14:paraId="060AD568" w14:textId="77777777" w:rsidR="005826C7" w:rsidRPr="00595F28" w:rsidRDefault="005826C7" w:rsidP="00595F28">
      <w:pPr>
        <w:spacing w:line="360" w:lineRule="auto"/>
        <w:jc w:val="both"/>
        <w:rPr>
          <w:rFonts w:ascii="Times New Roman" w:hAnsi="Times New Roman" w:cs="Times New Roman"/>
          <w:b/>
          <w:bCs/>
          <w:sz w:val="24"/>
          <w:szCs w:val="24"/>
        </w:rPr>
      </w:pPr>
      <w:r w:rsidRPr="00595F28">
        <w:rPr>
          <w:rFonts w:ascii="Times New Roman" w:hAnsi="Times New Roman" w:cs="Times New Roman"/>
          <w:b/>
          <w:bCs/>
          <w:sz w:val="24"/>
          <w:szCs w:val="24"/>
        </w:rPr>
        <w:t xml:space="preserve">Surgimiento del Proyecto Educativo Institucional </w:t>
      </w:r>
    </w:p>
    <w:p w14:paraId="68A99C51" w14:textId="77777777" w:rsidR="005826C7" w:rsidRPr="00595F28" w:rsidRDefault="005826C7" w:rsidP="00595F28">
      <w:pPr>
        <w:autoSpaceDE w:val="0"/>
        <w:autoSpaceDN w:val="0"/>
        <w:adjustRightInd w:val="0"/>
        <w:spacing w:before="120" w:after="120" w:line="360" w:lineRule="auto"/>
        <w:jc w:val="both"/>
        <w:rPr>
          <w:rFonts w:ascii="Times New Roman" w:hAnsi="Times New Roman" w:cs="Times New Roman"/>
          <w:sz w:val="24"/>
          <w:szCs w:val="24"/>
        </w:rPr>
      </w:pPr>
      <w:r w:rsidRPr="00595F28">
        <w:rPr>
          <w:rFonts w:ascii="Times New Roman" w:hAnsi="Times New Roman" w:cs="Times New Roman"/>
          <w:sz w:val="24"/>
          <w:szCs w:val="24"/>
        </w:rPr>
        <w:t xml:space="preserve">Según Barrios, (2011) el PEI tiene su origen internacional en países como Francia, en el contexto europeo, México, Perú, Venezuela, Ecuador, Chile, Colombia, Argentina y Costa Rica en el área </w:t>
      </w:r>
      <w:r w:rsidRPr="00595F28">
        <w:rPr>
          <w:rFonts w:ascii="Times New Roman" w:hAnsi="Times New Roman" w:cs="Times New Roman"/>
          <w:sz w:val="24"/>
          <w:szCs w:val="24"/>
        </w:rPr>
        <w:lastRenderedPageBreak/>
        <w:t>latinoamericana. Del estudio realizado por Barrios (2011) los autores del artículo infieren que, en nuestra región geográfica, el PEI tiene su génesis en la mayoría de los países mencionados en el primer lustro de la década de los años '90.</w:t>
      </w:r>
    </w:p>
    <w:p w14:paraId="4DDECFB4" w14:textId="77777777" w:rsidR="005826C7" w:rsidRPr="00595F28" w:rsidRDefault="005826C7" w:rsidP="00595F28">
      <w:pPr>
        <w:autoSpaceDE w:val="0"/>
        <w:autoSpaceDN w:val="0"/>
        <w:adjustRightInd w:val="0"/>
        <w:spacing w:before="120" w:after="120" w:line="360" w:lineRule="auto"/>
        <w:jc w:val="both"/>
        <w:rPr>
          <w:rFonts w:ascii="Times New Roman" w:hAnsi="Times New Roman" w:cs="Times New Roman"/>
          <w:sz w:val="24"/>
          <w:szCs w:val="24"/>
        </w:rPr>
      </w:pPr>
      <w:r w:rsidRPr="00595F28">
        <w:rPr>
          <w:rFonts w:ascii="Times New Roman" w:hAnsi="Times New Roman" w:cs="Times New Roman"/>
          <w:sz w:val="24"/>
          <w:szCs w:val="24"/>
        </w:rPr>
        <w:t xml:space="preserve">Llama la atención de los autores del artículo, la diversidad de identificaciones con que los países asumen el PEI, por ejemplo, como instrumento de orientación de las escuelas lo aprecia México y Perú; como carta de navegación de las instituciones educativas lo valoran Venezuela y Costa Rica; como herramienta para la mejora de la escuela argentina y Chile; como documento para la planeación estratégica de los centros lo consideran Francia, Ecuador y Colombia; una interpretación filosófica al sustentar el PEI desde la ética, la axiología, la metodología y la teleología se aprecian en países como Francia, México, Costa Rica, Colombia, Ecuador y Perú; por otra parte, desde los fundamentos teóricos de las ciencias de la educación, a decir, filosóficos, sociológicos, pedagógicos y didácticos, sustentan, indistintamente, el PEI países como México, Ecuador y Colombia. </w:t>
      </w:r>
    </w:p>
    <w:p w14:paraId="77D30507" w14:textId="77777777" w:rsidR="005826C7" w:rsidRPr="00595F28" w:rsidRDefault="005826C7" w:rsidP="00595F28">
      <w:pPr>
        <w:autoSpaceDE w:val="0"/>
        <w:autoSpaceDN w:val="0"/>
        <w:adjustRightInd w:val="0"/>
        <w:spacing w:before="120" w:after="120" w:line="360" w:lineRule="auto"/>
        <w:jc w:val="both"/>
        <w:rPr>
          <w:rFonts w:ascii="Times New Roman" w:hAnsi="Times New Roman" w:cs="Times New Roman"/>
          <w:sz w:val="24"/>
          <w:szCs w:val="24"/>
        </w:rPr>
      </w:pPr>
      <w:r w:rsidRPr="00595F28">
        <w:rPr>
          <w:rFonts w:ascii="Times New Roman" w:hAnsi="Times New Roman" w:cs="Times New Roman"/>
          <w:sz w:val="24"/>
          <w:szCs w:val="24"/>
        </w:rPr>
        <w:t>La profundización en el estudio sobre PEI realizado por los autores permitió la realización de una comparación entre los países citados, sobre la base de tres elementos esenciales: semejanzas, diferencias y conclusiones. El resultado que arriba la autora que suscribe se muestra en la tabla de contenido 1.</w:t>
      </w:r>
    </w:p>
    <w:p w14:paraId="7574D92C" w14:textId="77777777" w:rsidR="005826C7" w:rsidRPr="00595F28" w:rsidRDefault="005826C7" w:rsidP="00595F28">
      <w:pPr>
        <w:autoSpaceDE w:val="0"/>
        <w:autoSpaceDN w:val="0"/>
        <w:adjustRightInd w:val="0"/>
        <w:spacing w:before="120" w:after="120" w:line="360" w:lineRule="auto"/>
        <w:jc w:val="both"/>
        <w:rPr>
          <w:rFonts w:ascii="Times New Roman" w:hAnsi="Times New Roman" w:cs="Times New Roman"/>
          <w:b/>
          <w:sz w:val="24"/>
          <w:szCs w:val="24"/>
        </w:rPr>
      </w:pPr>
      <w:r w:rsidRPr="00595F28">
        <w:rPr>
          <w:rFonts w:ascii="Times New Roman" w:hAnsi="Times New Roman" w:cs="Times New Roman"/>
          <w:b/>
          <w:sz w:val="24"/>
          <w:szCs w:val="24"/>
        </w:rPr>
        <w:t>Tabla 1</w:t>
      </w:r>
    </w:p>
    <w:p w14:paraId="1EBC621A" w14:textId="77777777" w:rsidR="005826C7" w:rsidRPr="00595F28" w:rsidRDefault="005826C7" w:rsidP="00595F28">
      <w:pPr>
        <w:autoSpaceDE w:val="0"/>
        <w:autoSpaceDN w:val="0"/>
        <w:adjustRightInd w:val="0"/>
        <w:spacing w:before="120" w:after="120" w:line="360" w:lineRule="auto"/>
        <w:jc w:val="both"/>
        <w:rPr>
          <w:rFonts w:ascii="Times New Roman" w:hAnsi="Times New Roman" w:cs="Times New Roman"/>
          <w:b/>
          <w:sz w:val="24"/>
          <w:szCs w:val="24"/>
        </w:rPr>
      </w:pPr>
      <w:r w:rsidRPr="00595F28">
        <w:rPr>
          <w:rFonts w:ascii="Times New Roman" w:hAnsi="Times New Roman" w:cs="Times New Roman"/>
          <w:b/>
          <w:sz w:val="24"/>
          <w:szCs w:val="24"/>
        </w:rPr>
        <w:t>Comparación del PEI en los países estudiados</w:t>
      </w:r>
    </w:p>
    <w:tbl>
      <w:tblPr>
        <w:tblStyle w:val="Tablaconcuadrcula"/>
        <w:tblW w:w="9747" w:type="dxa"/>
        <w:tblLook w:val="04A0" w:firstRow="1" w:lastRow="0" w:firstColumn="1" w:lastColumn="0" w:noHBand="0" w:noVBand="1"/>
      </w:tblPr>
      <w:tblGrid>
        <w:gridCol w:w="1527"/>
        <w:gridCol w:w="8220"/>
      </w:tblGrid>
      <w:tr w:rsidR="005826C7" w:rsidRPr="00595F28" w14:paraId="0B210DD0" w14:textId="77777777" w:rsidTr="00AD34A4">
        <w:tc>
          <w:tcPr>
            <w:tcW w:w="1527" w:type="dxa"/>
          </w:tcPr>
          <w:p w14:paraId="336C5117" w14:textId="77777777" w:rsidR="005826C7" w:rsidRPr="00595F28" w:rsidRDefault="005826C7" w:rsidP="00595F28">
            <w:pPr>
              <w:autoSpaceDE w:val="0"/>
              <w:autoSpaceDN w:val="0"/>
              <w:adjustRightInd w:val="0"/>
              <w:spacing w:before="120" w:after="120" w:line="360" w:lineRule="auto"/>
              <w:rPr>
                <w:rFonts w:ascii="Times New Roman" w:hAnsi="Times New Roman" w:cs="Times New Roman"/>
                <w:b/>
                <w:sz w:val="24"/>
                <w:szCs w:val="24"/>
              </w:rPr>
            </w:pPr>
          </w:p>
          <w:p w14:paraId="5D6FAA5B" w14:textId="77777777" w:rsidR="005826C7" w:rsidRPr="00595F28" w:rsidRDefault="005826C7" w:rsidP="00595F28">
            <w:pPr>
              <w:autoSpaceDE w:val="0"/>
              <w:autoSpaceDN w:val="0"/>
              <w:adjustRightInd w:val="0"/>
              <w:spacing w:before="120" w:after="120" w:line="360" w:lineRule="auto"/>
              <w:rPr>
                <w:rFonts w:ascii="Times New Roman" w:hAnsi="Times New Roman" w:cs="Times New Roman"/>
                <w:b/>
                <w:sz w:val="24"/>
                <w:szCs w:val="24"/>
              </w:rPr>
            </w:pPr>
          </w:p>
          <w:p w14:paraId="1FE75E72" w14:textId="77777777" w:rsidR="005826C7" w:rsidRPr="00595F28" w:rsidRDefault="005826C7" w:rsidP="00595F28">
            <w:pPr>
              <w:autoSpaceDE w:val="0"/>
              <w:autoSpaceDN w:val="0"/>
              <w:adjustRightInd w:val="0"/>
              <w:spacing w:before="120" w:after="120" w:line="360" w:lineRule="auto"/>
              <w:rPr>
                <w:rFonts w:ascii="Times New Roman" w:hAnsi="Times New Roman" w:cs="Times New Roman"/>
                <w:bCs/>
                <w:sz w:val="24"/>
                <w:szCs w:val="24"/>
              </w:rPr>
            </w:pPr>
            <w:r w:rsidRPr="00595F28">
              <w:rPr>
                <w:rFonts w:ascii="Times New Roman" w:hAnsi="Times New Roman" w:cs="Times New Roman"/>
                <w:bCs/>
                <w:sz w:val="24"/>
                <w:szCs w:val="24"/>
              </w:rPr>
              <w:t>Semejanzas</w:t>
            </w:r>
          </w:p>
        </w:tc>
        <w:tc>
          <w:tcPr>
            <w:tcW w:w="8220" w:type="dxa"/>
          </w:tcPr>
          <w:p w14:paraId="0A1EF8C9" w14:textId="77777777" w:rsidR="005826C7" w:rsidRPr="00595F28" w:rsidRDefault="005826C7" w:rsidP="00595F28">
            <w:pPr>
              <w:pStyle w:val="Prrafodelista"/>
              <w:numPr>
                <w:ilvl w:val="0"/>
                <w:numId w:val="18"/>
              </w:numPr>
              <w:spacing w:before="120" w:after="120" w:line="360" w:lineRule="auto"/>
              <w:ind w:left="0"/>
              <w:jc w:val="both"/>
              <w:rPr>
                <w:rFonts w:ascii="Times New Roman" w:hAnsi="Times New Roman" w:cs="Times New Roman"/>
                <w:b/>
                <w:bCs/>
                <w:sz w:val="24"/>
                <w:szCs w:val="24"/>
              </w:rPr>
            </w:pPr>
            <w:r w:rsidRPr="00595F28">
              <w:rPr>
                <w:rFonts w:ascii="Times New Roman" w:hAnsi="Times New Roman" w:cs="Times New Roman"/>
                <w:sz w:val="24"/>
                <w:szCs w:val="24"/>
              </w:rPr>
              <w:t>Es un documento para dar cumplimiento a un requisito de Ley, una exigencia del Ministerio de Educación, que elabora guías metodológicas para facilitar el proceso de su materialización.</w:t>
            </w:r>
          </w:p>
          <w:p w14:paraId="613AE16D" w14:textId="77777777" w:rsidR="005826C7" w:rsidRPr="00595F28" w:rsidRDefault="005826C7" w:rsidP="00595F28">
            <w:pPr>
              <w:pStyle w:val="Prrafodelista"/>
              <w:numPr>
                <w:ilvl w:val="0"/>
                <w:numId w:val="18"/>
              </w:numPr>
              <w:spacing w:before="120" w:after="120" w:line="360" w:lineRule="auto"/>
              <w:ind w:left="0"/>
              <w:jc w:val="both"/>
              <w:rPr>
                <w:rFonts w:ascii="Times New Roman" w:hAnsi="Times New Roman" w:cs="Times New Roman"/>
                <w:b/>
                <w:bCs/>
                <w:sz w:val="24"/>
                <w:szCs w:val="24"/>
              </w:rPr>
            </w:pPr>
            <w:r w:rsidRPr="00595F28">
              <w:rPr>
                <w:rFonts w:ascii="Times New Roman" w:hAnsi="Times New Roman" w:cs="Times New Roman"/>
                <w:sz w:val="24"/>
                <w:szCs w:val="24"/>
              </w:rPr>
              <w:t>Instrumento que define la proyección estratégica de cada institución educativa para un período no menor de tres años (trienio).</w:t>
            </w:r>
          </w:p>
          <w:p w14:paraId="2AE70B75" w14:textId="77777777" w:rsidR="005826C7" w:rsidRPr="00595F28" w:rsidRDefault="005826C7" w:rsidP="00595F28">
            <w:pPr>
              <w:pStyle w:val="Prrafodelista"/>
              <w:numPr>
                <w:ilvl w:val="0"/>
                <w:numId w:val="18"/>
              </w:numPr>
              <w:spacing w:before="120" w:after="120" w:line="360" w:lineRule="auto"/>
              <w:ind w:left="0"/>
              <w:jc w:val="both"/>
              <w:rPr>
                <w:rFonts w:ascii="Times New Roman" w:hAnsi="Times New Roman" w:cs="Times New Roman"/>
                <w:b/>
                <w:bCs/>
                <w:sz w:val="24"/>
                <w:szCs w:val="24"/>
              </w:rPr>
            </w:pPr>
            <w:r w:rsidRPr="00595F28">
              <w:rPr>
                <w:rFonts w:ascii="Times New Roman" w:hAnsi="Times New Roman" w:cs="Times New Roman"/>
                <w:sz w:val="24"/>
                <w:szCs w:val="24"/>
              </w:rPr>
              <w:lastRenderedPageBreak/>
              <w:t>Establece componentes para la determinación de estructura y funciones del PEI.</w:t>
            </w:r>
          </w:p>
          <w:p w14:paraId="7CAF60D1" w14:textId="77777777" w:rsidR="005826C7" w:rsidRPr="00595F28" w:rsidRDefault="005826C7" w:rsidP="00595F28">
            <w:pPr>
              <w:pStyle w:val="Prrafodelista"/>
              <w:numPr>
                <w:ilvl w:val="0"/>
                <w:numId w:val="18"/>
              </w:numPr>
              <w:spacing w:before="120" w:after="120" w:line="360" w:lineRule="auto"/>
              <w:ind w:left="0"/>
              <w:jc w:val="both"/>
              <w:rPr>
                <w:rFonts w:ascii="Times New Roman" w:hAnsi="Times New Roman" w:cs="Times New Roman"/>
                <w:color w:val="000000"/>
                <w:sz w:val="24"/>
                <w:szCs w:val="24"/>
              </w:rPr>
            </w:pPr>
            <w:r w:rsidRPr="00595F28">
              <w:rPr>
                <w:rFonts w:ascii="Times New Roman" w:hAnsi="Times New Roman" w:cs="Times New Roman"/>
                <w:sz w:val="24"/>
                <w:szCs w:val="24"/>
              </w:rPr>
              <w:t xml:space="preserve">Los componentes con mayor grado de coincidencia son: propósitos, fines del establecimiento educacional y el plan de gestión para la mejora educativa. </w:t>
            </w:r>
          </w:p>
          <w:p w14:paraId="6F221F8B" w14:textId="77777777" w:rsidR="005826C7" w:rsidRPr="00595F28" w:rsidRDefault="005826C7" w:rsidP="00595F28">
            <w:pPr>
              <w:pStyle w:val="Prrafodelista"/>
              <w:numPr>
                <w:ilvl w:val="0"/>
                <w:numId w:val="18"/>
              </w:numPr>
              <w:spacing w:before="120" w:after="120" w:line="360" w:lineRule="auto"/>
              <w:ind w:left="0"/>
              <w:jc w:val="both"/>
              <w:rPr>
                <w:rFonts w:ascii="Times New Roman" w:hAnsi="Times New Roman" w:cs="Times New Roman"/>
                <w:color w:val="000000"/>
                <w:sz w:val="24"/>
                <w:szCs w:val="24"/>
              </w:rPr>
            </w:pPr>
            <w:r w:rsidRPr="00595F28">
              <w:rPr>
                <w:rFonts w:ascii="Times New Roman" w:hAnsi="Times New Roman" w:cs="Times New Roman"/>
                <w:sz w:val="24"/>
                <w:szCs w:val="24"/>
              </w:rPr>
              <w:t>La estructura del PEI se concreta en etapas con carácter progresivo.</w:t>
            </w:r>
          </w:p>
        </w:tc>
      </w:tr>
      <w:tr w:rsidR="005826C7" w:rsidRPr="00595F28" w14:paraId="4576F265" w14:textId="77777777" w:rsidTr="00AD34A4">
        <w:tc>
          <w:tcPr>
            <w:tcW w:w="1527" w:type="dxa"/>
          </w:tcPr>
          <w:p w14:paraId="0E1B90D9" w14:textId="77777777" w:rsidR="005826C7" w:rsidRPr="00595F28" w:rsidRDefault="005826C7" w:rsidP="00595F28">
            <w:pPr>
              <w:autoSpaceDE w:val="0"/>
              <w:autoSpaceDN w:val="0"/>
              <w:adjustRightInd w:val="0"/>
              <w:spacing w:before="120" w:after="120" w:line="360" w:lineRule="auto"/>
              <w:rPr>
                <w:rFonts w:ascii="Times New Roman" w:hAnsi="Times New Roman" w:cs="Times New Roman"/>
                <w:b/>
                <w:sz w:val="24"/>
                <w:szCs w:val="24"/>
              </w:rPr>
            </w:pPr>
          </w:p>
          <w:p w14:paraId="529095B8" w14:textId="77777777" w:rsidR="005826C7" w:rsidRPr="00595F28" w:rsidRDefault="005826C7" w:rsidP="00595F28">
            <w:pPr>
              <w:autoSpaceDE w:val="0"/>
              <w:autoSpaceDN w:val="0"/>
              <w:adjustRightInd w:val="0"/>
              <w:spacing w:before="120" w:after="120" w:line="360" w:lineRule="auto"/>
              <w:rPr>
                <w:rFonts w:ascii="Times New Roman" w:hAnsi="Times New Roman" w:cs="Times New Roman"/>
                <w:b/>
                <w:sz w:val="24"/>
                <w:szCs w:val="24"/>
              </w:rPr>
            </w:pPr>
          </w:p>
          <w:p w14:paraId="0FCC993A" w14:textId="77777777" w:rsidR="005826C7" w:rsidRPr="00595F28" w:rsidRDefault="005826C7" w:rsidP="00595F28">
            <w:pPr>
              <w:autoSpaceDE w:val="0"/>
              <w:autoSpaceDN w:val="0"/>
              <w:adjustRightInd w:val="0"/>
              <w:spacing w:before="120" w:after="120" w:line="360" w:lineRule="auto"/>
              <w:rPr>
                <w:rFonts w:ascii="Times New Roman" w:hAnsi="Times New Roman" w:cs="Times New Roman"/>
                <w:bCs/>
                <w:sz w:val="24"/>
                <w:szCs w:val="24"/>
              </w:rPr>
            </w:pPr>
            <w:r w:rsidRPr="00595F28">
              <w:rPr>
                <w:rFonts w:ascii="Times New Roman" w:hAnsi="Times New Roman" w:cs="Times New Roman"/>
                <w:bCs/>
                <w:sz w:val="24"/>
                <w:szCs w:val="24"/>
              </w:rPr>
              <w:t>Diferencias</w:t>
            </w:r>
          </w:p>
        </w:tc>
        <w:tc>
          <w:tcPr>
            <w:tcW w:w="8220" w:type="dxa"/>
          </w:tcPr>
          <w:p w14:paraId="371EF055" w14:textId="77777777" w:rsidR="005826C7" w:rsidRPr="00595F28" w:rsidRDefault="005826C7" w:rsidP="00595F28">
            <w:pPr>
              <w:pStyle w:val="Prrafodelista"/>
              <w:numPr>
                <w:ilvl w:val="0"/>
                <w:numId w:val="19"/>
              </w:numPr>
              <w:autoSpaceDE w:val="0"/>
              <w:autoSpaceDN w:val="0"/>
              <w:adjustRightInd w:val="0"/>
              <w:spacing w:before="120" w:after="120" w:line="360" w:lineRule="auto"/>
              <w:ind w:left="0"/>
              <w:jc w:val="both"/>
              <w:rPr>
                <w:rFonts w:ascii="Times New Roman" w:hAnsi="Times New Roman" w:cs="Times New Roman"/>
                <w:color w:val="000000"/>
                <w:sz w:val="24"/>
                <w:szCs w:val="24"/>
              </w:rPr>
            </w:pPr>
            <w:r w:rsidRPr="00595F28">
              <w:rPr>
                <w:rFonts w:ascii="Times New Roman" w:hAnsi="Times New Roman" w:cs="Times New Roman"/>
                <w:color w:val="000000"/>
                <w:sz w:val="24"/>
                <w:szCs w:val="24"/>
              </w:rPr>
              <w:t>Apreciación heterogénea del PEI por su finalidad al sostenerse indistintamente como planeación educativa, nuevos modelos educativos y cambios curriculares.</w:t>
            </w:r>
          </w:p>
          <w:p w14:paraId="38F6B170" w14:textId="77777777" w:rsidR="005826C7" w:rsidRPr="00595F28" w:rsidRDefault="005826C7" w:rsidP="00595F28">
            <w:pPr>
              <w:pStyle w:val="Prrafodelista"/>
              <w:numPr>
                <w:ilvl w:val="0"/>
                <w:numId w:val="19"/>
              </w:numPr>
              <w:autoSpaceDE w:val="0"/>
              <w:autoSpaceDN w:val="0"/>
              <w:adjustRightInd w:val="0"/>
              <w:spacing w:before="120" w:after="120" w:line="360" w:lineRule="auto"/>
              <w:ind w:left="0"/>
              <w:jc w:val="both"/>
              <w:rPr>
                <w:rFonts w:ascii="Times New Roman" w:hAnsi="Times New Roman" w:cs="Times New Roman"/>
                <w:color w:val="000000"/>
                <w:sz w:val="24"/>
                <w:szCs w:val="24"/>
              </w:rPr>
            </w:pPr>
            <w:r w:rsidRPr="00595F28">
              <w:rPr>
                <w:rFonts w:ascii="Times New Roman" w:hAnsi="Times New Roman" w:cs="Times New Roman"/>
                <w:color w:val="000000"/>
                <w:sz w:val="24"/>
                <w:szCs w:val="24"/>
              </w:rPr>
              <w:t>La materialización del PEI se ejecuta mediante diversos planes: plan de gestión y plan de mejoramiento educativo.</w:t>
            </w:r>
          </w:p>
          <w:p w14:paraId="6B01F73E" w14:textId="77777777" w:rsidR="005826C7" w:rsidRPr="00595F28" w:rsidRDefault="005826C7" w:rsidP="00595F28">
            <w:pPr>
              <w:pStyle w:val="Prrafodelista"/>
              <w:numPr>
                <w:ilvl w:val="0"/>
                <w:numId w:val="19"/>
              </w:numPr>
              <w:autoSpaceDE w:val="0"/>
              <w:autoSpaceDN w:val="0"/>
              <w:adjustRightInd w:val="0"/>
              <w:spacing w:before="120" w:after="120" w:line="360" w:lineRule="auto"/>
              <w:ind w:left="0"/>
              <w:jc w:val="both"/>
              <w:rPr>
                <w:rFonts w:ascii="Times New Roman" w:hAnsi="Times New Roman" w:cs="Times New Roman"/>
                <w:color w:val="000000"/>
                <w:sz w:val="24"/>
                <w:szCs w:val="24"/>
              </w:rPr>
            </w:pPr>
            <w:r w:rsidRPr="00595F28">
              <w:rPr>
                <w:rFonts w:ascii="Times New Roman" w:hAnsi="Times New Roman" w:cs="Times New Roman"/>
                <w:color w:val="000000"/>
                <w:sz w:val="24"/>
                <w:szCs w:val="24"/>
              </w:rPr>
              <w:t xml:space="preserve">Existencia de diversidad de documentos que complementan el PEI que complejiza su ejecución en la práctica educativa. </w:t>
            </w:r>
          </w:p>
        </w:tc>
      </w:tr>
      <w:tr w:rsidR="005826C7" w:rsidRPr="00595F28" w14:paraId="43C085A8" w14:textId="77777777" w:rsidTr="00AD34A4">
        <w:tc>
          <w:tcPr>
            <w:tcW w:w="1527" w:type="dxa"/>
          </w:tcPr>
          <w:p w14:paraId="7F3DE3AE" w14:textId="77777777" w:rsidR="005826C7" w:rsidRPr="00595F28" w:rsidRDefault="005826C7" w:rsidP="00595F28">
            <w:pPr>
              <w:autoSpaceDE w:val="0"/>
              <w:autoSpaceDN w:val="0"/>
              <w:adjustRightInd w:val="0"/>
              <w:spacing w:before="120" w:after="120" w:line="360" w:lineRule="auto"/>
              <w:rPr>
                <w:rFonts w:ascii="Times New Roman" w:hAnsi="Times New Roman" w:cs="Times New Roman"/>
                <w:b/>
                <w:sz w:val="24"/>
                <w:szCs w:val="24"/>
              </w:rPr>
            </w:pPr>
          </w:p>
          <w:p w14:paraId="045485FF" w14:textId="77777777" w:rsidR="005826C7" w:rsidRPr="00595F28" w:rsidRDefault="005826C7" w:rsidP="00595F28">
            <w:pPr>
              <w:autoSpaceDE w:val="0"/>
              <w:autoSpaceDN w:val="0"/>
              <w:adjustRightInd w:val="0"/>
              <w:spacing w:before="120" w:after="120" w:line="360" w:lineRule="auto"/>
              <w:rPr>
                <w:rFonts w:ascii="Times New Roman" w:hAnsi="Times New Roman" w:cs="Times New Roman"/>
                <w:bCs/>
                <w:sz w:val="24"/>
                <w:szCs w:val="24"/>
              </w:rPr>
            </w:pPr>
            <w:r w:rsidRPr="00595F28">
              <w:rPr>
                <w:rFonts w:ascii="Times New Roman" w:hAnsi="Times New Roman" w:cs="Times New Roman"/>
                <w:bCs/>
                <w:sz w:val="24"/>
                <w:szCs w:val="24"/>
              </w:rPr>
              <w:t>Conclusiones</w:t>
            </w:r>
          </w:p>
          <w:p w14:paraId="39A53DD0" w14:textId="77777777" w:rsidR="005826C7" w:rsidRPr="00595F28" w:rsidRDefault="005826C7" w:rsidP="00595F28">
            <w:pPr>
              <w:autoSpaceDE w:val="0"/>
              <w:autoSpaceDN w:val="0"/>
              <w:adjustRightInd w:val="0"/>
              <w:spacing w:before="120" w:after="120" w:line="360" w:lineRule="auto"/>
              <w:rPr>
                <w:rFonts w:ascii="Times New Roman" w:hAnsi="Times New Roman" w:cs="Times New Roman"/>
                <w:b/>
                <w:sz w:val="24"/>
                <w:szCs w:val="24"/>
              </w:rPr>
            </w:pPr>
          </w:p>
        </w:tc>
        <w:tc>
          <w:tcPr>
            <w:tcW w:w="8220" w:type="dxa"/>
          </w:tcPr>
          <w:p w14:paraId="1341148E" w14:textId="77777777" w:rsidR="005826C7" w:rsidRPr="00595F28" w:rsidRDefault="005826C7" w:rsidP="00595F28">
            <w:pPr>
              <w:pStyle w:val="Prrafodelista"/>
              <w:numPr>
                <w:ilvl w:val="0"/>
                <w:numId w:val="17"/>
              </w:numPr>
              <w:spacing w:before="120" w:after="120" w:line="360" w:lineRule="auto"/>
              <w:ind w:left="0"/>
              <w:jc w:val="both"/>
              <w:rPr>
                <w:rFonts w:ascii="Times New Roman" w:hAnsi="Times New Roman" w:cs="Times New Roman"/>
                <w:color w:val="000000" w:themeColor="text1"/>
                <w:sz w:val="24"/>
                <w:szCs w:val="24"/>
              </w:rPr>
            </w:pPr>
            <w:r w:rsidRPr="00595F28">
              <w:rPr>
                <w:rFonts w:ascii="Times New Roman" w:hAnsi="Times New Roman" w:cs="Times New Roman"/>
                <w:color w:val="000000" w:themeColor="text1"/>
                <w:sz w:val="24"/>
                <w:szCs w:val="24"/>
              </w:rPr>
              <w:t xml:space="preserve">Necesidad de existencia del PEI sobre la base de fundamentos sociológico, axiológico, legal e identitario. </w:t>
            </w:r>
          </w:p>
          <w:p w14:paraId="42BE43B5" w14:textId="77777777" w:rsidR="005826C7" w:rsidRPr="00595F28" w:rsidRDefault="005826C7" w:rsidP="00595F28">
            <w:pPr>
              <w:pStyle w:val="Prrafodelista"/>
              <w:numPr>
                <w:ilvl w:val="0"/>
                <w:numId w:val="17"/>
              </w:numPr>
              <w:spacing w:before="120" w:after="120" w:line="360" w:lineRule="auto"/>
              <w:ind w:left="0"/>
              <w:jc w:val="both"/>
              <w:rPr>
                <w:rFonts w:ascii="Times New Roman" w:hAnsi="Times New Roman" w:cs="Times New Roman"/>
                <w:color w:val="000000" w:themeColor="text1"/>
                <w:sz w:val="24"/>
                <w:szCs w:val="24"/>
              </w:rPr>
            </w:pPr>
            <w:r w:rsidRPr="00595F28">
              <w:rPr>
                <w:rFonts w:ascii="Times New Roman" w:hAnsi="Times New Roman" w:cs="Times New Roman"/>
                <w:color w:val="000000" w:themeColor="text1"/>
                <w:sz w:val="24"/>
                <w:szCs w:val="24"/>
              </w:rPr>
              <w:t>La elaboración de los PEI debe enmarcarse en propósitos educativos y lineamientos normativos.</w:t>
            </w:r>
          </w:p>
          <w:p w14:paraId="18385278" w14:textId="77777777" w:rsidR="005826C7" w:rsidRPr="00595F28" w:rsidRDefault="005826C7" w:rsidP="00595F28">
            <w:pPr>
              <w:pStyle w:val="Prrafodelista"/>
              <w:numPr>
                <w:ilvl w:val="0"/>
                <w:numId w:val="17"/>
              </w:numPr>
              <w:spacing w:before="120" w:after="120" w:line="360" w:lineRule="auto"/>
              <w:ind w:left="0"/>
              <w:jc w:val="both"/>
              <w:rPr>
                <w:rFonts w:ascii="Times New Roman" w:hAnsi="Times New Roman" w:cs="Times New Roman"/>
                <w:color w:val="000000"/>
                <w:sz w:val="24"/>
                <w:szCs w:val="24"/>
              </w:rPr>
            </w:pPr>
            <w:r w:rsidRPr="00595F28">
              <w:rPr>
                <w:rFonts w:ascii="Times New Roman" w:hAnsi="Times New Roman" w:cs="Times New Roman"/>
                <w:color w:val="000000" w:themeColor="text1"/>
                <w:sz w:val="24"/>
                <w:szCs w:val="24"/>
              </w:rPr>
              <w:t xml:space="preserve">De importancia </w:t>
            </w:r>
            <w:bookmarkStart w:id="1" w:name="_Hlk163145096"/>
            <w:r w:rsidRPr="00595F28">
              <w:rPr>
                <w:rFonts w:ascii="Times New Roman" w:hAnsi="Times New Roman" w:cs="Times New Roman"/>
                <w:color w:val="000000" w:themeColor="text1"/>
                <w:sz w:val="24"/>
                <w:szCs w:val="24"/>
              </w:rPr>
              <w:t>relevante es la participación de los actores que conforman la comunidad educativa en el proceso de elaboración y ejecución del PEI.</w:t>
            </w:r>
            <w:bookmarkEnd w:id="1"/>
          </w:p>
        </w:tc>
      </w:tr>
    </w:tbl>
    <w:p w14:paraId="1F8187C3" w14:textId="77777777" w:rsidR="005826C7" w:rsidRPr="00595F28" w:rsidRDefault="005826C7" w:rsidP="00595F28">
      <w:pPr>
        <w:autoSpaceDE w:val="0"/>
        <w:autoSpaceDN w:val="0"/>
        <w:adjustRightInd w:val="0"/>
        <w:spacing w:before="120" w:after="120" w:line="360" w:lineRule="auto"/>
        <w:ind w:hanging="11"/>
        <w:jc w:val="both"/>
        <w:rPr>
          <w:rFonts w:ascii="Times New Roman" w:hAnsi="Times New Roman" w:cs="Times New Roman"/>
          <w:sz w:val="24"/>
          <w:szCs w:val="24"/>
        </w:rPr>
      </w:pPr>
      <w:r w:rsidRPr="00595F28">
        <w:rPr>
          <w:rFonts w:ascii="Times New Roman" w:hAnsi="Times New Roman" w:cs="Times New Roman"/>
          <w:sz w:val="24"/>
          <w:szCs w:val="24"/>
        </w:rPr>
        <w:t>Autores e instituciones actuales del contexto internacional han tratado también lo relacionado con el PEI como Gardey (2015), Colegio Franklin Delano Roosevelt (2015), Tolozano, (2017).</w:t>
      </w:r>
    </w:p>
    <w:p w14:paraId="47420B06" w14:textId="77777777" w:rsidR="005826C7" w:rsidRPr="00595F28" w:rsidRDefault="005826C7" w:rsidP="00595F28">
      <w:pPr>
        <w:autoSpaceDE w:val="0"/>
        <w:autoSpaceDN w:val="0"/>
        <w:adjustRightInd w:val="0"/>
        <w:spacing w:before="120" w:after="120" w:line="360" w:lineRule="auto"/>
        <w:jc w:val="both"/>
        <w:rPr>
          <w:rFonts w:ascii="Times New Roman" w:hAnsi="Times New Roman" w:cs="Times New Roman"/>
          <w:sz w:val="24"/>
          <w:szCs w:val="24"/>
        </w:rPr>
      </w:pPr>
      <w:r w:rsidRPr="00595F28">
        <w:rPr>
          <w:rFonts w:ascii="Times New Roman" w:hAnsi="Times New Roman" w:cs="Times New Roman"/>
          <w:sz w:val="24"/>
          <w:szCs w:val="24"/>
        </w:rPr>
        <w:t xml:space="preserve">Para Gardey (2015) el PEI es un </w:t>
      </w:r>
      <w:r w:rsidRPr="00595F28">
        <w:rPr>
          <w:rFonts w:ascii="Times New Roman" w:hAnsi="Times New Roman" w:cs="Times New Roman"/>
          <w:iCs/>
          <w:sz w:val="24"/>
          <w:szCs w:val="24"/>
        </w:rPr>
        <w:t>documento de naturaleza pedagógica que elabora:</w:t>
      </w:r>
    </w:p>
    <w:p w14:paraId="4BADAE16" w14:textId="77777777" w:rsidR="005826C7" w:rsidRPr="00595F28" w:rsidRDefault="005826C7" w:rsidP="00595F28">
      <w:pPr>
        <w:autoSpaceDE w:val="0"/>
        <w:autoSpaceDN w:val="0"/>
        <w:adjustRightInd w:val="0"/>
        <w:spacing w:before="120" w:after="120" w:line="360" w:lineRule="auto"/>
        <w:ind w:left="680"/>
        <w:jc w:val="both"/>
        <w:rPr>
          <w:rFonts w:ascii="Times New Roman" w:hAnsi="Times New Roman" w:cs="Times New Roman"/>
          <w:sz w:val="24"/>
          <w:szCs w:val="24"/>
        </w:rPr>
      </w:pPr>
      <w:r w:rsidRPr="00595F28">
        <w:rPr>
          <w:rFonts w:ascii="Times New Roman" w:hAnsi="Times New Roman" w:cs="Times New Roman"/>
          <w:iCs/>
          <w:sz w:val="24"/>
          <w:szCs w:val="24"/>
        </w:rPr>
        <w:t xml:space="preserve">la comunidad educativa para definir y enumerar los rasgos que identifican a un centro determinado, formular los objetivos que se desea alcanzar y expresar su estructura funciones y organizativa. Se trata de una serie de declaraciones coherentes que persiguen la dirección </w:t>
      </w:r>
      <w:r w:rsidRPr="00595F28">
        <w:rPr>
          <w:rFonts w:ascii="Times New Roman" w:hAnsi="Times New Roman" w:cs="Times New Roman"/>
          <w:iCs/>
          <w:sz w:val="24"/>
          <w:szCs w:val="24"/>
        </w:rPr>
        <w:lastRenderedPageBreak/>
        <w:t xml:space="preserve">de un proceso de intervención para lo cual proveen los puntos fundamentales que dan lugar a la acción y la evolución. </w:t>
      </w:r>
      <w:r w:rsidRPr="00595F28">
        <w:rPr>
          <w:rFonts w:ascii="Times New Roman" w:hAnsi="Times New Roman" w:cs="Times New Roman"/>
          <w:sz w:val="24"/>
          <w:szCs w:val="24"/>
        </w:rPr>
        <w:t>(Gardey, 2015, p.12)</w:t>
      </w:r>
    </w:p>
    <w:p w14:paraId="60FC51B7" w14:textId="77777777" w:rsidR="005826C7" w:rsidRPr="00595F28" w:rsidRDefault="005826C7" w:rsidP="00595F28">
      <w:pPr>
        <w:autoSpaceDE w:val="0"/>
        <w:autoSpaceDN w:val="0"/>
        <w:adjustRightInd w:val="0"/>
        <w:spacing w:before="120" w:after="120" w:line="360" w:lineRule="auto"/>
        <w:jc w:val="both"/>
        <w:rPr>
          <w:rFonts w:ascii="Times New Roman" w:hAnsi="Times New Roman" w:cs="Times New Roman"/>
          <w:sz w:val="24"/>
          <w:szCs w:val="24"/>
        </w:rPr>
      </w:pPr>
      <w:r w:rsidRPr="00595F28">
        <w:rPr>
          <w:rFonts w:ascii="Times New Roman" w:hAnsi="Times New Roman" w:cs="Times New Roman"/>
          <w:sz w:val="24"/>
          <w:szCs w:val="24"/>
        </w:rPr>
        <w:t>Tolozano (2017) asume que el PEI:</w:t>
      </w:r>
    </w:p>
    <w:p w14:paraId="4AD7BD82" w14:textId="77777777" w:rsidR="005826C7" w:rsidRPr="00595F28" w:rsidRDefault="005826C7" w:rsidP="00595F28">
      <w:pPr>
        <w:autoSpaceDE w:val="0"/>
        <w:autoSpaceDN w:val="0"/>
        <w:adjustRightInd w:val="0"/>
        <w:spacing w:before="120" w:after="120" w:line="360" w:lineRule="auto"/>
        <w:ind w:left="691" w:hanging="11"/>
        <w:jc w:val="both"/>
        <w:rPr>
          <w:rFonts w:ascii="Times New Roman" w:hAnsi="Times New Roman" w:cs="Times New Roman"/>
          <w:sz w:val="24"/>
          <w:szCs w:val="24"/>
        </w:rPr>
      </w:pPr>
      <w:r w:rsidRPr="00595F28">
        <w:rPr>
          <w:rFonts w:ascii="Times New Roman" w:hAnsi="Times New Roman" w:cs="Times New Roman"/>
          <w:iCs/>
          <w:sz w:val="24"/>
          <w:szCs w:val="24"/>
        </w:rPr>
        <w:t xml:space="preserve">persigue objetivos de formación y aprendizaje en un contexto determinado. Como todo proyecto, surge del diagnóstico de una necesidad específica y, por lo general, está ligado al sistema educativo que opere en dicha zona, más allá de si es de carácter público o privado. </w:t>
      </w:r>
      <w:r w:rsidRPr="00595F28">
        <w:rPr>
          <w:rFonts w:ascii="Times New Roman" w:hAnsi="Times New Roman" w:cs="Times New Roman"/>
          <w:sz w:val="24"/>
          <w:szCs w:val="24"/>
        </w:rPr>
        <w:t>(Tolozano, 2017, p.16)</w:t>
      </w:r>
    </w:p>
    <w:p w14:paraId="518E10DF" w14:textId="77777777" w:rsidR="005826C7" w:rsidRPr="00595F28" w:rsidRDefault="005826C7" w:rsidP="00595F28">
      <w:pPr>
        <w:autoSpaceDE w:val="0"/>
        <w:autoSpaceDN w:val="0"/>
        <w:adjustRightInd w:val="0"/>
        <w:spacing w:before="120" w:after="120" w:line="360" w:lineRule="auto"/>
        <w:jc w:val="both"/>
        <w:rPr>
          <w:rFonts w:ascii="Times New Roman" w:hAnsi="Times New Roman" w:cs="Times New Roman"/>
          <w:sz w:val="24"/>
          <w:szCs w:val="24"/>
        </w:rPr>
      </w:pPr>
      <w:r w:rsidRPr="00595F28">
        <w:rPr>
          <w:rFonts w:ascii="Times New Roman" w:hAnsi="Times New Roman" w:cs="Times New Roman"/>
          <w:sz w:val="24"/>
          <w:szCs w:val="24"/>
        </w:rPr>
        <w:t>En el año 2015, el Colegio Franklin Delano Roosevelt (2015), se pronunció sobre el PEI, al plantear que debe ser diseñado teniendo en cuenta como elementos distintivos los siguientes: identidad, diagnóstico, propuesta pedagógica, propuesta de gestión, viabilidad y sostenibilidad.</w:t>
      </w:r>
    </w:p>
    <w:p w14:paraId="522A2363" w14:textId="77777777" w:rsidR="005826C7" w:rsidRPr="00595F28" w:rsidRDefault="005826C7" w:rsidP="00595F28">
      <w:pPr>
        <w:autoSpaceDE w:val="0"/>
        <w:autoSpaceDN w:val="0"/>
        <w:adjustRightInd w:val="0"/>
        <w:spacing w:before="120" w:after="120" w:line="360" w:lineRule="auto"/>
        <w:jc w:val="both"/>
        <w:rPr>
          <w:rFonts w:ascii="Times New Roman" w:hAnsi="Times New Roman" w:cs="Times New Roman"/>
          <w:iCs/>
          <w:sz w:val="24"/>
          <w:szCs w:val="24"/>
        </w:rPr>
      </w:pPr>
      <w:r w:rsidRPr="00595F28">
        <w:rPr>
          <w:rFonts w:ascii="Times New Roman" w:hAnsi="Times New Roman" w:cs="Times New Roman"/>
          <w:iCs/>
          <w:sz w:val="24"/>
          <w:szCs w:val="24"/>
        </w:rPr>
        <w:t xml:space="preserve">Existe nivel de coincidencia en aspectos que enuncian autores e instituciones citadas sobre el PEI como son que surge del diagnóstico de los centros y necesita la formulación de objetivos o metas a lograr y de la planeación de acciones. Estos aspectos los reconocen los autores del artículo como significativos, no así que se limite solo al aprendizaje, sin que tenga en cuenta la influencia educativa que debe ejercer en estudiantes, docentes, directivos, funcionarios, familiares y actores de la comunidad. </w:t>
      </w:r>
    </w:p>
    <w:p w14:paraId="359C67C7" w14:textId="77777777" w:rsidR="005826C7" w:rsidRPr="00595F28" w:rsidRDefault="005826C7" w:rsidP="00595F28">
      <w:pPr>
        <w:autoSpaceDE w:val="0"/>
        <w:autoSpaceDN w:val="0"/>
        <w:adjustRightInd w:val="0"/>
        <w:spacing w:before="120" w:after="120" w:line="360" w:lineRule="auto"/>
        <w:jc w:val="both"/>
        <w:rPr>
          <w:rFonts w:ascii="Times New Roman" w:hAnsi="Times New Roman" w:cs="Times New Roman"/>
          <w:sz w:val="24"/>
          <w:szCs w:val="24"/>
        </w:rPr>
      </w:pPr>
      <w:r w:rsidRPr="00595F28">
        <w:rPr>
          <w:rFonts w:ascii="Times New Roman" w:hAnsi="Times New Roman" w:cs="Times New Roman"/>
          <w:sz w:val="24"/>
          <w:szCs w:val="24"/>
        </w:rPr>
        <w:t>En Cuba el PEI como constructo pedagógico surgió como resultado del Proyecto Escuela del ICCP, en el quinquenio 1991-1995. Sobre el PEI en el contexto cubano tratarán los autores en los párrafos siguientes</w:t>
      </w:r>
    </w:p>
    <w:p w14:paraId="4C461CD3" w14:textId="77777777" w:rsidR="005826C7" w:rsidRPr="00595F28" w:rsidRDefault="005826C7" w:rsidP="00595F28">
      <w:pPr>
        <w:spacing w:before="120" w:after="120" w:line="360" w:lineRule="auto"/>
        <w:jc w:val="both"/>
        <w:rPr>
          <w:rFonts w:ascii="Times New Roman" w:hAnsi="Times New Roman" w:cs="Times New Roman"/>
          <w:i/>
          <w:iCs/>
          <w:sz w:val="24"/>
          <w:szCs w:val="24"/>
        </w:rPr>
      </w:pPr>
      <w:r w:rsidRPr="00595F28">
        <w:rPr>
          <w:rFonts w:ascii="Times New Roman" w:hAnsi="Times New Roman" w:cs="Times New Roman"/>
          <w:i/>
          <w:iCs/>
          <w:sz w:val="24"/>
          <w:szCs w:val="24"/>
        </w:rPr>
        <w:t xml:space="preserve"> El Proyecto Educativo Institucional. Fundamentos teóricos y metodológicos esenciales en el contexto cubano </w:t>
      </w:r>
    </w:p>
    <w:p w14:paraId="38CCBB32" w14:textId="77777777" w:rsidR="005826C7" w:rsidRPr="00595F28" w:rsidRDefault="005826C7" w:rsidP="00595F28">
      <w:pPr>
        <w:spacing w:after="3" w:line="360" w:lineRule="auto"/>
        <w:ind w:right="63"/>
        <w:jc w:val="both"/>
        <w:rPr>
          <w:rFonts w:ascii="Times New Roman" w:eastAsia="Times New Roman" w:hAnsi="Times New Roman" w:cs="Times New Roman"/>
          <w:sz w:val="24"/>
          <w:szCs w:val="24"/>
        </w:rPr>
      </w:pPr>
      <w:r w:rsidRPr="00595F28">
        <w:rPr>
          <w:rFonts w:ascii="Times New Roman" w:eastAsia="Times New Roman" w:hAnsi="Times New Roman" w:cs="Times New Roman"/>
          <w:sz w:val="24"/>
          <w:szCs w:val="24"/>
        </w:rPr>
        <w:t xml:space="preserve">El PIE es una de las nuevas formas de trabajo, que debe contribuir al perfeccionamiento del proceso de dirección de las instituciones y modalidades educativas, experiencia que en el contexto de la </w:t>
      </w:r>
      <w:r w:rsidRPr="00595F28">
        <w:rPr>
          <w:rFonts w:ascii="Times New Roman" w:eastAsia="Times New Roman" w:hAnsi="Times New Roman" w:cs="Times New Roman"/>
          <w:sz w:val="24"/>
          <w:szCs w:val="24"/>
        </w:rPr>
        <w:lastRenderedPageBreak/>
        <w:t xml:space="preserve">Educación General cubana es novedoso, aunque las primeras ideas sobre ello aparecieron  en la época de los años 90 del pasado siglo, no obstante, su implementación en un nuevo contexto ha presentado un grupo de limitaciones relativas a su conocimiento, elaboración, implementación y control, lo que ha requerido de la necesidad de indagación, estudio y sistematización </w:t>
      </w:r>
    </w:p>
    <w:p w14:paraId="21364043" w14:textId="77777777" w:rsidR="005826C7" w:rsidRPr="00595F28" w:rsidRDefault="005826C7" w:rsidP="00595F28">
      <w:pPr>
        <w:autoSpaceDE w:val="0"/>
        <w:autoSpaceDN w:val="0"/>
        <w:adjustRightInd w:val="0"/>
        <w:spacing w:before="120" w:after="120" w:line="360" w:lineRule="auto"/>
        <w:jc w:val="both"/>
        <w:rPr>
          <w:rFonts w:ascii="Times New Roman" w:hAnsi="Times New Roman" w:cs="Times New Roman"/>
          <w:sz w:val="24"/>
          <w:szCs w:val="24"/>
        </w:rPr>
      </w:pPr>
      <w:r w:rsidRPr="00595F28">
        <w:rPr>
          <w:rFonts w:ascii="Times New Roman" w:hAnsi="Times New Roman" w:cs="Times New Roman"/>
          <w:sz w:val="24"/>
          <w:szCs w:val="24"/>
        </w:rPr>
        <w:t>En el quinquenio 1991-1995 un colectivo de autores del ICCP liderado por el investigador Lisardo García Ramis, como resultado del Proyecto Escuela, elaboró el Modelo de Escuela Cubana de Educación General para el período 1995 – 2005, documento que hace alusión al proyecto educativo visto como concreción de la Política Educacional que:</w:t>
      </w:r>
    </w:p>
    <w:p w14:paraId="394C0EAD" w14:textId="77777777" w:rsidR="005826C7" w:rsidRPr="00595F28" w:rsidRDefault="005826C7" w:rsidP="00595F28">
      <w:pPr>
        <w:autoSpaceDE w:val="0"/>
        <w:autoSpaceDN w:val="0"/>
        <w:adjustRightInd w:val="0"/>
        <w:spacing w:before="120" w:after="120" w:line="360" w:lineRule="auto"/>
        <w:ind w:left="680" w:firstLine="29"/>
        <w:jc w:val="both"/>
        <w:rPr>
          <w:rFonts w:ascii="Times New Roman" w:hAnsi="Times New Roman" w:cs="Times New Roman"/>
          <w:sz w:val="24"/>
          <w:szCs w:val="24"/>
        </w:rPr>
      </w:pPr>
      <w:r w:rsidRPr="00595F28">
        <w:rPr>
          <w:rFonts w:ascii="Times New Roman" w:hAnsi="Times New Roman" w:cs="Times New Roman"/>
          <w:sz w:val="24"/>
          <w:szCs w:val="24"/>
        </w:rPr>
        <w:t xml:space="preserve">considera las necesidades y potencialidades, las aspiraciones y deseos de los alumnos, colectivo pedagógico y de la comunidad y que modela el proceder que regirá la vida escolar. El Proyecto Educativo y las actividades de la escuela se condicionan y orientan por los fines y objetivos de la escuela en cada nivel, por el cumplimiento de los cuales deben laborar conjuntamente todos los factores comunitarios en la conformación del currículo escolar. (García, </w:t>
      </w:r>
      <w:r w:rsidRPr="00595F28">
        <w:rPr>
          <w:rFonts w:ascii="Times New Roman" w:hAnsi="Times New Roman" w:cs="Times New Roman"/>
          <w:i/>
          <w:sz w:val="24"/>
          <w:szCs w:val="24"/>
        </w:rPr>
        <w:t>et al</w:t>
      </w:r>
      <w:r w:rsidRPr="00595F28">
        <w:rPr>
          <w:rFonts w:ascii="Times New Roman" w:hAnsi="Times New Roman" w:cs="Times New Roman"/>
          <w:sz w:val="24"/>
          <w:szCs w:val="24"/>
        </w:rPr>
        <w:t>., 2002, p. 298)</w:t>
      </w:r>
    </w:p>
    <w:p w14:paraId="35DBCF80" w14:textId="77777777" w:rsidR="005826C7" w:rsidRPr="00595F28" w:rsidRDefault="005826C7" w:rsidP="00595F28">
      <w:pPr>
        <w:pStyle w:val="Default"/>
        <w:spacing w:before="120" w:after="120" w:line="360" w:lineRule="auto"/>
        <w:jc w:val="both"/>
        <w:rPr>
          <w:rFonts w:ascii="Times New Roman" w:hAnsi="Times New Roman" w:cs="Times New Roman"/>
        </w:rPr>
      </w:pPr>
      <w:r w:rsidRPr="00595F28">
        <w:rPr>
          <w:rFonts w:ascii="Times New Roman" w:hAnsi="Times New Roman" w:cs="Times New Roman"/>
        </w:rPr>
        <w:t xml:space="preserve">Según los autores citados, el proyecto educativo se caracteriza por su autonomía y flexibilidad, la participación protagónica activa y democrática de los agentes educativos en la dirección y la vida escolar, una concepción curricular flexible, la organización de la vida escolar y el proceso docente y la relación con las estructuras de dirección basada en la elaboración y adopción de posiciones propias. </w:t>
      </w:r>
    </w:p>
    <w:p w14:paraId="5D893C24" w14:textId="77777777" w:rsidR="00ED642E" w:rsidRPr="00595F28" w:rsidRDefault="005826C7" w:rsidP="00595F28">
      <w:pPr>
        <w:autoSpaceDE w:val="0"/>
        <w:autoSpaceDN w:val="0"/>
        <w:adjustRightInd w:val="0"/>
        <w:spacing w:before="120" w:after="120" w:line="360" w:lineRule="auto"/>
        <w:jc w:val="both"/>
        <w:rPr>
          <w:rFonts w:ascii="Times New Roman" w:eastAsia="Times New Roman" w:hAnsi="Times New Roman" w:cs="Times New Roman"/>
          <w:sz w:val="24"/>
          <w:szCs w:val="24"/>
        </w:rPr>
      </w:pPr>
      <w:r w:rsidRPr="00595F28">
        <w:rPr>
          <w:rFonts w:ascii="Times New Roman" w:hAnsi="Times New Roman" w:cs="Times New Roman"/>
          <w:sz w:val="24"/>
          <w:szCs w:val="24"/>
        </w:rPr>
        <w:t xml:space="preserve">De la revisión bibliográfica realizada los autores que suscriben deducen que la posición teórica asumida por García, </w:t>
      </w:r>
      <w:r w:rsidRPr="00595F28">
        <w:rPr>
          <w:rFonts w:ascii="Times New Roman" w:hAnsi="Times New Roman" w:cs="Times New Roman"/>
          <w:i/>
          <w:sz w:val="24"/>
          <w:szCs w:val="24"/>
        </w:rPr>
        <w:t>et al</w:t>
      </w:r>
      <w:r w:rsidRPr="00595F28">
        <w:rPr>
          <w:rFonts w:ascii="Times New Roman" w:hAnsi="Times New Roman" w:cs="Times New Roman"/>
          <w:sz w:val="24"/>
          <w:szCs w:val="24"/>
        </w:rPr>
        <w:t>., (2002) es primicia en lo relativo al tratamiento del concepto PEI, inicialmente denominado Proyecto Educativo (PE) posteriormente tratado por varios autores, entre los que se</w:t>
      </w:r>
      <w:r w:rsidR="00ED642E" w:rsidRPr="00595F28">
        <w:rPr>
          <w:rFonts w:ascii="Times New Roman" w:hAnsi="Times New Roman" w:cs="Times New Roman"/>
          <w:sz w:val="24"/>
          <w:szCs w:val="24"/>
        </w:rPr>
        <w:t xml:space="preserve"> se encuentran Caballero, (2001); </w:t>
      </w:r>
      <w:r w:rsidR="00ED642E" w:rsidRPr="00595F28">
        <w:rPr>
          <w:rFonts w:ascii="Times New Roman" w:hAnsi="Times New Roman" w:cs="Times New Roman"/>
          <w:bCs/>
          <w:sz w:val="24"/>
          <w:szCs w:val="24"/>
        </w:rPr>
        <w:t xml:space="preserve">Jardinot, </w:t>
      </w:r>
      <w:r w:rsidR="00ED642E" w:rsidRPr="00595F28">
        <w:rPr>
          <w:rFonts w:ascii="Times New Roman" w:eastAsia="JansonText-Roman" w:hAnsi="Times New Roman" w:cs="Times New Roman"/>
          <w:sz w:val="24"/>
          <w:szCs w:val="24"/>
        </w:rPr>
        <w:t xml:space="preserve">(2003); </w:t>
      </w:r>
      <w:r w:rsidR="00ED642E" w:rsidRPr="00595F28">
        <w:rPr>
          <w:rFonts w:ascii="Times New Roman" w:hAnsi="Times New Roman" w:cs="Times New Roman"/>
          <w:sz w:val="24"/>
          <w:szCs w:val="24"/>
        </w:rPr>
        <w:t xml:space="preserve">Valle, (2003); Briones (2009); </w:t>
      </w:r>
      <w:r w:rsidR="00ED642E" w:rsidRPr="00595F28">
        <w:rPr>
          <w:rFonts w:ascii="Times New Roman" w:eastAsia="Times New Roman" w:hAnsi="Times New Roman" w:cs="Times New Roman"/>
          <w:sz w:val="24"/>
          <w:szCs w:val="24"/>
        </w:rPr>
        <w:t xml:space="preserve">Ramos y Pla, (2009); </w:t>
      </w:r>
      <w:r w:rsidR="00ED642E" w:rsidRPr="00595F28">
        <w:rPr>
          <w:rFonts w:ascii="Times New Roman" w:hAnsi="Times New Roman" w:cs="Times New Roman"/>
          <w:sz w:val="24"/>
          <w:szCs w:val="24"/>
        </w:rPr>
        <w:t xml:space="preserve">Fernández, (2006); MINED, (2016) e </w:t>
      </w:r>
      <w:r w:rsidR="00ED642E" w:rsidRPr="00595F28">
        <w:rPr>
          <w:rFonts w:ascii="Times New Roman" w:eastAsia="Times New Roman" w:hAnsi="Times New Roman" w:cs="Times New Roman"/>
          <w:sz w:val="24"/>
          <w:szCs w:val="24"/>
        </w:rPr>
        <w:t>ICCP (2020).</w:t>
      </w:r>
    </w:p>
    <w:p w14:paraId="74D50F69" w14:textId="77777777" w:rsidR="00ED642E" w:rsidRPr="00595F28" w:rsidRDefault="00ED642E" w:rsidP="00595F28">
      <w:pPr>
        <w:pStyle w:val="Prrafodelista"/>
        <w:spacing w:before="120" w:after="120" w:line="360" w:lineRule="auto"/>
        <w:ind w:left="0"/>
        <w:jc w:val="both"/>
        <w:rPr>
          <w:rFonts w:ascii="Times New Roman" w:hAnsi="Times New Roman" w:cs="Times New Roman"/>
          <w:sz w:val="24"/>
          <w:szCs w:val="24"/>
        </w:rPr>
      </w:pPr>
      <w:r w:rsidRPr="00595F28">
        <w:rPr>
          <w:rFonts w:ascii="Times New Roman" w:hAnsi="Times New Roman" w:cs="Times New Roman"/>
          <w:sz w:val="24"/>
          <w:szCs w:val="24"/>
        </w:rPr>
        <w:lastRenderedPageBreak/>
        <w:t xml:space="preserve">Desde un posicionamiento teórico-práctico lo asumen Caballero, (2001) y Ramos y Pla, (2009). Caballero (2001) plantea que el PE es: </w:t>
      </w:r>
    </w:p>
    <w:p w14:paraId="2CBD2349" w14:textId="77777777" w:rsidR="00ED642E" w:rsidRPr="00595F28" w:rsidRDefault="00ED642E" w:rsidP="00595F28">
      <w:pPr>
        <w:pStyle w:val="Prrafodelista"/>
        <w:spacing w:before="120" w:after="120" w:line="360" w:lineRule="auto"/>
        <w:ind w:left="680"/>
        <w:jc w:val="both"/>
        <w:rPr>
          <w:rFonts w:ascii="Times New Roman" w:hAnsi="Times New Roman" w:cs="Times New Roman"/>
          <w:sz w:val="24"/>
          <w:szCs w:val="24"/>
        </w:rPr>
      </w:pPr>
      <w:r w:rsidRPr="00595F28">
        <w:rPr>
          <w:rFonts w:ascii="Times New Roman" w:hAnsi="Times New Roman" w:cs="Times New Roman"/>
          <w:sz w:val="24"/>
          <w:szCs w:val="24"/>
        </w:rPr>
        <w:t xml:space="preserve">una propuesta educativa innovadora, </w:t>
      </w:r>
      <w:bookmarkStart w:id="2" w:name="_Hlk135051440"/>
      <w:r w:rsidRPr="00595F28">
        <w:rPr>
          <w:rFonts w:ascii="Times New Roman" w:hAnsi="Times New Roman" w:cs="Times New Roman"/>
          <w:sz w:val="24"/>
          <w:szCs w:val="24"/>
        </w:rPr>
        <w:t xml:space="preserve">construida e implementada con la participación de la comunidad educativa, </w:t>
      </w:r>
      <w:bookmarkEnd w:id="2"/>
      <w:r w:rsidRPr="00595F28">
        <w:rPr>
          <w:rFonts w:ascii="Times New Roman" w:hAnsi="Times New Roman" w:cs="Times New Roman"/>
          <w:sz w:val="24"/>
          <w:szCs w:val="24"/>
        </w:rPr>
        <w:t>donde se anticipan e integran determinadas tareas, recursos y tiempos, con vistas a alcanzar resultados y objetivos que contribuyan a los procesos de cambio educativo, potenciando una educación desarrolladora, contextualizada según las necesidades de cada escuela, y en correspondencia con el encargo de la sociedad cubana a la educación. (Caballero, 2001, p. 134)</w:t>
      </w:r>
    </w:p>
    <w:p w14:paraId="6EFF6FF9" w14:textId="77777777" w:rsidR="00ED642E" w:rsidRPr="00595F28" w:rsidRDefault="00ED642E" w:rsidP="00595F28">
      <w:pPr>
        <w:pStyle w:val="Prrafodelista"/>
        <w:spacing w:before="120" w:after="120" w:line="360" w:lineRule="auto"/>
        <w:ind w:left="0"/>
        <w:jc w:val="both"/>
        <w:rPr>
          <w:rFonts w:ascii="Times New Roman" w:eastAsia="Times New Roman" w:hAnsi="Times New Roman" w:cs="Times New Roman"/>
          <w:color w:val="000000"/>
          <w:sz w:val="24"/>
          <w:szCs w:val="24"/>
        </w:rPr>
      </w:pPr>
      <w:r w:rsidRPr="00595F28">
        <w:rPr>
          <w:rFonts w:ascii="Times New Roman" w:hAnsi="Times New Roman" w:cs="Times New Roman"/>
          <w:sz w:val="24"/>
          <w:szCs w:val="24"/>
        </w:rPr>
        <w:t xml:space="preserve">Sobre esta base, unidad teoría-práctica, también Ramos y Pla (2009) expresan que: </w:t>
      </w:r>
    </w:p>
    <w:p w14:paraId="58779619" w14:textId="77777777" w:rsidR="00ED642E" w:rsidRPr="00595F28" w:rsidRDefault="00ED642E" w:rsidP="00595F28">
      <w:pPr>
        <w:spacing w:before="120" w:after="120" w:line="360" w:lineRule="auto"/>
        <w:ind w:left="691" w:hanging="11"/>
        <w:jc w:val="both"/>
        <w:rPr>
          <w:rFonts w:ascii="Times New Roman" w:eastAsia="Times New Roman" w:hAnsi="Times New Roman" w:cs="Times New Roman"/>
          <w:sz w:val="24"/>
          <w:szCs w:val="24"/>
        </w:rPr>
      </w:pPr>
      <w:r w:rsidRPr="00595F28">
        <w:rPr>
          <w:rFonts w:ascii="Times New Roman" w:eastAsia="Times New Roman" w:hAnsi="Times New Roman" w:cs="Times New Roman"/>
          <w:sz w:val="24"/>
          <w:szCs w:val="24"/>
        </w:rPr>
        <w:t xml:space="preserve">La integración de las acciones educativas a corto, mediano y largo plazo, fundamentadas en la teoría y práctica pedagógica cubana, que se diseñan, ejecutan y evalúan desde una institución o grupo escolar, bajo la dirección científica de docentes y directivos, encaminadas a elevar la calidad de la educación para la formación integral de los alumnos (Ramos y Pla, 2009, p.3). </w:t>
      </w:r>
    </w:p>
    <w:p w14:paraId="7EC6139F" w14:textId="77777777" w:rsidR="00ED642E" w:rsidRPr="00595F28" w:rsidRDefault="00ED642E" w:rsidP="00595F28">
      <w:pPr>
        <w:autoSpaceDE w:val="0"/>
        <w:autoSpaceDN w:val="0"/>
        <w:adjustRightInd w:val="0"/>
        <w:spacing w:before="120" w:after="120" w:line="360" w:lineRule="auto"/>
        <w:jc w:val="both"/>
        <w:rPr>
          <w:rFonts w:ascii="Times New Roman" w:hAnsi="Times New Roman" w:cs="Times New Roman"/>
          <w:sz w:val="24"/>
          <w:szCs w:val="24"/>
        </w:rPr>
      </w:pPr>
      <w:r w:rsidRPr="00595F28">
        <w:rPr>
          <w:rFonts w:ascii="Times New Roman" w:hAnsi="Times New Roman" w:cs="Times New Roman"/>
          <w:sz w:val="24"/>
          <w:szCs w:val="24"/>
        </w:rPr>
        <w:t>Es válido asumir para los investigadores esta posición porque, además de constituir un principio de la filosofía marxista leninista, es a la vez metodológica, porque permite apreciar la relación en la construcción (teoría) del PEI con la participación (práctica) de la comunidad educativa, para lograr los procesos de cambios educativos según las necesidades y aspiraciones del bachiller y de la institución preuniversitaria que exige la sociedad cubana actual.</w:t>
      </w:r>
    </w:p>
    <w:p w14:paraId="0FEBB31A" w14:textId="77777777" w:rsidR="00ED642E" w:rsidRPr="00595F28" w:rsidRDefault="00ED642E" w:rsidP="00595F28">
      <w:pPr>
        <w:pStyle w:val="Prrafodelista"/>
        <w:spacing w:before="120" w:after="120" w:line="360" w:lineRule="auto"/>
        <w:ind w:left="0"/>
        <w:jc w:val="both"/>
        <w:rPr>
          <w:rFonts w:ascii="Times New Roman" w:eastAsia="JansonText-Roman" w:hAnsi="Times New Roman" w:cs="Times New Roman"/>
          <w:sz w:val="24"/>
          <w:szCs w:val="24"/>
        </w:rPr>
      </w:pPr>
      <w:r w:rsidRPr="00595F28">
        <w:rPr>
          <w:rFonts w:ascii="Times New Roman" w:hAnsi="Times New Roman" w:cs="Times New Roman"/>
          <w:sz w:val="24"/>
          <w:szCs w:val="24"/>
        </w:rPr>
        <w:t xml:space="preserve">Para los autores Jardinot, (2003 y Brionis, (2009) el PE esencialmente es práctico. En este sentido, </w:t>
      </w:r>
      <w:r w:rsidRPr="00595F28">
        <w:rPr>
          <w:rFonts w:ascii="Times New Roman" w:hAnsi="Times New Roman" w:cs="Times New Roman"/>
          <w:bCs/>
          <w:sz w:val="24"/>
          <w:szCs w:val="24"/>
        </w:rPr>
        <w:t xml:space="preserve">Jardinot, </w:t>
      </w:r>
      <w:r w:rsidRPr="00595F28">
        <w:rPr>
          <w:rFonts w:ascii="Times New Roman" w:eastAsia="JansonText-Roman" w:hAnsi="Times New Roman" w:cs="Times New Roman"/>
          <w:sz w:val="24"/>
          <w:szCs w:val="24"/>
        </w:rPr>
        <w:t>(2003) plantea que:</w:t>
      </w:r>
    </w:p>
    <w:p w14:paraId="60429521" w14:textId="77777777" w:rsidR="00ED642E" w:rsidRPr="00595F28" w:rsidRDefault="00ED642E" w:rsidP="00595F28">
      <w:pPr>
        <w:pStyle w:val="Prrafodelista"/>
        <w:spacing w:before="120" w:after="120" w:line="360" w:lineRule="auto"/>
        <w:ind w:left="680"/>
        <w:jc w:val="both"/>
        <w:rPr>
          <w:rFonts w:ascii="Times New Roman" w:hAnsi="Times New Roman" w:cs="Times New Roman"/>
          <w:sz w:val="24"/>
          <w:szCs w:val="24"/>
        </w:rPr>
      </w:pPr>
      <w:r w:rsidRPr="00595F28">
        <w:rPr>
          <w:rFonts w:ascii="Times New Roman" w:hAnsi="Times New Roman" w:cs="Times New Roman"/>
          <w:sz w:val="24"/>
          <w:szCs w:val="24"/>
        </w:rPr>
        <w:t xml:space="preserve">la implementación de los proyectos educativos a nivel de centro, requieren de cambios sustanciales en la concepción y modos de conducir el proceso formativo de estudiantes y grupos por los docentes y directivos, principalmente, para promover el papel protagónico </w:t>
      </w:r>
      <w:r w:rsidRPr="00595F28">
        <w:rPr>
          <w:rFonts w:ascii="Times New Roman" w:hAnsi="Times New Roman" w:cs="Times New Roman"/>
          <w:sz w:val="24"/>
          <w:szCs w:val="24"/>
        </w:rPr>
        <w:lastRenderedPageBreak/>
        <w:t>aquellos en sus propias transformaciones y en sus acciones personales y grupales</w:t>
      </w:r>
      <w:r w:rsidRPr="00595F28">
        <w:rPr>
          <w:rFonts w:ascii="Times New Roman" w:eastAsia="JansonText-Roman" w:hAnsi="Times New Roman" w:cs="Times New Roman"/>
          <w:sz w:val="24"/>
          <w:szCs w:val="24"/>
        </w:rPr>
        <w:t xml:space="preserve"> (Jardinot, 2003, p-196). </w:t>
      </w:r>
    </w:p>
    <w:p w14:paraId="75600507" w14:textId="77777777" w:rsidR="00ED642E" w:rsidRPr="00595F28" w:rsidRDefault="00ED642E" w:rsidP="00595F28">
      <w:pPr>
        <w:pStyle w:val="Prrafodelista"/>
        <w:spacing w:before="120" w:after="120" w:line="360" w:lineRule="auto"/>
        <w:ind w:left="0"/>
        <w:jc w:val="both"/>
        <w:rPr>
          <w:rFonts w:ascii="Times New Roman" w:hAnsi="Times New Roman" w:cs="Times New Roman"/>
          <w:sz w:val="24"/>
          <w:szCs w:val="24"/>
        </w:rPr>
      </w:pPr>
      <w:r w:rsidRPr="00595F28">
        <w:rPr>
          <w:rFonts w:ascii="Times New Roman" w:hAnsi="Times New Roman" w:cs="Times New Roman"/>
          <w:sz w:val="24"/>
          <w:szCs w:val="24"/>
        </w:rPr>
        <w:t>Igualmente, el sentido praxiológico de la posición que asume se aprecia en Briones (2009) al expresar que:</w:t>
      </w:r>
    </w:p>
    <w:p w14:paraId="7FADC8E9" w14:textId="77777777" w:rsidR="00ED642E" w:rsidRPr="00595F28" w:rsidRDefault="00ED642E" w:rsidP="00595F28">
      <w:pPr>
        <w:pStyle w:val="Prrafodelista"/>
        <w:spacing w:before="120" w:after="120" w:line="360" w:lineRule="auto"/>
        <w:ind w:left="680"/>
        <w:jc w:val="both"/>
        <w:rPr>
          <w:rFonts w:ascii="Times New Roman" w:hAnsi="Times New Roman" w:cs="Times New Roman"/>
          <w:sz w:val="24"/>
          <w:szCs w:val="24"/>
        </w:rPr>
      </w:pPr>
      <w:r w:rsidRPr="00595F28">
        <w:rPr>
          <w:rFonts w:ascii="Times New Roman" w:hAnsi="Times New Roman" w:cs="Times New Roman"/>
          <w:sz w:val="24"/>
          <w:szCs w:val="24"/>
        </w:rPr>
        <w:t>El proyecto de la unidad educativa es, en la práctica, un proyecto social que se aplica a una población determinada con la finalidad de conseguir unos objetivos mediante el uso de diversos recursos materiales y humanos y de una metodología o estrategia que se considera adecuada. (Briones, 2009, p. 35)</w:t>
      </w:r>
    </w:p>
    <w:p w14:paraId="49019E16" w14:textId="77777777" w:rsidR="00ED642E" w:rsidRPr="00595F28" w:rsidRDefault="00ED642E" w:rsidP="00595F28">
      <w:pPr>
        <w:pStyle w:val="Prrafodelista"/>
        <w:spacing w:before="120" w:after="120" w:line="360" w:lineRule="auto"/>
        <w:ind w:left="0"/>
        <w:jc w:val="both"/>
        <w:rPr>
          <w:rFonts w:ascii="Times New Roman" w:hAnsi="Times New Roman" w:cs="Times New Roman"/>
          <w:sz w:val="24"/>
          <w:szCs w:val="24"/>
        </w:rPr>
      </w:pPr>
      <w:r w:rsidRPr="00595F28">
        <w:rPr>
          <w:rFonts w:ascii="Times New Roman" w:hAnsi="Times New Roman" w:cs="Times New Roman"/>
          <w:sz w:val="24"/>
          <w:szCs w:val="24"/>
        </w:rPr>
        <w:t>Desde la proyección estratégica valoran el PEI Valle, (2003); Fernández, (2006) y MINED, (2016). Para Valle (2003) el PEI:</w:t>
      </w:r>
    </w:p>
    <w:p w14:paraId="5E1A8D2E" w14:textId="77777777" w:rsidR="00ED642E" w:rsidRPr="00595F28" w:rsidRDefault="00ED642E" w:rsidP="00595F28">
      <w:pPr>
        <w:pStyle w:val="Prrafodelista"/>
        <w:spacing w:before="120" w:after="120" w:line="360" w:lineRule="auto"/>
        <w:ind w:left="680"/>
        <w:jc w:val="both"/>
        <w:rPr>
          <w:rFonts w:ascii="Times New Roman" w:hAnsi="Times New Roman" w:cs="Times New Roman"/>
          <w:sz w:val="24"/>
          <w:szCs w:val="24"/>
        </w:rPr>
      </w:pPr>
      <w:r w:rsidRPr="00595F28">
        <w:rPr>
          <w:rFonts w:ascii="Times New Roman" w:hAnsi="Times New Roman" w:cs="Times New Roman"/>
          <w:sz w:val="24"/>
          <w:szCs w:val="24"/>
        </w:rPr>
        <w:t>engloba las estrategias trazadas en la institución, las cuales permiten dar cumplimiento al encargo social; en él se exponen los valores, culturas, fines y estructuras de funcionamiento de la institución educativa, que se articulan para conseguir sus propósitos de carácter estratégico en función de una educación desarrolladora. (Valle, 2003, p.2)</w:t>
      </w:r>
    </w:p>
    <w:p w14:paraId="3BA6F9B9" w14:textId="77777777" w:rsidR="00ED642E" w:rsidRPr="00595F28" w:rsidRDefault="00ED642E" w:rsidP="00595F28">
      <w:pPr>
        <w:pStyle w:val="Prrafodelista"/>
        <w:spacing w:before="120" w:after="120" w:line="360" w:lineRule="auto"/>
        <w:ind w:left="0"/>
        <w:jc w:val="both"/>
        <w:rPr>
          <w:rFonts w:ascii="Times New Roman" w:hAnsi="Times New Roman" w:cs="Times New Roman"/>
          <w:sz w:val="24"/>
          <w:szCs w:val="24"/>
        </w:rPr>
      </w:pPr>
      <w:r w:rsidRPr="00595F28">
        <w:rPr>
          <w:rFonts w:ascii="Times New Roman" w:hAnsi="Times New Roman" w:cs="Times New Roman"/>
          <w:bCs/>
          <w:sz w:val="24"/>
          <w:szCs w:val="24"/>
        </w:rPr>
        <w:t xml:space="preserve">En este sentido se pronuncia </w:t>
      </w:r>
      <w:r w:rsidRPr="00595F28">
        <w:rPr>
          <w:rFonts w:ascii="Times New Roman" w:hAnsi="Times New Roman" w:cs="Times New Roman"/>
          <w:sz w:val="24"/>
          <w:szCs w:val="24"/>
        </w:rPr>
        <w:t>Fernández, (2006) al referir que PEI de centro:</w:t>
      </w:r>
    </w:p>
    <w:p w14:paraId="0FC70A26" w14:textId="77777777" w:rsidR="00ED642E" w:rsidRPr="00595F28" w:rsidRDefault="00ED642E" w:rsidP="00595F28">
      <w:pPr>
        <w:pStyle w:val="Prrafodelista"/>
        <w:spacing w:before="120" w:after="120" w:line="360" w:lineRule="auto"/>
        <w:ind w:left="680"/>
        <w:jc w:val="both"/>
        <w:rPr>
          <w:rFonts w:ascii="Times New Roman" w:hAnsi="Times New Roman" w:cs="Times New Roman"/>
          <w:sz w:val="24"/>
          <w:szCs w:val="24"/>
        </w:rPr>
      </w:pPr>
      <w:r w:rsidRPr="00595F28">
        <w:rPr>
          <w:rFonts w:ascii="Times New Roman" w:hAnsi="Times New Roman" w:cs="Times New Roman"/>
          <w:sz w:val="24"/>
          <w:szCs w:val="24"/>
        </w:rPr>
        <w:t>es una propuesta integradora, flexible y contextual que deviene proceso y resultado de la toma de decisiones</w:t>
      </w:r>
      <w:r w:rsidRPr="00595F28">
        <w:rPr>
          <w:rFonts w:ascii="Times New Roman" w:hAnsi="Times New Roman" w:cs="Times New Roman"/>
          <w:bCs/>
          <w:sz w:val="24"/>
          <w:szCs w:val="24"/>
        </w:rPr>
        <w:t xml:space="preserve"> compartidas por la comunidad educativa</w:t>
      </w:r>
      <w:r w:rsidRPr="00595F28">
        <w:rPr>
          <w:rFonts w:ascii="Times New Roman" w:hAnsi="Times New Roman" w:cs="Times New Roman"/>
          <w:sz w:val="24"/>
          <w:szCs w:val="24"/>
        </w:rPr>
        <w:t xml:space="preserve"> en el que se declaran valores, métodos y estilos de dirección, así como, los planes de acciones que respondiendo a las prioridades y objetivos </w:t>
      </w:r>
      <w:r w:rsidRPr="00595F28">
        <w:rPr>
          <w:rFonts w:ascii="Times New Roman" w:hAnsi="Times New Roman" w:cs="Times New Roman"/>
          <w:color w:val="000000" w:themeColor="text1"/>
          <w:sz w:val="24"/>
          <w:szCs w:val="24"/>
        </w:rPr>
        <w:t xml:space="preserve">de carácter estratégicos </w:t>
      </w:r>
      <w:r w:rsidRPr="00595F28">
        <w:rPr>
          <w:rFonts w:ascii="Times New Roman" w:hAnsi="Times New Roman" w:cs="Times New Roman"/>
          <w:sz w:val="24"/>
          <w:szCs w:val="24"/>
        </w:rPr>
        <w:t xml:space="preserve">permiten resolver el o los problemas principales de la institución en función </w:t>
      </w:r>
      <w:r w:rsidRPr="00595F28">
        <w:rPr>
          <w:rFonts w:ascii="Times New Roman" w:hAnsi="Times New Roman" w:cs="Times New Roman"/>
          <w:bCs/>
          <w:sz w:val="24"/>
          <w:szCs w:val="24"/>
          <w:lang w:val="es-ES_tradnl"/>
        </w:rPr>
        <w:t xml:space="preserve">realizar ajustes, cambios y enriquecer los objetivos, contenido, estructura y organización, del currículo que está diseñado a nivel central, </w:t>
      </w:r>
      <w:r w:rsidRPr="00595F28">
        <w:rPr>
          <w:rFonts w:ascii="Times New Roman" w:hAnsi="Times New Roman" w:cs="Times New Roman"/>
          <w:bCs/>
          <w:sz w:val="24"/>
          <w:szCs w:val="24"/>
        </w:rPr>
        <w:t>también en</w:t>
      </w:r>
      <w:r w:rsidRPr="00595F28">
        <w:rPr>
          <w:rFonts w:ascii="Times New Roman" w:hAnsi="Times New Roman" w:cs="Times New Roman"/>
          <w:bCs/>
          <w:sz w:val="24"/>
          <w:szCs w:val="24"/>
          <w:lang w:val="es-ES_tradnl"/>
        </w:rPr>
        <w:t xml:space="preserve"> revelar y reconocer las complejas </w:t>
      </w:r>
      <w:r w:rsidRPr="00595F28">
        <w:rPr>
          <w:rFonts w:ascii="Times New Roman" w:hAnsi="Times New Roman" w:cs="Times New Roman"/>
          <w:sz w:val="24"/>
          <w:szCs w:val="24"/>
        </w:rPr>
        <w:t>de concretar el currículo general. (Fernández, 2006, p. 3)</w:t>
      </w:r>
    </w:p>
    <w:p w14:paraId="61DD0269" w14:textId="77777777" w:rsidR="00ED642E" w:rsidRPr="00595F28" w:rsidRDefault="00ED642E" w:rsidP="00595F28">
      <w:pPr>
        <w:pStyle w:val="Prrafodelista"/>
        <w:spacing w:before="120" w:after="120" w:line="360" w:lineRule="auto"/>
        <w:ind w:left="0"/>
        <w:jc w:val="both"/>
        <w:rPr>
          <w:rFonts w:ascii="Times New Roman" w:hAnsi="Times New Roman" w:cs="Times New Roman"/>
          <w:sz w:val="24"/>
          <w:szCs w:val="24"/>
        </w:rPr>
      </w:pPr>
      <w:r w:rsidRPr="00595F28">
        <w:rPr>
          <w:rFonts w:ascii="Times New Roman" w:hAnsi="Times New Roman" w:cs="Times New Roman"/>
          <w:sz w:val="24"/>
          <w:szCs w:val="24"/>
        </w:rPr>
        <w:t xml:space="preserve">El posicionamiento estratégico del PEI se aprecia igualmente en los criterios de MINED, (2016) al concebirlo como: </w:t>
      </w:r>
    </w:p>
    <w:p w14:paraId="76B24F3B" w14:textId="77777777" w:rsidR="00ED642E" w:rsidRPr="00595F28" w:rsidRDefault="00ED642E" w:rsidP="00595F28">
      <w:pPr>
        <w:pStyle w:val="Prrafodelista"/>
        <w:spacing w:before="120" w:after="120" w:line="360" w:lineRule="auto"/>
        <w:ind w:left="680"/>
        <w:jc w:val="both"/>
        <w:rPr>
          <w:rFonts w:ascii="Times New Roman" w:hAnsi="Times New Roman" w:cs="Times New Roman"/>
          <w:sz w:val="24"/>
          <w:szCs w:val="24"/>
        </w:rPr>
      </w:pPr>
      <w:r w:rsidRPr="00595F28">
        <w:rPr>
          <w:rFonts w:ascii="Times New Roman" w:hAnsi="Times New Roman" w:cs="Times New Roman"/>
          <w:sz w:val="24"/>
          <w:szCs w:val="24"/>
        </w:rPr>
        <w:lastRenderedPageBreak/>
        <w:t xml:space="preserve">la estrategia o el sistema de acciones que traza la institución educativa con la implicación de los docentes, estudiantes, las familias y los factores de la comunidad, para dar cumplimiento al fin y los objetivos generales del nivel, en correspondencia con el encargo social. (MINED, 2016, p.51)  </w:t>
      </w:r>
    </w:p>
    <w:p w14:paraId="31968983" w14:textId="77777777" w:rsidR="00ED642E" w:rsidRPr="00595F28" w:rsidRDefault="00ED642E" w:rsidP="00595F28">
      <w:pPr>
        <w:pStyle w:val="Prrafodelista"/>
        <w:spacing w:before="120" w:after="120" w:line="360" w:lineRule="auto"/>
        <w:ind w:left="0"/>
        <w:jc w:val="both"/>
        <w:rPr>
          <w:rFonts w:ascii="Times New Roman" w:hAnsi="Times New Roman" w:cs="Times New Roman"/>
          <w:sz w:val="24"/>
          <w:szCs w:val="24"/>
        </w:rPr>
      </w:pPr>
      <w:r w:rsidRPr="00595F28">
        <w:rPr>
          <w:rFonts w:ascii="Times New Roman" w:hAnsi="Times New Roman" w:cs="Times New Roman"/>
          <w:sz w:val="24"/>
          <w:szCs w:val="24"/>
        </w:rPr>
        <w:t>Desde la dualidad entre la proyección estratégica y las funciones de la dirección científica lo admite ICCP, (2020) al expresar que el PEI:</w:t>
      </w:r>
    </w:p>
    <w:p w14:paraId="772642D3" w14:textId="77777777" w:rsidR="00ED642E" w:rsidRPr="00595F28" w:rsidRDefault="00ED642E" w:rsidP="00595F28">
      <w:pPr>
        <w:spacing w:before="120" w:after="120" w:line="360" w:lineRule="auto"/>
        <w:ind w:left="691" w:hanging="11"/>
        <w:rPr>
          <w:rFonts w:ascii="Times New Roman" w:hAnsi="Times New Roman" w:cs="Times New Roman"/>
          <w:sz w:val="24"/>
          <w:szCs w:val="24"/>
        </w:rPr>
      </w:pPr>
      <w:r w:rsidRPr="00595F28">
        <w:rPr>
          <w:rFonts w:ascii="Times New Roman" w:hAnsi="Times New Roman" w:cs="Times New Roman"/>
          <w:sz w:val="24"/>
          <w:szCs w:val="24"/>
        </w:rPr>
        <w:t xml:space="preserve">no constituye un documento en sí mismo, sino que las acciones que se trace la institución en el corto, mediano y largo plazo se concretan en algunos documentos establecidos para la planificación y ejecución de su trabajo; estos son: el plan anual, el plan mensual, el plan de actividades del grupo y los convenios de trabajo con instituciones de la comunidad. (ICCP, 2020 p.8). </w:t>
      </w:r>
    </w:p>
    <w:p w14:paraId="11DE897F" w14:textId="77777777" w:rsidR="00ED642E" w:rsidRPr="00595F28" w:rsidRDefault="00ED642E" w:rsidP="00595F28">
      <w:pPr>
        <w:autoSpaceDE w:val="0"/>
        <w:autoSpaceDN w:val="0"/>
        <w:adjustRightInd w:val="0"/>
        <w:spacing w:before="120" w:after="120" w:line="360" w:lineRule="auto"/>
        <w:jc w:val="both"/>
        <w:rPr>
          <w:rFonts w:ascii="Times New Roman" w:eastAsia="Times New Roman" w:hAnsi="Times New Roman" w:cs="Times New Roman"/>
          <w:sz w:val="24"/>
          <w:szCs w:val="24"/>
        </w:rPr>
      </w:pPr>
      <w:r w:rsidRPr="00595F28">
        <w:rPr>
          <w:rFonts w:ascii="Times New Roman" w:eastAsia="JansonText-Roman" w:hAnsi="Times New Roman" w:cs="Times New Roman"/>
          <w:sz w:val="24"/>
          <w:szCs w:val="24"/>
        </w:rPr>
        <w:t>Para los autores citados, el PEI se define como: “</w:t>
      </w:r>
      <w:r w:rsidRPr="00595F28">
        <w:rPr>
          <w:rFonts w:ascii="Times New Roman" w:eastAsia="Times New Roman" w:hAnsi="Times New Roman" w:cs="Times New Roman"/>
          <w:sz w:val="24"/>
          <w:szCs w:val="24"/>
        </w:rPr>
        <w:t>el sistema de acciones que traza la institución educativa con la implicación de los docentes, estudiantes, familia y factores de la comunidad, para dar cumplimiento al fin y los objetivos generales del nivel, en correspondencia con el encargo social” (ICCP, 2020, p.8).</w:t>
      </w:r>
    </w:p>
    <w:p w14:paraId="214D95E5" w14:textId="77777777" w:rsidR="00ED642E" w:rsidRPr="00595F28" w:rsidRDefault="00ED642E" w:rsidP="00595F28">
      <w:pPr>
        <w:autoSpaceDE w:val="0"/>
        <w:autoSpaceDN w:val="0"/>
        <w:adjustRightInd w:val="0"/>
        <w:spacing w:before="120" w:after="120" w:line="360" w:lineRule="auto"/>
        <w:jc w:val="both"/>
        <w:rPr>
          <w:rFonts w:ascii="Times New Roman" w:eastAsia="Times New Roman" w:hAnsi="Times New Roman" w:cs="Times New Roman"/>
          <w:sz w:val="24"/>
          <w:szCs w:val="24"/>
        </w:rPr>
      </w:pPr>
      <w:r w:rsidRPr="00595F28">
        <w:rPr>
          <w:rFonts w:ascii="Times New Roman" w:eastAsia="Times New Roman" w:hAnsi="Times New Roman" w:cs="Times New Roman"/>
          <w:sz w:val="24"/>
          <w:szCs w:val="24"/>
        </w:rPr>
        <w:t>El análisis de las posiciones conceptuales sobre el PEI de los autores estudiados, permite a los que suscriben exponer rasgos que coinciden, estos son:</w:t>
      </w:r>
    </w:p>
    <w:p w14:paraId="387C33FB" w14:textId="77777777" w:rsidR="00ED642E" w:rsidRPr="00595F28" w:rsidRDefault="00ED642E" w:rsidP="00595F28">
      <w:pPr>
        <w:pStyle w:val="Prrafodelista"/>
        <w:numPr>
          <w:ilvl w:val="0"/>
          <w:numId w:val="20"/>
        </w:numPr>
        <w:spacing w:before="120" w:after="120" w:line="360" w:lineRule="auto"/>
        <w:ind w:left="641" w:hanging="357"/>
        <w:jc w:val="both"/>
        <w:rPr>
          <w:rFonts w:ascii="Times New Roman" w:hAnsi="Times New Roman" w:cs="Times New Roman"/>
          <w:sz w:val="24"/>
          <w:szCs w:val="24"/>
        </w:rPr>
      </w:pPr>
      <w:r w:rsidRPr="00595F28">
        <w:rPr>
          <w:rFonts w:ascii="Times New Roman" w:hAnsi="Times New Roman" w:cs="Times New Roman"/>
          <w:sz w:val="24"/>
          <w:szCs w:val="24"/>
        </w:rPr>
        <w:t>Es una estrategia para la transformación de las instituciones educativas sobre la base del cumplimiento del fin y objetivos del nivel.</w:t>
      </w:r>
    </w:p>
    <w:p w14:paraId="0FE2EA18" w14:textId="77777777" w:rsidR="00ED642E" w:rsidRPr="00595F28" w:rsidRDefault="00ED642E" w:rsidP="00595F28">
      <w:pPr>
        <w:pStyle w:val="Prrafodelista"/>
        <w:numPr>
          <w:ilvl w:val="0"/>
          <w:numId w:val="20"/>
        </w:numPr>
        <w:spacing w:before="120" w:after="120" w:line="360" w:lineRule="auto"/>
        <w:ind w:left="641" w:hanging="357"/>
        <w:jc w:val="both"/>
        <w:rPr>
          <w:rFonts w:ascii="Times New Roman" w:hAnsi="Times New Roman" w:cs="Times New Roman"/>
          <w:sz w:val="24"/>
          <w:szCs w:val="24"/>
        </w:rPr>
      </w:pPr>
      <w:r w:rsidRPr="00595F28">
        <w:rPr>
          <w:rFonts w:ascii="Times New Roman" w:hAnsi="Times New Roman" w:cs="Times New Roman"/>
          <w:sz w:val="24"/>
          <w:szCs w:val="24"/>
        </w:rPr>
        <w:t>Contribuye a los procesos de cambio y mejora de la institución.</w:t>
      </w:r>
    </w:p>
    <w:p w14:paraId="0F3B6041" w14:textId="77777777" w:rsidR="00ED642E" w:rsidRPr="00595F28" w:rsidRDefault="00ED642E" w:rsidP="00595F28">
      <w:pPr>
        <w:pStyle w:val="Prrafodelista"/>
        <w:numPr>
          <w:ilvl w:val="0"/>
          <w:numId w:val="20"/>
        </w:numPr>
        <w:spacing w:before="120" w:after="120" w:line="360" w:lineRule="auto"/>
        <w:ind w:left="641" w:hanging="357"/>
        <w:jc w:val="both"/>
        <w:rPr>
          <w:rFonts w:ascii="Times New Roman" w:hAnsi="Times New Roman" w:cs="Times New Roman"/>
          <w:sz w:val="24"/>
          <w:szCs w:val="24"/>
        </w:rPr>
      </w:pPr>
      <w:r w:rsidRPr="00595F28">
        <w:rPr>
          <w:rFonts w:ascii="Times New Roman" w:hAnsi="Times New Roman" w:cs="Times New Roman"/>
          <w:sz w:val="24"/>
          <w:szCs w:val="24"/>
        </w:rPr>
        <w:t>Se implementa con la participación de las agencias educativas (escuela – familia – comunidad) en diferentes etapas.</w:t>
      </w:r>
    </w:p>
    <w:p w14:paraId="73E866AA" w14:textId="77777777" w:rsidR="00ED642E" w:rsidRPr="00595F28" w:rsidRDefault="00ED642E" w:rsidP="00595F28">
      <w:pPr>
        <w:pStyle w:val="Prrafodelista"/>
        <w:numPr>
          <w:ilvl w:val="0"/>
          <w:numId w:val="20"/>
        </w:numPr>
        <w:spacing w:before="120" w:after="120" w:line="360" w:lineRule="auto"/>
        <w:ind w:left="641" w:hanging="357"/>
        <w:jc w:val="both"/>
        <w:rPr>
          <w:rFonts w:ascii="Times New Roman" w:hAnsi="Times New Roman" w:cs="Times New Roman"/>
          <w:sz w:val="24"/>
          <w:szCs w:val="24"/>
        </w:rPr>
      </w:pPr>
      <w:r w:rsidRPr="00595F28">
        <w:rPr>
          <w:rFonts w:ascii="Times New Roman" w:hAnsi="Times New Roman" w:cs="Times New Roman"/>
          <w:sz w:val="24"/>
          <w:szCs w:val="24"/>
        </w:rPr>
        <w:t>Tiene como finalidad el cumplimiento del encargo que la sociedad le otorga a la escuela.</w:t>
      </w:r>
    </w:p>
    <w:p w14:paraId="35B78BC8" w14:textId="77777777" w:rsidR="00ED642E" w:rsidRPr="00595F28" w:rsidRDefault="00ED642E" w:rsidP="00595F28">
      <w:pPr>
        <w:pStyle w:val="Default"/>
        <w:numPr>
          <w:ilvl w:val="0"/>
          <w:numId w:val="20"/>
        </w:numPr>
        <w:spacing w:before="120" w:after="120" w:line="360" w:lineRule="auto"/>
        <w:ind w:left="641" w:hanging="357"/>
        <w:jc w:val="both"/>
        <w:rPr>
          <w:rFonts w:ascii="Times New Roman" w:hAnsi="Times New Roman" w:cs="Times New Roman"/>
        </w:rPr>
      </w:pPr>
      <w:r w:rsidRPr="00595F28">
        <w:rPr>
          <w:rFonts w:ascii="Times New Roman" w:hAnsi="Times New Roman" w:cs="Times New Roman"/>
        </w:rPr>
        <w:lastRenderedPageBreak/>
        <w:t>Fortalece las funciones de dirección (planificación, organización, ejecución y control) ya que propicia el rediseño de las acciones.</w:t>
      </w:r>
    </w:p>
    <w:p w14:paraId="5D7A5397" w14:textId="77777777" w:rsidR="00ED642E" w:rsidRPr="00595F28" w:rsidRDefault="00ED642E" w:rsidP="00595F28">
      <w:pPr>
        <w:pStyle w:val="Prrafodelista"/>
        <w:numPr>
          <w:ilvl w:val="0"/>
          <w:numId w:val="20"/>
        </w:numPr>
        <w:spacing w:before="120" w:after="120" w:line="360" w:lineRule="auto"/>
        <w:ind w:left="641" w:hanging="357"/>
        <w:jc w:val="both"/>
        <w:rPr>
          <w:rFonts w:ascii="Times New Roman" w:hAnsi="Times New Roman" w:cs="Times New Roman"/>
          <w:sz w:val="24"/>
          <w:szCs w:val="24"/>
        </w:rPr>
      </w:pPr>
      <w:r w:rsidRPr="00595F28">
        <w:rPr>
          <w:rFonts w:ascii="Times New Roman" w:hAnsi="Times New Roman" w:cs="Times New Roman"/>
          <w:sz w:val="24"/>
          <w:szCs w:val="24"/>
        </w:rPr>
        <w:t xml:space="preserve">Propicia mayor autonomía a la escuela y dirigir el proceso educativo con objetividad, sobre la base de la relación diagnóstico – pronóstico – resultado. </w:t>
      </w:r>
    </w:p>
    <w:p w14:paraId="38E5C330" w14:textId="77777777" w:rsidR="00ED642E" w:rsidRPr="00595F28" w:rsidRDefault="00ED642E" w:rsidP="00595F28">
      <w:pPr>
        <w:spacing w:before="120" w:after="120" w:line="360" w:lineRule="auto"/>
        <w:jc w:val="both"/>
        <w:rPr>
          <w:rFonts w:ascii="Times New Roman" w:hAnsi="Times New Roman" w:cs="Times New Roman"/>
          <w:sz w:val="24"/>
          <w:szCs w:val="24"/>
        </w:rPr>
      </w:pPr>
      <w:r w:rsidRPr="00595F28">
        <w:rPr>
          <w:rFonts w:ascii="Times New Roman" w:hAnsi="Times New Roman" w:cs="Times New Roman"/>
          <w:sz w:val="24"/>
          <w:szCs w:val="24"/>
        </w:rPr>
        <w:t>Por otra parte, los autores del artículo aprecian incongruencias en posiciones asumidas por autores estudiados que restan coherencia lógica a los constructos teóricos que emiten; estas son:</w:t>
      </w:r>
    </w:p>
    <w:p w14:paraId="617DE187" w14:textId="77777777" w:rsidR="00ED642E" w:rsidRPr="00595F28" w:rsidRDefault="00ED642E" w:rsidP="00595F28">
      <w:pPr>
        <w:pStyle w:val="Prrafodelista"/>
        <w:numPr>
          <w:ilvl w:val="0"/>
          <w:numId w:val="21"/>
        </w:numPr>
        <w:spacing w:before="120" w:after="120" w:line="360" w:lineRule="auto"/>
        <w:ind w:left="437" w:hanging="153"/>
        <w:jc w:val="both"/>
        <w:rPr>
          <w:rFonts w:ascii="Times New Roman" w:hAnsi="Times New Roman" w:cs="Times New Roman"/>
          <w:sz w:val="24"/>
          <w:szCs w:val="24"/>
        </w:rPr>
      </w:pPr>
      <w:r w:rsidRPr="00595F28">
        <w:rPr>
          <w:rFonts w:ascii="Times New Roman" w:hAnsi="Times New Roman" w:cs="Times New Roman"/>
          <w:sz w:val="24"/>
          <w:szCs w:val="24"/>
        </w:rPr>
        <w:t xml:space="preserve"> Posición ambigua en la denominación, por ejemplo, apreciarlas como estrategia o sistema de acciones al unísono (MINED, 2016).</w:t>
      </w:r>
    </w:p>
    <w:p w14:paraId="3541D0C2" w14:textId="77777777" w:rsidR="00ED642E" w:rsidRPr="00595F28" w:rsidRDefault="00ED642E" w:rsidP="00595F28">
      <w:pPr>
        <w:pStyle w:val="Prrafodelista"/>
        <w:numPr>
          <w:ilvl w:val="0"/>
          <w:numId w:val="21"/>
        </w:numPr>
        <w:spacing w:before="120" w:after="120" w:line="360" w:lineRule="auto"/>
        <w:ind w:left="437" w:hanging="153"/>
        <w:jc w:val="both"/>
        <w:rPr>
          <w:rFonts w:ascii="Times New Roman" w:hAnsi="Times New Roman" w:cs="Times New Roman"/>
          <w:sz w:val="24"/>
          <w:szCs w:val="24"/>
        </w:rPr>
      </w:pPr>
      <w:r w:rsidRPr="00595F28">
        <w:rPr>
          <w:rFonts w:ascii="Times New Roman" w:hAnsi="Times New Roman" w:cs="Times New Roman"/>
          <w:sz w:val="24"/>
          <w:szCs w:val="24"/>
        </w:rPr>
        <w:t xml:space="preserve"> Carencia de una denominación contextualizada a la educación al asumirse desde una concepción general, por ejemplo, como propuesta (Fernández, 2006).</w:t>
      </w:r>
    </w:p>
    <w:p w14:paraId="38F27EB7" w14:textId="77777777" w:rsidR="00ED642E" w:rsidRPr="00595F28" w:rsidRDefault="00ED642E" w:rsidP="00595F28">
      <w:pPr>
        <w:pStyle w:val="Prrafodelista"/>
        <w:numPr>
          <w:ilvl w:val="0"/>
          <w:numId w:val="21"/>
        </w:numPr>
        <w:spacing w:before="120" w:after="120" w:line="360" w:lineRule="auto"/>
        <w:ind w:left="437" w:hanging="153"/>
        <w:jc w:val="both"/>
        <w:rPr>
          <w:rFonts w:ascii="Times New Roman" w:hAnsi="Times New Roman" w:cs="Times New Roman"/>
          <w:sz w:val="24"/>
          <w:szCs w:val="24"/>
        </w:rPr>
      </w:pPr>
      <w:r w:rsidRPr="00595F28">
        <w:rPr>
          <w:rFonts w:ascii="Times New Roman" w:hAnsi="Times New Roman" w:cs="Times New Roman"/>
          <w:sz w:val="24"/>
          <w:szCs w:val="24"/>
        </w:rPr>
        <w:t xml:space="preserve"> Adjudicar el PEI como un proyecto social, atribuible a esferas de esta área que no necesariamente está relacionada con la educación (Briones, 2009). </w:t>
      </w:r>
    </w:p>
    <w:p w14:paraId="49F3FCF5" w14:textId="77777777" w:rsidR="00ED642E" w:rsidRPr="00595F28" w:rsidRDefault="00ED642E" w:rsidP="00595F28">
      <w:pPr>
        <w:pStyle w:val="Prrafodelista"/>
        <w:numPr>
          <w:ilvl w:val="0"/>
          <w:numId w:val="21"/>
        </w:numPr>
        <w:spacing w:before="120" w:after="120" w:line="360" w:lineRule="auto"/>
        <w:ind w:left="437" w:hanging="153"/>
        <w:jc w:val="both"/>
        <w:rPr>
          <w:rFonts w:ascii="Times New Roman" w:hAnsi="Times New Roman" w:cs="Times New Roman"/>
          <w:sz w:val="24"/>
          <w:szCs w:val="24"/>
        </w:rPr>
      </w:pPr>
      <w:r w:rsidRPr="00595F28">
        <w:rPr>
          <w:rFonts w:ascii="Times New Roman" w:hAnsi="Times New Roman" w:cs="Times New Roman"/>
          <w:sz w:val="24"/>
          <w:szCs w:val="24"/>
        </w:rPr>
        <w:t xml:space="preserve"> Asumir el PEI como una estrategia y no esclarecer en las definiciones los componentes esenciales de este tipo de resultado, como se aprecia en la posición de Valle, (2003); Briones, (2009) y MINED, (2016).</w:t>
      </w:r>
    </w:p>
    <w:p w14:paraId="303C31F9" w14:textId="77777777" w:rsidR="00ED642E" w:rsidRPr="00595F28" w:rsidRDefault="00ED642E" w:rsidP="00595F28">
      <w:pPr>
        <w:spacing w:before="120" w:after="120" w:line="360" w:lineRule="auto"/>
        <w:jc w:val="both"/>
        <w:rPr>
          <w:rFonts w:ascii="Times New Roman" w:hAnsi="Times New Roman" w:cs="Times New Roman"/>
          <w:sz w:val="24"/>
          <w:szCs w:val="24"/>
        </w:rPr>
      </w:pPr>
      <w:r w:rsidRPr="00595F28">
        <w:rPr>
          <w:rFonts w:ascii="Times New Roman" w:hAnsi="Times New Roman" w:cs="Times New Roman"/>
          <w:sz w:val="24"/>
          <w:szCs w:val="24"/>
        </w:rPr>
        <w:t>Los autores del artículo, aunque aprecian limitada la posición teórica del ICCP, (2020) al asumir el PEI como un sistema de acciones, ya que consideran con mayor pertinencia apreciarla como una estrategia, se adscribe a la posición de los investigadores citados, porque entiende que los rasgos esenciales que caracterizan su toma de partido es válido para los escenarios y condiciones en que se desenvuelve el nivel educativo preuniversitario; estos rasgos son:</w:t>
      </w:r>
    </w:p>
    <w:p w14:paraId="1055F7AD" w14:textId="77777777" w:rsidR="00ED642E" w:rsidRPr="00595F28" w:rsidRDefault="00ED642E" w:rsidP="00595F28">
      <w:pPr>
        <w:pStyle w:val="Prrafodelista"/>
        <w:numPr>
          <w:ilvl w:val="0"/>
          <w:numId w:val="22"/>
        </w:numPr>
        <w:spacing w:before="120" w:after="120" w:line="360" w:lineRule="auto"/>
        <w:ind w:left="641" w:hanging="357"/>
        <w:jc w:val="both"/>
        <w:rPr>
          <w:rFonts w:ascii="Times New Roman" w:hAnsi="Times New Roman" w:cs="Times New Roman"/>
          <w:sz w:val="24"/>
          <w:szCs w:val="24"/>
        </w:rPr>
      </w:pPr>
      <w:r w:rsidRPr="00595F28">
        <w:rPr>
          <w:rFonts w:ascii="Times New Roman" w:hAnsi="Times New Roman" w:cs="Times New Roman"/>
          <w:sz w:val="24"/>
          <w:szCs w:val="24"/>
        </w:rPr>
        <w:t>Acciones que se traza la institución en el corto, mediano y largo plazo.</w:t>
      </w:r>
    </w:p>
    <w:p w14:paraId="4D0B4FA2" w14:textId="77777777" w:rsidR="00ED642E" w:rsidRPr="00595F28" w:rsidRDefault="00ED642E" w:rsidP="00595F28">
      <w:pPr>
        <w:pStyle w:val="Prrafodelista"/>
        <w:numPr>
          <w:ilvl w:val="0"/>
          <w:numId w:val="22"/>
        </w:numPr>
        <w:spacing w:before="120" w:after="120" w:line="360" w:lineRule="auto"/>
        <w:ind w:left="641" w:hanging="357"/>
        <w:jc w:val="both"/>
        <w:rPr>
          <w:rFonts w:ascii="Times New Roman" w:hAnsi="Times New Roman" w:cs="Times New Roman"/>
          <w:sz w:val="24"/>
          <w:szCs w:val="24"/>
        </w:rPr>
      </w:pPr>
      <w:r w:rsidRPr="00595F28">
        <w:rPr>
          <w:rFonts w:ascii="Times New Roman" w:hAnsi="Times New Roman" w:cs="Times New Roman"/>
          <w:sz w:val="24"/>
          <w:szCs w:val="24"/>
        </w:rPr>
        <w:t>Concreción de las acciones en las funciones de dirección (planificación, organización, ejecución y control).</w:t>
      </w:r>
    </w:p>
    <w:p w14:paraId="45FAE500" w14:textId="77777777" w:rsidR="00ED642E" w:rsidRPr="00595F28" w:rsidRDefault="00ED642E" w:rsidP="00595F28">
      <w:pPr>
        <w:pStyle w:val="Prrafodelista"/>
        <w:numPr>
          <w:ilvl w:val="0"/>
          <w:numId w:val="22"/>
        </w:numPr>
        <w:spacing w:before="120" w:after="120" w:line="360" w:lineRule="auto"/>
        <w:ind w:left="641" w:hanging="357"/>
        <w:jc w:val="both"/>
        <w:rPr>
          <w:rFonts w:ascii="Times New Roman" w:hAnsi="Times New Roman" w:cs="Times New Roman"/>
          <w:sz w:val="24"/>
          <w:szCs w:val="24"/>
        </w:rPr>
      </w:pPr>
      <w:r w:rsidRPr="00595F28">
        <w:rPr>
          <w:rFonts w:ascii="Times New Roman" w:hAnsi="Times New Roman" w:cs="Times New Roman"/>
          <w:sz w:val="24"/>
          <w:szCs w:val="24"/>
        </w:rPr>
        <w:lastRenderedPageBreak/>
        <w:t xml:space="preserve">Materialización de las acciones en las funciones de dirección compendiadas en los planes que organiza el sistema de trabajo de la institución: el plan anual, el plan mensual, el plan de actividades del grupo y los convenios de trabajo con instituciones de la comunidad. </w:t>
      </w:r>
    </w:p>
    <w:p w14:paraId="45300119" w14:textId="77777777" w:rsidR="00ED642E" w:rsidRPr="00595F28" w:rsidRDefault="00ED642E" w:rsidP="00595F28">
      <w:pPr>
        <w:pStyle w:val="Prrafodelista"/>
        <w:numPr>
          <w:ilvl w:val="0"/>
          <w:numId w:val="22"/>
        </w:numPr>
        <w:spacing w:before="120" w:after="120" w:line="360" w:lineRule="auto"/>
        <w:ind w:left="641" w:hanging="357"/>
        <w:jc w:val="both"/>
        <w:rPr>
          <w:rFonts w:ascii="Times New Roman" w:hAnsi="Times New Roman" w:cs="Times New Roman"/>
          <w:sz w:val="24"/>
          <w:szCs w:val="24"/>
        </w:rPr>
      </w:pPr>
      <w:r w:rsidRPr="00595F28">
        <w:rPr>
          <w:rFonts w:ascii="Times New Roman" w:hAnsi="Times New Roman" w:cs="Times New Roman"/>
          <w:sz w:val="24"/>
          <w:szCs w:val="24"/>
        </w:rPr>
        <w:t xml:space="preserve">Implica a estudiantes, directivos, </w:t>
      </w:r>
      <w:r w:rsidRPr="00595F28">
        <w:rPr>
          <w:rFonts w:ascii="Times New Roman" w:eastAsia="Times New Roman" w:hAnsi="Times New Roman" w:cs="Times New Roman"/>
          <w:color w:val="000000"/>
          <w:sz w:val="24"/>
          <w:szCs w:val="24"/>
        </w:rPr>
        <w:t>docentes, familia y factores de la comunidad.</w:t>
      </w:r>
    </w:p>
    <w:p w14:paraId="5DA6FC97" w14:textId="77777777" w:rsidR="00ED642E" w:rsidRPr="00595F28" w:rsidRDefault="00ED642E" w:rsidP="00595F28">
      <w:pPr>
        <w:pStyle w:val="Prrafodelista"/>
        <w:numPr>
          <w:ilvl w:val="0"/>
          <w:numId w:val="22"/>
        </w:numPr>
        <w:spacing w:before="120" w:after="120" w:line="360" w:lineRule="auto"/>
        <w:ind w:left="641" w:hanging="357"/>
        <w:jc w:val="both"/>
        <w:rPr>
          <w:rFonts w:ascii="Times New Roman" w:hAnsi="Times New Roman" w:cs="Times New Roman"/>
          <w:sz w:val="24"/>
          <w:szCs w:val="24"/>
        </w:rPr>
      </w:pPr>
      <w:r w:rsidRPr="00595F28">
        <w:rPr>
          <w:rFonts w:ascii="Times New Roman" w:eastAsia="Times New Roman" w:hAnsi="Times New Roman" w:cs="Times New Roman"/>
          <w:color w:val="000000"/>
          <w:sz w:val="24"/>
          <w:szCs w:val="24"/>
        </w:rPr>
        <w:t>Dirigido para dar cumplimiento al fin y los objetivos generales del nivel, en correspondencia con el encargo social.</w:t>
      </w:r>
    </w:p>
    <w:p w14:paraId="6A3504E5" w14:textId="77777777" w:rsidR="00ED642E" w:rsidRPr="00595F28" w:rsidRDefault="00ED642E" w:rsidP="00595F28">
      <w:pPr>
        <w:pStyle w:val="Prrafodelista"/>
        <w:spacing w:before="120" w:after="120" w:line="360" w:lineRule="auto"/>
        <w:ind w:left="0"/>
        <w:jc w:val="both"/>
        <w:rPr>
          <w:rFonts w:ascii="Times New Roman" w:hAnsi="Times New Roman" w:cs="Times New Roman"/>
          <w:sz w:val="24"/>
          <w:szCs w:val="24"/>
        </w:rPr>
      </w:pPr>
      <w:r w:rsidRPr="00595F28">
        <w:rPr>
          <w:rFonts w:ascii="Times New Roman" w:hAnsi="Times New Roman" w:cs="Times New Roman"/>
          <w:sz w:val="24"/>
          <w:szCs w:val="24"/>
        </w:rPr>
        <w:t>Los fundamentos teóricos y metodológicos, los autores del artículo lo asumen como rasgos teóricos y metodológicos para la construcción e implementación del PEI:</w:t>
      </w:r>
    </w:p>
    <w:p w14:paraId="0F09AF71" w14:textId="77777777" w:rsidR="00ED642E" w:rsidRPr="00595F28" w:rsidRDefault="00ED642E" w:rsidP="00595F28">
      <w:pPr>
        <w:pStyle w:val="Prrafodelista"/>
        <w:spacing w:before="120" w:after="120" w:line="360" w:lineRule="auto"/>
        <w:ind w:left="0"/>
        <w:jc w:val="both"/>
        <w:rPr>
          <w:rFonts w:ascii="Times New Roman" w:hAnsi="Times New Roman" w:cs="Times New Roman"/>
          <w:sz w:val="24"/>
          <w:szCs w:val="24"/>
        </w:rPr>
      </w:pPr>
      <w:r w:rsidRPr="00595F28">
        <w:rPr>
          <w:rFonts w:ascii="Times New Roman" w:hAnsi="Times New Roman" w:cs="Times New Roman"/>
          <w:sz w:val="24"/>
          <w:szCs w:val="24"/>
        </w:rPr>
        <w:t xml:space="preserve">Rasgos teóricos: </w:t>
      </w:r>
    </w:p>
    <w:p w14:paraId="019C4B43" w14:textId="77777777" w:rsidR="00ED642E" w:rsidRPr="00595F28" w:rsidRDefault="00ED642E" w:rsidP="00595F28">
      <w:pPr>
        <w:pStyle w:val="Prrafodelista"/>
        <w:numPr>
          <w:ilvl w:val="0"/>
          <w:numId w:val="23"/>
        </w:numPr>
        <w:spacing w:before="120" w:after="120" w:line="360" w:lineRule="auto"/>
        <w:ind w:left="284" w:hanging="200"/>
        <w:jc w:val="both"/>
        <w:rPr>
          <w:rFonts w:ascii="Times New Roman" w:hAnsi="Times New Roman" w:cs="Times New Roman"/>
          <w:sz w:val="24"/>
          <w:szCs w:val="24"/>
        </w:rPr>
      </w:pPr>
      <w:r w:rsidRPr="00595F28">
        <w:rPr>
          <w:rFonts w:ascii="Times New Roman" w:hAnsi="Times New Roman" w:cs="Times New Roman"/>
          <w:sz w:val="24"/>
          <w:szCs w:val="24"/>
        </w:rPr>
        <w:t>Necesidad de tener en cuenta como deber ser, el encargo que la sociedad impone a la educación.</w:t>
      </w:r>
    </w:p>
    <w:p w14:paraId="63FFE835" w14:textId="77777777" w:rsidR="00ED642E" w:rsidRPr="00595F28" w:rsidRDefault="00ED642E" w:rsidP="00595F28">
      <w:pPr>
        <w:pStyle w:val="Prrafodelista"/>
        <w:numPr>
          <w:ilvl w:val="0"/>
          <w:numId w:val="23"/>
        </w:numPr>
        <w:spacing w:before="120" w:after="120" w:line="360" w:lineRule="auto"/>
        <w:ind w:left="284" w:hanging="200"/>
        <w:jc w:val="both"/>
        <w:rPr>
          <w:rFonts w:ascii="Times New Roman" w:hAnsi="Times New Roman" w:cs="Times New Roman"/>
          <w:sz w:val="24"/>
          <w:szCs w:val="24"/>
        </w:rPr>
      </w:pPr>
      <w:r w:rsidRPr="00595F28">
        <w:rPr>
          <w:rFonts w:ascii="Times New Roman" w:hAnsi="Times New Roman" w:cs="Times New Roman"/>
          <w:sz w:val="24"/>
          <w:szCs w:val="24"/>
        </w:rPr>
        <w:t>Asumir como concepción proyectiva el fin y los objetivos del nivel educativo.</w:t>
      </w:r>
    </w:p>
    <w:p w14:paraId="6B7C3329" w14:textId="77777777" w:rsidR="00ED642E" w:rsidRPr="00595F28" w:rsidRDefault="00ED642E" w:rsidP="00595F28">
      <w:pPr>
        <w:pStyle w:val="Prrafodelista"/>
        <w:numPr>
          <w:ilvl w:val="0"/>
          <w:numId w:val="23"/>
        </w:numPr>
        <w:spacing w:before="120" w:after="120" w:line="360" w:lineRule="auto"/>
        <w:ind w:left="284" w:hanging="200"/>
        <w:jc w:val="both"/>
        <w:rPr>
          <w:rFonts w:ascii="Times New Roman" w:hAnsi="Times New Roman" w:cs="Times New Roman"/>
          <w:sz w:val="24"/>
          <w:szCs w:val="24"/>
        </w:rPr>
      </w:pPr>
      <w:r w:rsidRPr="00595F28">
        <w:rPr>
          <w:rFonts w:ascii="Times New Roman" w:hAnsi="Times New Roman" w:cs="Times New Roman"/>
          <w:sz w:val="24"/>
          <w:szCs w:val="24"/>
        </w:rPr>
        <w:t>Tener en cuenta las necesidades de los estudiantes, sus opiniones, así como la de los docentes, directivos, familiares y actores de la comunidad.</w:t>
      </w:r>
    </w:p>
    <w:p w14:paraId="16C3A582" w14:textId="77777777" w:rsidR="00ED642E" w:rsidRPr="00595F28" w:rsidRDefault="00ED642E" w:rsidP="00595F28">
      <w:pPr>
        <w:pStyle w:val="Prrafodelista"/>
        <w:numPr>
          <w:ilvl w:val="0"/>
          <w:numId w:val="23"/>
        </w:numPr>
        <w:spacing w:before="120" w:after="120" w:line="360" w:lineRule="auto"/>
        <w:ind w:left="284" w:hanging="200"/>
        <w:jc w:val="both"/>
        <w:rPr>
          <w:rFonts w:ascii="Times New Roman" w:hAnsi="Times New Roman" w:cs="Times New Roman"/>
          <w:sz w:val="24"/>
          <w:szCs w:val="24"/>
        </w:rPr>
      </w:pPr>
      <w:r w:rsidRPr="00595F28">
        <w:rPr>
          <w:rFonts w:ascii="Times New Roman" w:hAnsi="Times New Roman" w:cs="Times New Roman"/>
          <w:sz w:val="24"/>
          <w:szCs w:val="24"/>
        </w:rPr>
        <w:t xml:space="preserve"> Comprende como características fundamentales ser flexible, creativo, contextual y dinámico. </w:t>
      </w:r>
    </w:p>
    <w:p w14:paraId="6AB11835" w14:textId="77777777" w:rsidR="00ED642E" w:rsidRPr="00595F28" w:rsidRDefault="00ED642E" w:rsidP="00595F28">
      <w:pPr>
        <w:pStyle w:val="Default"/>
        <w:spacing w:before="120" w:after="120" w:line="360" w:lineRule="auto"/>
        <w:jc w:val="both"/>
        <w:rPr>
          <w:rFonts w:ascii="Times New Roman" w:hAnsi="Times New Roman" w:cs="Times New Roman"/>
        </w:rPr>
      </w:pPr>
      <w:r w:rsidRPr="00595F28">
        <w:rPr>
          <w:rFonts w:ascii="Times New Roman" w:hAnsi="Times New Roman" w:cs="Times New Roman"/>
        </w:rPr>
        <w:t>Rasgos metodológicos:</w:t>
      </w:r>
    </w:p>
    <w:p w14:paraId="26FA9AFF" w14:textId="77777777" w:rsidR="00ED642E" w:rsidRPr="00595F28" w:rsidRDefault="00ED642E" w:rsidP="00595F28">
      <w:pPr>
        <w:pStyle w:val="Default"/>
        <w:numPr>
          <w:ilvl w:val="0"/>
          <w:numId w:val="24"/>
        </w:numPr>
        <w:spacing w:before="120" w:after="120" w:line="360" w:lineRule="auto"/>
        <w:ind w:left="284" w:hanging="153"/>
        <w:jc w:val="both"/>
        <w:rPr>
          <w:rFonts w:ascii="Times New Roman" w:hAnsi="Times New Roman" w:cs="Times New Roman"/>
        </w:rPr>
      </w:pPr>
      <w:r w:rsidRPr="00595F28">
        <w:rPr>
          <w:rFonts w:ascii="Times New Roman" w:hAnsi="Times New Roman" w:cs="Times New Roman"/>
        </w:rPr>
        <w:t xml:space="preserve"> Concebirlo como proceso a cumplir en etapas, a corto, mediano y largo plazo.</w:t>
      </w:r>
    </w:p>
    <w:p w14:paraId="7718F822" w14:textId="77777777" w:rsidR="00ED642E" w:rsidRPr="00595F28" w:rsidRDefault="00ED642E" w:rsidP="00595F28">
      <w:pPr>
        <w:pStyle w:val="Default"/>
        <w:numPr>
          <w:ilvl w:val="0"/>
          <w:numId w:val="24"/>
        </w:numPr>
        <w:spacing w:before="120" w:after="120" w:line="360" w:lineRule="auto"/>
        <w:ind w:left="284" w:hanging="153"/>
        <w:jc w:val="both"/>
        <w:rPr>
          <w:rFonts w:ascii="Times New Roman" w:hAnsi="Times New Roman" w:cs="Times New Roman"/>
        </w:rPr>
      </w:pPr>
      <w:r w:rsidRPr="00595F28">
        <w:rPr>
          <w:rFonts w:ascii="Times New Roman" w:hAnsi="Times New Roman" w:cs="Times New Roman"/>
        </w:rPr>
        <w:t xml:space="preserve"> Concreción en acciones y actividades planificadas en el currículo institucional, esencialmente.</w:t>
      </w:r>
    </w:p>
    <w:p w14:paraId="12FA9D2C" w14:textId="13F425D8" w:rsidR="005826C7" w:rsidRPr="00595F28" w:rsidRDefault="00ED642E" w:rsidP="00595F28">
      <w:pPr>
        <w:autoSpaceDE w:val="0"/>
        <w:autoSpaceDN w:val="0"/>
        <w:adjustRightInd w:val="0"/>
        <w:spacing w:before="120" w:after="120" w:line="360" w:lineRule="auto"/>
        <w:jc w:val="both"/>
        <w:rPr>
          <w:rFonts w:ascii="Times New Roman" w:hAnsi="Times New Roman" w:cs="Times New Roman"/>
          <w:b/>
          <w:sz w:val="24"/>
          <w:szCs w:val="24"/>
        </w:rPr>
      </w:pPr>
      <w:r w:rsidRPr="00595F28">
        <w:rPr>
          <w:rFonts w:ascii="Times New Roman" w:hAnsi="Times New Roman" w:cs="Times New Roman"/>
          <w:sz w:val="24"/>
          <w:szCs w:val="24"/>
        </w:rPr>
        <w:t xml:space="preserve"> Participación permanente en las acciones y actividades de estudiantes, directivos, familiares y actores de la comunidad.</w:t>
      </w:r>
    </w:p>
    <w:p w14:paraId="4C4237FD" w14:textId="77777777" w:rsidR="005826C7" w:rsidRPr="00595F28" w:rsidRDefault="005826C7" w:rsidP="00595F28">
      <w:pPr>
        <w:widowControl w:val="0"/>
        <w:spacing w:after="0" w:line="360" w:lineRule="auto"/>
        <w:jc w:val="both"/>
        <w:rPr>
          <w:rFonts w:ascii="Times New Roman" w:eastAsia="Calibri" w:hAnsi="Times New Roman" w:cs="Times New Roman"/>
          <w:b/>
          <w:sz w:val="24"/>
          <w:szCs w:val="24"/>
        </w:rPr>
      </w:pPr>
    </w:p>
    <w:p w14:paraId="236AD24F" w14:textId="77777777" w:rsidR="005826C7" w:rsidRPr="00595F28" w:rsidRDefault="005826C7" w:rsidP="00595F28">
      <w:pPr>
        <w:widowControl w:val="0"/>
        <w:spacing w:after="0" w:line="360" w:lineRule="auto"/>
        <w:jc w:val="center"/>
        <w:rPr>
          <w:rFonts w:ascii="Times New Roman" w:eastAsia="Calibri" w:hAnsi="Times New Roman" w:cs="Times New Roman"/>
          <w:b/>
          <w:sz w:val="24"/>
          <w:szCs w:val="24"/>
          <w:lang w:val="es-MX"/>
        </w:rPr>
      </w:pPr>
    </w:p>
    <w:p w14:paraId="10E1952E" w14:textId="77777777" w:rsidR="00CF0E6C" w:rsidRPr="00595F28" w:rsidRDefault="00A41E4A" w:rsidP="00595F28">
      <w:pPr>
        <w:widowControl w:val="0"/>
        <w:spacing w:after="0" w:line="360" w:lineRule="auto"/>
        <w:jc w:val="center"/>
        <w:rPr>
          <w:rFonts w:ascii="Times New Roman" w:eastAsia="Calibri" w:hAnsi="Times New Roman" w:cs="Times New Roman"/>
          <w:b/>
          <w:sz w:val="24"/>
          <w:szCs w:val="24"/>
          <w:lang w:val="es-MX"/>
        </w:rPr>
      </w:pPr>
      <w:r w:rsidRPr="00595F28">
        <w:rPr>
          <w:rFonts w:ascii="Times New Roman" w:eastAsia="Calibri" w:hAnsi="Times New Roman" w:cs="Times New Roman"/>
          <w:b/>
          <w:sz w:val="24"/>
          <w:szCs w:val="24"/>
          <w:lang w:val="es-MX"/>
        </w:rPr>
        <w:t>CONCLUSIONES</w:t>
      </w:r>
    </w:p>
    <w:p w14:paraId="136A5EE0" w14:textId="77777777" w:rsidR="005D610A" w:rsidRPr="00595F28" w:rsidRDefault="005D610A" w:rsidP="00595F28">
      <w:pPr>
        <w:pStyle w:val="NormalWeb"/>
        <w:spacing w:before="240" w:beforeAutospacing="0" w:after="120" w:afterAutospacing="0" w:line="360" w:lineRule="auto"/>
        <w:ind w:right="-81"/>
        <w:jc w:val="both"/>
        <w:rPr>
          <w:rFonts w:eastAsiaTheme="minorHAnsi"/>
          <w:lang w:eastAsia="en-US"/>
        </w:rPr>
      </w:pPr>
      <w:r w:rsidRPr="00595F28">
        <w:rPr>
          <w:rFonts w:eastAsiaTheme="minorHAnsi"/>
          <w:lang w:eastAsia="en-US"/>
        </w:rPr>
        <w:lastRenderedPageBreak/>
        <w:t>La revisión bibliográfica sobre los referentes teóricos esenciales del PEI para la construcción e implementación en centros educativos realizado por los autores, le permiten la determinación de aspectos importantes como son:</w:t>
      </w:r>
    </w:p>
    <w:p w14:paraId="72C67BA2" w14:textId="77777777" w:rsidR="005D610A" w:rsidRPr="00595F28" w:rsidRDefault="005D610A" w:rsidP="00595F28">
      <w:pPr>
        <w:pStyle w:val="NormalWeb"/>
        <w:numPr>
          <w:ilvl w:val="0"/>
          <w:numId w:val="25"/>
        </w:numPr>
        <w:spacing w:before="240" w:beforeAutospacing="0" w:after="120" w:afterAutospacing="0" w:line="360" w:lineRule="auto"/>
        <w:ind w:right="-81"/>
        <w:jc w:val="both"/>
        <w:rPr>
          <w:rFonts w:eastAsiaTheme="minorHAnsi"/>
          <w:lang w:eastAsia="en-US"/>
        </w:rPr>
      </w:pPr>
      <w:r w:rsidRPr="00595F28">
        <w:rPr>
          <w:rFonts w:eastAsiaTheme="minorHAnsi"/>
          <w:lang w:eastAsia="en-US"/>
        </w:rPr>
        <w:t>Proporciona la comprensión de los fundamentos gnoseológicos del concepto PEI, asumir una definición y establecer las relaciones con conceptos afines, elementos básicos para asumirlo como tema de investigación.</w:t>
      </w:r>
    </w:p>
    <w:p w14:paraId="4381E1E6" w14:textId="77777777" w:rsidR="005D610A" w:rsidRPr="00595F28" w:rsidRDefault="005D610A" w:rsidP="00595F28">
      <w:pPr>
        <w:pStyle w:val="NormalWeb"/>
        <w:numPr>
          <w:ilvl w:val="0"/>
          <w:numId w:val="25"/>
        </w:numPr>
        <w:spacing w:before="240" w:beforeAutospacing="0" w:after="120" w:afterAutospacing="0" w:line="360" w:lineRule="auto"/>
        <w:ind w:right="-81"/>
        <w:jc w:val="both"/>
        <w:rPr>
          <w:rFonts w:eastAsiaTheme="minorHAnsi"/>
          <w:lang w:eastAsia="en-US"/>
        </w:rPr>
      </w:pPr>
      <w:r w:rsidRPr="00595F28">
        <w:rPr>
          <w:rFonts w:eastAsiaTheme="minorHAnsi"/>
          <w:lang w:eastAsia="en-US"/>
        </w:rPr>
        <w:t>Permite la definición y delimitación del PEI como problema científico y objeto de investigación, categorías del diseño teórico de importancia para orientar un proceso investigativo que lo asuma como concepto general.</w:t>
      </w:r>
    </w:p>
    <w:p w14:paraId="68C40BB2" w14:textId="77777777" w:rsidR="005D610A" w:rsidRPr="00595F28" w:rsidRDefault="005D610A" w:rsidP="00595F28">
      <w:pPr>
        <w:pStyle w:val="NormalWeb"/>
        <w:numPr>
          <w:ilvl w:val="0"/>
          <w:numId w:val="25"/>
        </w:numPr>
        <w:spacing w:before="240" w:beforeAutospacing="0" w:after="120" w:afterAutospacing="0" w:line="360" w:lineRule="auto"/>
        <w:ind w:right="-81"/>
        <w:jc w:val="both"/>
        <w:rPr>
          <w:rFonts w:eastAsiaTheme="minorHAnsi"/>
          <w:lang w:eastAsia="en-US"/>
        </w:rPr>
      </w:pPr>
      <w:r w:rsidRPr="00595F28">
        <w:rPr>
          <w:rFonts w:eastAsiaTheme="minorHAnsi"/>
          <w:lang w:eastAsia="en-US"/>
        </w:rPr>
        <w:t>Propicia una elucidación para la construcción e implementación del PEI, al fundamentar este tipo de estudio, guiar la investigación y facilitar la interpretación de los resultados.</w:t>
      </w:r>
    </w:p>
    <w:p w14:paraId="44018F05" w14:textId="77777777" w:rsidR="005D610A" w:rsidRPr="00595F28" w:rsidRDefault="005D610A" w:rsidP="00595F28">
      <w:pPr>
        <w:pStyle w:val="NormalWeb"/>
        <w:numPr>
          <w:ilvl w:val="0"/>
          <w:numId w:val="25"/>
        </w:numPr>
        <w:spacing w:before="240" w:beforeAutospacing="0" w:after="120" w:afterAutospacing="0" w:line="360" w:lineRule="auto"/>
        <w:ind w:right="-81"/>
        <w:jc w:val="both"/>
        <w:rPr>
          <w:rFonts w:eastAsiaTheme="minorHAnsi"/>
          <w:lang w:eastAsia="en-US"/>
        </w:rPr>
      </w:pPr>
      <w:r w:rsidRPr="00595F28">
        <w:rPr>
          <w:rFonts w:eastAsiaTheme="minorHAnsi"/>
          <w:lang w:eastAsia="en-US"/>
        </w:rPr>
        <w:t>El estudio realizado propició a la autora principal del artículo la delimitación del problema científico y la acotación del tema de investigación como tesis doctoral</w:t>
      </w:r>
    </w:p>
    <w:p w14:paraId="5117D5A7" w14:textId="7BD5B6A2" w:rsidR="00CF0E6C" w:rsidRPr="00595F28" w:rsidRDefault="00A41E4A" w:rsidP="00595F28">
      <w:pPr>
        <w:widowControl w:val="0"/>
        <w:spacing w:after="0" w:line="360" w:lineRule="auto"/>
        <w:jc w:val="center"/>
        <w:rPr>
          <w:rFonts w:ascii="Times New Roman" w:eastAsia="Calibri" w:hAnsi="Times New Roman" w:cs="Times New Roman"/>
          <w:b/>
          <w:sz w:val="24"/>
          <w:szCs w:val="24"/>
          <w:lang w:val="es-MX"/>
        </w:rPr>
      </w:pPr>
      <w:r w:rsidRPr="00595F28">
        <w:rPr>
          <w:rFonts w:ascii="Times New Roman" w:eastAsia="Calibri" w:hAnsi="Times New Roman" w:cs="Times New Roman"/>
          <w:b/>
          <w:sz w:val="24"/>
          <w:szCs w:val="24"/>
          <w:lang w:val="es-MX"/>
        </w:rPr>
        <w:t>REFERENCIAS BIBLIOGRÁFICAS</w:t>
      </w:r>
    </w:p>
    <w:p w14:paraId="23138022" w14:textId="77777777" w:rsidR="005D610A" w:rsidRPr="00595F28" w:rsidRDefault="005D610A" w:rsidP="00B7336B">
      <w:pPr>
        <w:pStyle w:val="Prrafodelista"/>
        <w:spacing w:line="360" w:lineRule="auto"/>
        <w:ind w:left="851" w:hanging="851"/>
        <w:jc w:val="both"/>
        <w:rPr>
          <w:rFonts w:ascii="Times New Roman" w:hAnsi="Times New Roman" w:cs="Times New Roman"/>
          <w:sz w:val="24"/>
          <w:szCs w:val="24"/>
        </w:rPr>
      </w:pPr>
      <w:r w:rsidRPr="00595F28">
        <w:rPr>
          <w:rFonts w:ascii="Times New Roman" w:hAnsi="Times New Roman" w:cs="Times New Roman"/>
          <w:sz w:val="24"/>
          <w:szCs w:val="24"/>
        </w:rPr>
        <w:t xml:space="preserve">Barrios, G. (2011). </w:t>
      </w:r>
      <w:r w:rsidRPr="00595F28">
        <w:rPr>
          <w:rFonts w:ascii="Times New Roman" w:hAnsi="Times New Roman" w:cs="Times New Roman"/>
          <w:i/>
          <w:iCs/>
          <w:sz w:val="24"/>
          <w:szCs w:val="24"/>
        </w:rPr>
        <w:t xml:space="preserve">Labor humanizadora del proyecto educativo integral comunitaria en escuelas primarias </w:t>
      </w:r>
      <w:r w:rsidRPr="00595F28">
        <w:rPr>
          <w:rFonts w:ascii="Times New Roman" w:hAnsi="Times New Roman" w:cs="Times New Roman"/>
          <w:sz w:val="24"/>
          <w:szCs w:val="24"/>
        </w:rPr>
        <w:t xml:space="preserve">[tesis de maestría Universidad de Zulia, Venezuela]. </w:t>
      </w:r>
    </w:p>
    <w:p w14:paraId="3E275053" w14:textId="4DB1B8A3" w:rsidR="005D610A" w:rsidRPr="00595F28" w:rsidRDefault="005D610A" w:rsidP="00B7336B">
      <w:pPr>
        <w:pStyle w:val="Prrafodelista"/>
        <w:autoSpaceDE w:val="0"/>
        <w:autoSpaceDN w:val="0"/>
        <w:adjustRightInd w:val="0"/>
        <w:spacing w:after="0" w:line="360" w:lineRule="auto"/>
        <w:ind w:left="851" w:hanging="851"/>
        <w:jc w:val="both"/>
        <w:rPr>
          <w:rFonts w:ascii="Times New Roman" w:hAnsi="Times New Roman" w:cs="Times New Roman"/>
          <w:sz w:val="24"/>
          <w:szCs w:val="24"/>
        </w:rPr>
      </w:pPr>
      <w:r w:rsidRPr="00595F28">
        <w:rPr>
          <w:rFonts w:ascii="Times New Roman" w:hAnsi="Times New Roman" w:cs="Times New Roman"/>
          <w:sz w:val="24"/>
          <w:szCs w:val="24"/>
        </w:rPr>
        <w:t xml:space="preserve">Briones, G. (2009). </w:t>
      </w:r>
      <w:r w:rsidRPr="00595F28">
        <w:rPr>
          <w:rFonts w:ascii="Times New Roman" w:hAnsi="Times New Roman" w:cs="Times New Roman"/>
          <w:i/>
          <w:sz w:val="24"/>
          <w:szCs w:val="24"/>
        </w:rPr>
        <w:t>Preparación y evaluación de proyectos educativos</w:t>
      </w:r>
      <w:r w:rsidR="00AA2AA9" w:rsidRPr="00595F28">
        <w:rPr>
          <w:rFonts w:ascii="Times New Roman" w:hAnsi="Times New Roman" w:cs="Times New Roman"/>
          <w:sz w:val="24"/>
          <w:szCs w:val="24"/>
        </w:rPr>
        <w:t>. htpp://www.bibliotecadigital.uchile.cl&gt;al</w:t>
      </w:r>
    </w:p>
    <w:p w14:paraId="05414DEF" w14:textId="77777777" w:rsidR="005D610A" w:rsidRPr="00595F28" w:rsidRDefault="005D610A" w:rsidP="00B7336B">
      <w:pPr>
        <w:spacing w:after="3" w:line="360" w:lineRule="auto"/>
        <w:ind w:left="851" w:hanging="851"/>
        <w:jc w:val="both"/>
        <w:rPr>
          <w:rFonts w:ascii="Times New Roman" w:hAnsi="Times New Roman" w:cs="Times New Roman"/>
          <w:sz w:val="24"/>
          <w:szCs w:val="24"/>
        </w:rPr>
      </w:pPr>
      <w:r w:rsidRPr="00595F28">
        <w:rPr>
          <w:rFonts w:ascii="Times New Roman" w:hAnsi="Times New Roman" w:cs="Times New Roman"/>
          <w:sz w:val="24"/>
          <w:szCs w:val="24"/>
        </w:rPr>
        <w:t xml:space="preserve">Caballero, E. (2001). </w:t>
      </w:r>
      <w:r w:rsidRPr="00595F28">
        <w:rPr>
          <w:rFonts w:ascii="Times New Roman" w:hAnsi="Times New Roman" w:cs="Times New Roman"/>
          <w:i/>
          <w:iCs/>
          <w:sz w:val="24"/>
          <w:szCs w:val="24"/>
        </w:rPr>
        <w:t>Los proyectos educativos: una estrategia para transformar la escuela</w:t>
      </w:r>
      <w:r w:rsidRPr="00595F28">
        <w:rPr>
          <w:rFonts w:ascii="Times New Roman" w:hAnsi="Times New Roman" w:cs="Times New Roman"/>
          <w:sz w:val="24"/>
          <w:szCs w:val="24"/>
        </w:rPr>
        <w:t xml:space="preserve"> Centro de Estudios de la Educación Superior.  Instituto Superior Pedagógico Enrique José  Varona (ISPEJV), Ciudad de La Habana, Cuba. </w:t>
      </w:r>
    </w:p>
    <w:p w14:paraId="35576BC5" w14:textId="77777777" w:rsidR="005D610A" w:rsidRPr="00595F28" w:rsidRDefault="005D610A" w:rsidP="00B7336B">
      <w:pPr>
        <w:pStyle w:val="Prrafodelista"/>
        <w:spacing w:line="360" w:lineRule="auto"/>
        <w:ind w:left="851" w:hanging="851"/>
        <w:jc w:val="both"/>
        <w:rPr>
          <w:rFonts w:ascii="Times New Roman" w:hAnsi="Times New Roman" w:cs="Times New Roman"/>
          <w:sz w:val="24"/>
          <w:szCs w:val="24"/>
        </w:rPr>
      </w:pPr>
      <w:r w:rsidRPr="00595F28">
        <w:rPr>
          <w:rFonts w:ascii="Times New Roman" w:hAnsi="Times New Roman" w:cs="Times New Roman"/>
          <w:sz w:val="24"/>
          <w:szCs w:val="24"/>
        </w:rPr>
        <w:t xml:space="preserve">Colegio Franklin Delano Roosevelt (2015). </w:t>
      </w:r>
      <w:hyperlink r:id="rId11" w:history="1">
        <w:r w:rsidRPr="00595F28">
          <w:rPr>
            <w:rStyle w:val="Hipervnculo"/>
            <w:rFonts w:ascii="Times New Roman" w:hAnsi="Times New Roman" w:cs="Times New Roman"/>
            <w:sz w:val="24"/>
            <w:szCs w:val="24"/>
          </w:rPr>
          <w:t>http://www.amersol.edu.pe</w:t>
        </w:r>
      </w:hyperlink>
      <w:r w:rsidRPr="00595F28">
        <w:rPr>
          <w:rFonts w:ascii="Times New Roman" w:hAnsi="Times New Roman" w:cs="Times New Roman"/>
          <w:sz w:val="24"/>
          <w:szCs w:val="24"/>
        </w:rPr>
        <w:t xml:space="preserve"> (Consultado 29 de diciembre de 2023).</w:t>
      </w:r>
    </w:p>
    <w:p w14:paraId="75CE22E7" w14:textId="77777777" w:rsidR="005D610A" w:rsidRPr="00595F28" w:rsidRDefault="005D610A" w:rsidP="00B7336B">
      <w:pPr>
        <w:pStyle w:val="Prrafodelista"/>
        <w:spacing w:line="360" w:lineRule="auto"/>
        <w:ind w:left="851" w:hanging="851"/>
        <w:jc w:val="both"/>
        <w:rPr>
          <w:rFonts w:ascii="Times New Roman" w:hAnsi="Times New Roman" w:cs="Times New Roman"/>
          <w:sz w:val="24"/>
          <w:szCs w:val="24"/>
        </w:rPr>
      </w:pPr>
      <w:r w:rsidRPr="00595F28">
        <w:rPr>
          <w:rFonts w:ascii="Times New Roman" w:hAnsi="Times New Roman" w:cs="Times New Roman"/>
          <w:sz w:val="24"/>
          <w:szCs w:val="24"/>
        </w:rPr>
        <w:lastRenderedPageBreak/>
        <w:t xml:space="preserve">Fernández, K. (2006). </w:t>
      </w:r>
      <w:r w:rsidRPr="00595F28">
        <w:rPr>
          <w:rFonts w:ascii="Times New Roman" w:hAnsi="Times New Roman" w:cs="Times New Roman"/>
          <w:i/>
          <w:iCs/>
          <w:sz w:val="24"/>
          <w:szCs w:val="24"/>
        </w:rPr>
        <w:t>La dirección de la formación de la</w:t>
      </w:r>
      <w:r w:rsidRPr="00595F28">
        <w:rPr>
          <w:rFonts w:ascii="Times New Roman" w:hAnsi="Times New Roman" w:cs="Times New Roman"/>
          <w:sz w:val="24"/>
          <w:szCs w:val="24"/>
        </w:rPr>
        <w:t xml:space="preserve"> </w:t>
      </w:r>
      <w:r w:rsidRPr="00595F28">
        <w:rPr>
          <w:rFonts w:ascii="Times New Roman" w:hAnsi="Times New Roman" w:cs="Times New Roman"/>
          <w:i/>
          <w:iCs/>
          <w:sz w:val="24"/>
          <w:szCs w:val="24"/>
        </w:rPr>
        <w:t>cultura laboral en los adolescentes de secundaria básica. Una concepción pedagógica</w:t>
      </w:r>
      <w:r w:rsidRPr="00595F28">
        <w:rPr>
          <w:rFonts w:ascii="Times New Roman" w:hAnsi="Times New Roman" w:cs="Times New Roman"/>
          <w:sz w:val="24"/>
          <w:szCs w:val="24"/>
        </w:rPr>
        <w:t>. [tesis de doctorado, Instituto Superior de Ciencias Pedagógicas Frank País García, Santiago de Cuba].</w:t>
      </w:r>
    </w:p>
    <w:p w14:paraId="001DFCEB" w14:textId="77777777" w:rsidR="005D610A" w:rsidRPr="00595F28" w:rsidRDefault="005D610A" w:rsidP="00B7336B">
      <w:pPr>
        <w:pStyle w:val="Prrafodelista"/>
        <w:autoSpaceDE w:val="0"/>
        <w:autoSpaceDN w:val="0"/>
        <w:adjustRightInd w:val="0"/>
        <w:spacing w:before="120" w:after="120" w:line="360" w:lineRule="auto"/>
        <w:ind w:left="851" w:hanging="851"/>
        <w:jc w:val="both"/>
        <w:rPr>
          <w:rFonts w:ascii="Times New Roman" w:hAnsi="Times New Roman" w:cs="Times New Roman"/>
          <w:color w:val="000000"/>
          <w:sz w:val="24"/>
          <w:szCs w:val="24"/>
        </w:rPr>
      </w:pPr>
      <w:r w:rsidRPr="00595F28">
        <w:rPr>
          <w:rFonts w:ascii="Times New Roman" w:hAnsi="Times New Roman" w:cs="Times New Roman"/>
          <w:color w:val="000000"/>
          <w:sz w:val="24"/>
          <w:szCs w:val="24"/>
        </w:rPr>
        <w:t xml:space="preserve">García, </w:t>
      </w:r>
      <w:r w:rsidRPr="00595F28">
        <w:rPr>
          <w:rFonts w:ascii="Times New Roman" w:hAnsi="Times New Roman" w:cs="Times New Roman"/>
          <w:i/>
          <w:color w:val="000000"/>
          <w:sz w:val="24"/>
          <w:szCs w:val="24"/>
        </w:rPr>
        <w:t>et al</w:t>
      </w:r>
      <w:r w:rsidRPr="00595F28">
        <w:rPr>
          <w:rFonts w:ascii="Times New Roman" w:hAnsi="Times New Roman" w:cs="Times New Roman"/>
          <w:color w:val="000000"/>
          <w:sz w:val="24"/>
          <w:szCs w:val="24"/>
        </w:rPr>
        <w:t xml:space="preserve">. (eds.) (2002). </w:t>
      </w:r>
      <w:r w:rsidRPr="00595F28">
        <w:rPr>
          <w:rFonts w:ascii="Times New Roman" w:hAnsi="Times New Roman" w:cs="Times New Roman"/>
          <w:i/>
          <w:iCs/>
          <w:color w:val="000000"/>
          <w:sz w:val="24"/>
          <w:szCs w:val="24"/>
        </w:rPr>
        <w:t>Compendio de Pedagogía</w:t>
      </w:r>
      <w:r w:rsidRPr="00595F28">
        <w:rPr>
          <w:rFonts w:ascii="Times New Roman" w:hAnsi="Times New Roman" w:cs="Times New Roman"/>
          <w:color w:val="000000"/>
          <w:sz w:val="24"/>
          <w:szCs w:val="24"/>
        </w:rPr>
        <w:t>. Editorial Pueblo y Educación.</w:t>
      </w:r>
    </w:p>
    <w:p w14:paraId="197C86BC" w14:textId="1D23CBF0" w:rsidR="005D610A" w:rsidRPr="00595F28" w:rsidRDefault="005D610A" w:rsidP="00B7336B">
      <w:pPr>
        <w:pStyle w:val="Prrafodelista"/>
        <w:autoSpaceDE w:val="0"/>
        <w:autoSpaceDN w:val="0"/>
        <w:adjustRightInd w:val="0"/>
        <w:spacing w:after="0" w:line="360" w:lineRule="auto"/>
        <w:ind w:left="851" w:hanging="851"/>
        <w:jc w:val="both"/>
        <w:rPr>
          <w:rFonts w:ascii="Times New Roman" w:hAnsi="Times New Roman" w:cs="Times New Roman"/>
          <w:iCs/>
          <w:sz w:val="24"/>
          <w:szCs w:val="24"/>
        </w:rPr>
      </w:pPr>
      <w:r w:rsidRPr="00595F28">
        <w:rPr>
          <w:rFonts w:ascii="Times New Roman" w:hAnsi="Times New Roman" w:cs="Times New Roman"/>
          <w:sz w:val="24"/>
          <w:szCs w:val="24"/>
        </w:rPr>
        <w:t xml:space="preserve">Gardey, </w:t>
      </w:r>
      <w:r w:rsidR="00386684" w:rsidRPr="00595F28">
        <w:rPr>
          <w:rFonts w:ascii="Times New Roman" w:hAnsi="Times New Roman" w:cs="Times New Roman"/>
          <w:sz w:val="24"/>
          <w:szCs w:val="24"/>
        </w:rPr>
        <w:t xml:space="preserve">A. </w:t>
      </w:r>
      <w:r w:rsidRPr="00595F28">
        <w:rPr>
          <w:rFonts w:ascii="Times New Roman" w:hAnsi="Times New Roman" w:cs="Times New Roman"/>
          <w:sz w:val="24"/>
          <w:szCs w:val="24"/>
        </w:rPr>
        <w:t xml:space="preserve">(2015). </w:t>
      </w:r>
      <w:r w:rsidRPr="00595F28">
        <w:rPr>
          <w:rFonts w:ascii="Times New Roman" w:hAnsi="Times New Roman" w:cs="Times New Roman"/>
          <w:i/>
          <w:iCs/>
          <w:sz w:val="24"/>
          <w:szCs w:val="24"/>
        </w:rPr>
        <w:t>Proyecto educativo</w:t>
      </w:r>
      <w:r w:rsidR="00386684" w:rsidRPr="00595F28">
        <w:rPr>
          <w:rFonts w:ascii="Times New Roman" w:hAnsi="Times New Roman" w:cs="Times New Roman"/>
          <w:i/>
          <w:iCs/>
          <w:sz w:val="24"/>
          <w:szCs w:val="24"/>
        </w:rPr>
        <w:t>. Recuperado de https://definicionde/proyectoeducativo</w:t>
      </w:r>
      <w:r w:rsidR="00386684" w:rsidRPr="00595F28">
        <w:rPr>
          <w:rFonts w:ascii="Times New Roman" w:hAnsi="Times New Roman" w:cs="Times New Roman"/>
          <w:iCs/>
          <w:sz w:val="24"/>
          <w:szCs w:val="24"/>
        </w:rPr>
        <w:t>. (Consultado 16 de febrero de 2024)</w:t>
      </w:r>
    </w:p>
    <w:p w14:paraId="59499916" w14:textId="791DE770" w:rsidR="005D610A" w:rsidRPr="00595F28" w:rsidRDefault="005D610A" w:rsidP="00B7336B">
      <w:pPr>
        <w:pStyle w:val="Prrafodelista"/>
        <w:autoSpaceDE w:val="0"/>
        <w:autoSpaceDN w:val="0"/>
        <w:adjustRightInd w:val="0"/>
        <w:spacing w:after="0" w:line="360" w:lineRule="auto"/>
        <w:ind w:left="851" w:hanging="851"/>
        <w:jc w:val="both"/>
        <w:rPr>
          <w:rFonts w:ascii="Times New Roman" w:hAnsi="Times New Roman" w:cs="Times New Roman"/>
          <w:sz w:val="24"/>
          <w:szCs w:val="24"/>
        </w:rPr>
      </w:pPr>
      <w:r w:rsidRPr="00595F28">
        <w:rPr>
          <w:rFonts w:ascii="Times New Roman" w:hAnsi="Times New Roman" w:cs="Times New Roman"/>
          <w:sz w:val="24"/>
          <w:szCs w:val="24"/>
        </w:rPr>
        <w:t>Instituto Central de Ciencias Pedagógicas (ICCP) (2016). Documento teórico metodológico</w:t>
      </w:r>
      <w:r w:rsidR="00C53473" w:rsidRPr="00595F28">
        <w:rPr>
          <w:rFonts w:ascii="Times New Roman" w:hAnsi="Times New Roman" w:cs="Times New Roman"/>
          <w:sz w:val="24"/>
          <w:szCs w:val="24"/>
        </w:rPr>
        <w:t xml:space="preserve"> para el perfeccionamiento del Sistema Nacional de Educación </w:t>
      </w:r>
      <w:r w:rsidRPr="00595F28">
        <w:rPr>
          <w:rFonts w:ascii="Times New Roman" w:hAnsi="Times New Roman" w:cs="Times New Roman"/>
          <w:sz w:val="24"/>
          <w:szCs w:val="24"/>
        </w:rPr>
        <w:t>en formato digital.</w:t>
      </w:r>
    </w:p>
    <w:p w14:paraId="1ABA7695" w14:textId="1A28DCD1" w:rsidR="00BE0F5C" w:rsidRPr="00595F28" w:rsidRDefault="00BE0F5C" w:rsidP="00B7336B">
      <w:pPr>
        <w:pStyle w:val="Prrafodelista"/>
        <w:autoSpaceDE w:val="0"/>
        <w:autoSpaceDN w:val="0"/>
        <w:adjustRightInd w:val="0"/>
        <w:spacing w:after="0" w:line="360" w:lineRule="auto"/>
        <w:ind w:left="851" w:hanging="851"/>
        <w:jc w:val="both"/>
        <w:rPr>
          <w:rFonts w:ascii="Times New Roman" w:hAnsi="Times New Roman" w:cs="Times New Roman"/>
          <w:sz w:val="24"/>
          <w:szCs w:val="24"/>
        </w:rPr>
      </w:pPr>
      <w:r w:rsidRPr="00595F28">
        <w:rPr>
          <w:rFonts w:ascii="Times New Roman" w:hAnsi="Times New Roman" w:cs="Times New Roman"/>
          <w:sz w:val="24"/>
          <w:szCs w:val="24"/>
        </w:rPr>
        <w:t xml:space="preserve">Hernández, R. </w:t>
      </w:r>
      <w:r w:rsidRPr="00595F28">
        <w:rPr>
          <w:rFonts w:ascii="Times New Roman" w:hAnsi="Times New Roman" w:cs="Times New Roman"/>
          <w:i/>
          <w:sz w:val="24"/>
          <w:szCs w:val="24"/>
        </w:rPr>
        <w:t>et al</w:t>
      </w:r>
      <w:r w:rsidRPr="00595F28">
        <w:rPr>
          <w:rFonts w:ascii="Times New Roman" w:hAnsi="Times New Roman" w:cs="Times New Roman"/>
          <w:sz w:val="24"/>
          <w:szCs w:val="24"/>
        </w:rPr>
        <w:t xml:space="preserve">. (2015). </w:t>
      </w:r>
      <w:r w:rsidRPr="00595F28">
        <w:rPr>
          <w:rFonts w:ascii="Times New Roman" w:hAnsi="Times New Roman" w:cs="Times New Roman"/>
          <w:i/>
          <w:sz w:val="24"/>
          <w:szCs w:val="24"/>
        </w:rPr>
        <w:t>Metodología de la Investigación</w:t>
      </w:r>
      <w:r w:rsidRPr="00595F28">
        <w:rPr>
          <w:rFonts w:ascii="Times New Roman" w:hAnsi="Times New Roman" w:cs="Times New Roman"/>
          <w:sz w:val="24"/>
          <w:szCs w:val="24"/>
        </w:rPr>
        <w:t xml:space="preserve">. </w:t>
      </w:r>
      <w:r w:rsidRPr="00595F28">
        <w:rPr>
          <w:rFonts w:ascii="Times New Roman" w:hAnsi="Times New Roman" w:cs="Times New Roman"/>
          <w:i/>
          <w:sz w:val="24"/>
          <w:szCs w:val="24"/>
        </w:rPr>
        <w:t>Quinta edición</w:t>
      </w:r>
      <w:r w:rsidRPr="00595F28">
        <w:rPr>
          <w:rFonts w:ascii="Times New Roman" w:hAnsi="Times New Roman" w:cs="Times New Roman"/>
          <w:sz w:val="24"/>
          <w:szCs w:val="24"/>
        </w:rPr>
        <w:t xml:space="preserve">. McGraw-Hill/Interamericana Editores, S.A. DE.CV. </w:t>
      </w:r>
    </w:p>
    <w:p w14:paraId="7782D170" w14:textId="4BC98DF4" w:rsidR="005D610A" w:rsidRPr="00595F28" w:rsidRDefault="005D610A" w:rsidP="00B7336B">
      <w:pPr>
        <w:pStyle w:val="Prrafodelista"/>
        <w:spacing w:line="360" w:lineRule="auto"/>
        <w:ind w:left="851" w:hanging="851"/>
        <w:jc w:val="both"/>
        <w:rPr>
          <w:rFonts w:ascii="Times New Roman" w:hAnsi="Times New Roman" w:cs="Times New Roman"/>
          <w:sz w:val="24"/>
          <w:szCs w:val="24"/>
        </w:rPr>
      </w:pPr>
      <w:r w:rsidRPr="00595F28">
        <w:rPr>
          <w:rFonts w:ascii="Times New Roman" w:hAnsi="Times New Roman" w:cs="Times New Roman"/>
          <w:sz w:val="24"/>
          <w:szCs w:val="24"/>
        </w:rPr>
        <w:t>Instituto Central de Ciencias Pedagógicas (ICCP) (2020).</w:t>
      </w:r>
      <w:r w:rsidRPr="00595F28">
        <w:rPr>
          <w:rFonts w:ascii="Times New Roman" w:hAnsi="Times New Roman" w:cs="Times New Roman"/>
          <w:i/>
          <w:iCs/>
          <w:sz w:val="24"/>
          <w:szCs w:val="24"/>
        </w:rPr>
        <w:t xml:space="preserve"> Propuestas para la transformación de las instituciones y modalidades educativas</w:t>
      </w:r>
      <w:r w:rsidRPr="00595F28">
        <w:rPr>
          <w:rFonts w:ascii="Times New Roman" w:hAnsi="Times New Roman" w:cs="Times New Roman"/>
          <w:sz w:val="24"/>
          <w:szCs w:val="24"/>
        </w:rPr>
        <w:t>. Cuba, ICCP. Editorial Pueblo y Educación</w:t>
      </w:r>
    </w:p>
    <w:p w14:paraId="70A9B00B" w14:textId="77777777" w:rsidR="005D610A" w:rsidRPr="00595F28" w:rsidRDefault="005D610A" w:rsidP="00B7336B">
      <w:pPr>
        <w:pStyle w:val="Prrafodelista"/>
        <w:autoSpaceDE w:val="0"/>
        <w:autoSpaceDN w:val="0"/>
        <w:adjustRightInd w:val="0"/>
        <w:spacing w:after="0" w:line="360" w:lineRule="auto"/>
        <w:ind w:left="851" w:hanging="851"/>
        <w:jc w:val="both"/>
        <w:rPr>
          <w:rFonts w:ascii="Times New Roman" w:hAnsi="Times New Roman" w:cs="Times New Roman"/>
          <w:sz w:val="24"/>
          <w:szCs w:val="24"/>
        </w:rPr>
      </w:pPr>
      <w:r w:rsidRPr="00595F28">
        <w:rPr>
          <w:rFonts w:ascii="Times New Roman" w:hAnsi="Times New Roman" w:cs="Times New Roman"/>
          <w:sz w:val="24"/>
          <w:szCs w:val="24"/>
        </w:rPr>
        <w:t xml:space="preserve">Instituto Superior Pedagógico Enrique José Varona (ISPEJV) (2001). </w:t>
      </w:r>
      <w:r w:rsidRPr="00595F28">
        <w:rPr>
          <w:rFonts w:ascii="Times New Roman" w:hAnsi="Times New Roman" w:cs="Times New Roman"/>
          <w:i/>
          <w:sz w:val="24"/>
          <w:szCs w:val="24"/>
        </w:rPr>
        <w:t>Los proyectos educativos: una estrategia para transformar la escuela.</w:t>
      </w:r>
    </w:p>
    <w:p w14:paraId="38D387AA" w14:textId="5FFC1631" w:rsidR="005D610A" w:rsidRPr="00595F28" w:rsidRDefault="005D610A" w:rsidP="00B7336B">
      <w:pPr>
        <w:pStyle w:val="Prrafodelista"/>
        <w:autoSpaceDE w:val="0"/>
        <w:autoSpaceDN w:val="0"/>
        <w:adjustRightInd w:val="0"/>
        <w:spacing w:after="0" w:line="360" w:lineRule="auto"/>
        <w:ind w:left="851" w:hanging="851"/>
        <w:jc w:val="both"/>
        <w:rPr>
          <w:rFonts w:ascii="Times New Roman" w:hAnsi="Times New Roman" w:cs="Times New Roman"/>
          <w:iCs/>
          <w:sz w:val="24"/>
          <w:szCs w:val="24"/>
        </w:rPr>
      </w:pPr>
      <w:r w:rsidRPr="00595F28">
        <w:rPr>
          <w:rFonts w:ascii="Times New Roman" w:hAnsi="Times New Roman" w:cs="Times New Roman"/>
          <w:sz w:val="24"/>
          <w:szCs w:val="24"/>
        </w:rPr>
        <w:t xml:space="preserve">Jardinot, L. R. </w:t>
      </w:r>
      <w:r w:rsidRPr="00595F28">
        <w:rPr>
          <w:rFonts w:ascii="Times New Roman" w:hAnsi="Times New Roman" w:cs="Times New Roman"/>
          <w:i/>
          <w:iCs/>
          <w:sz w:val="24"/>
          <w:szCs w:val="24"/>
        </w:rPr>
        <w:t xml:space="preserve">et. </w:t>
      </w:r>
      <w:r w:rsidR="00BE0F5C" w:rsidRPr="00595F28">
        <w:rPr>
          <w:rFonts w:ascii="Times New Roman" w:hAnsi="Times New Roman" w:cs="Times New Roman"/>
          <w:i/>
          <w:iCs/>
          <w:sz w:val="24"/>
          <w:szCs w:val="24"/>
        </w:rPr>
        <w:t>al</w:t>
      </w:r>
      <w:r w:rsidR="00BE0F5C" w:rsidRPr="00595F28">
        <w:rPr>
          <w:rFonts w:ascii="Times New Roman" w:hAnsi="Times New Roman" w:cs="Times New Roman"/>
          <w:iCs/>
          <w:sz w:val="24"/>
          <w:szCs w:val="24"/>
        </w:rPr>
        <w:t xml:space="preserve">. </w:t>
      </w:r>
      <w:r w:rsidRPr="00595F28">
        <w:rPr>
          <w:rFonts w:ascii="Times New Roman" w:hAnsi="Times New Roman" w:cs="Times New Roman"/>
          <w:sz w:val="24"/>
          <w:szCs w:val="24"/>
        </w:rPr>
        <w:t>(2003).</w:t>
      </w:r>
      <w:r w:rsidRPr="00595F28">
        <w:rPr>
          <w:rFonts w:ascii="Times New Roman" w:hAnsi="Times New Roman" w:cs="Times New Roman"/>
          <w:i/>
          <w:iCs/>
          <w:sz w:val="24"/>
          <w:szCs w:val="24"/>
        </w:rPr>
        <w:t xml:space="preserve"> Currículo para la formación integral y diferenciada del bachillerato cubano. Cuba. </w:t>
      </w:r>
      <w:r w:rsidRPr="00595F28">
        <w:rPr>
          <w:rFonts w:ascii="Times New Roman" w:hAnsi="Times New Roman" w:cs="Times New Roman"/>
          <w:iCs/>
          <w:sz w:val="24"/>
          <w:szCs w:val="24"/>
        </w:rPr>
        <w:t>Editorial Pueblo y Educación</w:t>
      </w:r>
    </w:p>
    <w:p w14:paraId="2CABF2D4" w14:textId="2176C022" w:rsidR="00BE0F5C" w:rsidRPr="00595F28" w:rsidRDefault="00BE0F5C" w:rsidP="00B7336B">
      <w:pPr>
        <w:pStyle w:val="Prrafodelista"/>
        <w:autoSpaceDE w:val="0"/>
        <w:autoSpaceDN w:val="0"/>
        <w:adjustRightInd w:val="0"/>
        <w:spacing w:after="0" w:line="360" w:lineRule="auto"/>
        <w:ind w:left="851" w:hanging="851"/>
        <w:jc w:val="both"/>
        <w:rPr>
          <w:rFonts w:ascii="Times New Roman" w:hAnsi="Times New Roman" w:cs="Times New Roman"/>
          <w:iCs/>
          <w:sz w:val="24"/>
          <w:szCs w:val="24"/>
        </w:rPr>
      </w:pPr>
      <w:r w:rsidRPr="00595F28">
        <w:rPr>
          <w:rFonts w:ascii="Times New Roman" w:hAnsi="Times New Roman" w:cs="Times New Roman"/>
          <w:iCs/>
          <w:sz w:val="24"/>
          <w:szCs w:val="24"/>
        </w:rPr>
        <w:t xml:space="preserve">Pérez, G. </w:t>
      </w:r>
      <w:r w:rsidRPr="00595F28">
        <w:rPr>
          <w:rFonts w:ascii="Times New Roman" w:hAnsi="Times New Roman" w:cs="Times New Roman"/>
          <w:i/>
          <w:iCs/>
          <w:sz w:val="24"/>
          <w:szCs w:val="24"/>
        </w:rPr>
        <w:t>et. al</w:t>
      </w:r>
      <w:r w:rsidRPr="00595F28">
        <w:rPr>
          <w:rFonts w:ascii="Times New Roman" w:hAnsi="Times New Roman" w:cs="Times New Roman"/>
          <w:iCs/>
          <w:sz w:val="24"/>
          <w:szCs w:val="24"/>
        </w:rPr>
        <w:t xml:space="preserve">. </w:t>
      </w:r>
      <w:r w:rsidRPr="00595F28">
        <w:rPr>
          <w:rFonts w:ascii="Times New Roman" w:hAnsi="Times New Roman" w:cs="Times New Roman"/>
          <w:sz w:val="24"/>
          <w:szCs w:val="24"/>
        </w:rPr>
        <w:t xml:space="preserve">(1996). </w:t>
      </w:r>
      <w:r w:rsidRPr="00595F28">
        <w:rPr>
          <w:rFonts w:ascii="Times New Roman" w:hAnsi="Times New Roman" w:cs="Times New Roman"/>
          <w:i/>
          <w:sz w:val="24"/>
          <w:szCs w:val="24"/>
        </w:rPr>
        <w:t>Metodología de la Investigación Educativa</w:t>
      </w:r>
      <w:r w:rsidRPr="00595F28">
        <w:rPr>
          <w:rFonts w:ascii="Times New Roman" w:hAnsi="Times New Roman" w:cs="Times New Roman"/>
          <w:sz w:val="24"/>
          <w:szCs w:val="24"/>
        </w:rPr>
        <w:t>. Editorial Pueblo y Educación</w:t>
      </w:r>
    </w:p>
    <w:p w14:paraId="26084D5E" w14:textId="77777777" w:rsidR="005D610A" w:rsidRPr="00595F28" w:rsidRDefault="005D610A" w:rsidP="00B7336B">
      <w:pPr>
        <w:pStyle w:val="Prrafodelista"/>
        <w:spacing w:after="4" w:line="360" w:lineRule="auto"/>
        <w:ind w:left="851" w:hanging="851"/>
        <w:jc w:val="both"/>
        <w:rPr>
          <w:rFonts w:ascii="Times New Roman" w:eastAsia="Times New Roman" w:hAnsi="Times New Roman" w:cs="Times New Roman"/>
          <w:sz w:val="24"/>
          <w:szCs w:val="24"/>
        </w:rPr>
      </w:pPr>
      <w:r w:rsidRPr="00595F28">
        <w:rPr>
          <w:rFonts w:ascii="Times New Roman" w:eastAsia="Times New Roman" w:hAnsi="Times New Roman" w:cs="Times New Roman"/>
          <w:sz w:val="24"/>
          <w:szCs w:val="24"/>
        </w:rPr>
        <w:t xml:space="preserve">Ramos, J. y Pla, R. (2009). </w:t>
      </w:r>
      <w:r w:rsidRPr="00595F28">
        <w:rPr>
          <w:rFonts w:ascii="Times New Roman" w:eastAsia="Times New Roman" w:hAnsi="Times New Roman" w:cs="Times New Roman"/>
          <w:i/>
          <w:sz w:val="24"/>
          <w:szCs w:val="24"/>
        </w:rPr>
        <w:t>Metodología para la elaboración de proyectos educativos integrales para elevar la calidad de la educación</w:t>
      </w:r>
      <w:r w:rsidRPr="00595F28">
        <w:rPr>
          <w:rFonts w:ascii="Times New Roman" w:eastAsia="Times New Roman" w:hAnsi="Times New Roman" w:cs="Times New Roman"/>
          <w:sz w:val="24"/>
          <w:szCs w:val="24"/>
        </w:rPr>
        <w:t xml:space="preserve"> [manuscrito presentado para publicación]. Departamento de Pedagogía. Universidad de Ciencias Pedagógicas de Ciego de Ávila. </w:t>
      </w:r>
    </w:p>
    <w:p w14:paraId="278CC300" w14:textId="226F22A7" w:rsidR="005D610A" w:rsidRPr="00595F28" w:rsidRDefault="00C53473" w:rsidP="00B7336B">
      <w:pPr>
        <w:pStyle w:val="Prrafodelista"/>
        <w:spacing w:line="360" w:lineRule="auto"/>
        <w:ind w:left="567" w:hanging="567"/>
        <w:jc w:val="both"/>
        <w:rPr>
          <w:rFonts w:ascii="Times New Roman" w:hAnsi="Times New Roman" w:cs="Times New Roman"/>
          <w:sz w:val="24"/>
          <w:szCs w:val="24"/>
        </w:rPr>
      </w:pPr>
      <w:r w:rsidRPr="00595F28">
        <w:rPr>
          <w:rFonts w:ascii="Times New Roman" w:hAnsi="Times New Roman" w:cs="Times New Roman"/>
          <w:sz w:val="24"/>
          <w:szCs w:val="24"/>
        </w:rPr>
        <w:t>Tolozano, E. y Tolozano, R</w:t>
      </w:r>
      <w:r w:rsidR="005D610A" w:rsidRPr="00595F28">
        <w:rPr>
          <w:rFonts w:ascii="Times New Roman" w:hAnsi="Times New Roman" w:cs="Times New Roman"/>
          <w:sz w:val="24"/>
          <w:szCs w:val="24"/>
        </w:rPr>
        <w:t xml:space="preserve">. (2017). </w:t>
      </w:r>
      <w:r w:rsidRPr="00595F28">
        <w:rPr>
          <w:rFonts w:ascii="Times New Roman" w:hAnsi="Times New Roman" w:cs="Times New Roman"/>
          <w:i/>
          <w:sz w:val="24"/>
          <w:szCs w:val="24"/>
        </w:rPr>
        <w:t xml:space="preserve">Estrategia didáctica. Proyecto de gestión educativa institucional. </w:t>
      </w:r>
      <w:r w:rsidR="005D610A" w:rsidRPr="00595F28">
        <w:rPr>
          <w:rFonts w:ascii="Times New Roman" w:hAnsi="Times New Roman" w:cs="Times New Roman"/>
          <w:sz w:val="24"/>
          <w:szCs w:val="24"/>
        </w:rPr>
        <w:t xml:space="preserve">Revista </w:t>
      </w:r>
      <w:r w:rsidRPr="00595F28">
        <w:rPr>
          <w:rFonts w:ascii="Times New Roman" w:hAnsi="Times New Roman" w:cs="Times New Roman"/>
          <w:sz w:val="24"/>
          <w:szCs w:val="24"/>
        </w:rPr>
        <w:t>MEDISAN 21 (4) 21-39.</w:t>
      </w:r>
    </w:p>
    <w:p w14:paraId="5E21A526" w14:textId="77777777" w:rsidR="005D610A" w:rsidRPr="00595F28" w:rsidRDefault="005D610A" w:rsidP="00B7336B">
      <w:pPr>
        <w:pStyle w:val="Prrafodelista"/>
        <w:autoSpaceDE w:val="0"/>
        <w:autoSpaceDN w:val="0"/>
        <w:adjustRightInd w:val="0"/>
        <w:spacing w:after="0" w:line="360" w:lineRule="auto"/>
        <w:ind w:left="567" w:hanging="567"/>
        <w:jc w:val="both"/>
        <w:rPr>
          <w:rFonts w:ascii="Times New Roman" w:hAnsi="Times New Roman" w:cs="Times New Roman"/>
          <w:sz w:val="24"/>
          <w:szCs w:val="24"/>
        </w:rPr>
      </w:pPr>
      <w:r w:rsidRPr="00595F28">
        <w:rPr>
          <w:rFonts w:ascii="Times New Roman" w:hAnsi="Times New Roman" w:cs="Times New Roman"/>
          <w:sz w:val="24"/>
          <w:szCs w:val="24"/>
        </w:rPr>
        <w:t xml:space="preserve">Valle, A. </w:t>
      </w:r>
      <w:r w:rsidRPr="00595F28">
        <w:rPr>
          <w:rFonts w:ascii="Times New Roman" w:hAnsi="Times New Roman" w:cs="Times New Roman"/>
          <w:i/>
          <w:sz w:val="24"/>
          <w:szCs w:val="24"/>
        </w:rPr>
        <w:t>et al</w:t>
      </w:r>
      <w:r w:rsidRPr="00595F28">
        <w:rPr>
          <w:rFonts w:ascii="Times New Roman" w:hAnsi="Times New Roman" w:cs="Times New Roman"/>
          <w:sz w:val="24"/>
          <w:szCs w:val="24"/>
        </w:rPr>
        <w:t xml:space="preserve">. y otros (2003). </w:t>
      </w:r>
      <w:r w:rsidRPr="00595F28">
        <w:rPr>
          <w:rFonts w:ascii="Times New Roman" w:hAnsi="Times New Roman" w:cs="Times New Roman"/>
          <w:i/>
          <w:sz w:val="24"/>
          <w:szCs w:val="24"/>
        </w:rPr>
        <w:t>La transformación educativa. Consideraciones</w:t>
      </w:r>
      <w:r w:rsidRPr="00595F28">
        <w:rPr>
          <w:rFonts w:ascii="Times New Roman" w:hAnsi="Times New Roman" w:cs="Times New Roman"/>
          <w:sz w:val="24"/>
          <w:szCs w:val="24"/>
        </w:rPr>
        <w:t>, Editorial. Pueblo y Educación. La Habana.</w:t>
      </w:r>
    </w:p>
    <w:p w14:paraId="1C592600" w14:textId="77777777" w:rsidR="005D610A" w:rsidRPr="00595F28" w:rsidRDefault="005D610A" w:rsidP="00595F28">
      <w:pPr>
        <w:widowControl w:val="0"/>
        <w:spacing w:after="0" w:line="360" w:lineRule="auto"/>
        <w:jc w:val="center"/>
        <w:rPr>
          <w:rFonts w:ascii="Times New Roman" w:eastAsia="Calibri" w:hAnsi="Times New Roman" w:cs="Times New Roman"/>
          <w:sz w:val="24"/>
          <w:szCs w:val="24"/>
        </w:rPr>
      </w:pPr>
    </w:p>
    <w:p w14:paraId="394303E2" w14:textId="334B8D52" w:rsidR="00A41E4A" w:rsidRPr="00595F28" w:rsidRDefault="00A41E4A" w:rsidP="00836B78">
      <w:pPr>
        <w:widowControl w:val="0"/>
        <w:spacing w:after="0" w:line="360" w:lineRule="auto"/>
        <w:jc w:val="center"/>
        <w:rPr>
          <w:rFonts w:ascii="Times New Roman" w:eastAsia="Times New Roman" w:hAnsi="Times New Roman" w:cs="Times New Roman"/>
          <w:b/>
          <w:sz w:val="24"/>
          <w:szCs w:val="24"/>
          <w:lang w:eastAsia="es-ES"/>
        </w:rPr>
      </w:pPr>
      <w:r w:rsidRPr="00595F28">
        <w:rPr>
          <w:rFonts w:ascii="Times New Roman" w:eastAsia="Times New Roman" w:hAnsi="Times New Roman" w:cs="Times New Roman"/>
          <w:b/>
          <w:sz w:val="24"/>
          <w:szCs w:val="24"/>
          <w:lang w:eastAsia="es-ES"/>
        </w:rPr>
        <w:lastRenderedPageBreak/>
        <w:t>DECLARACIÓN DE CONFLICTO Y CONTRIBUCIÓN DE LOS AUTORES</w:t>
      </w:r>
    </w:p>
    <w:p w14:paraId="643747B2" w14:textId="5E915C5F" w:rsidR="00746CA8" w:rsidRPr="00595F28" w:rsidRDefault="005826C7" w:rsidP="00595F28">
      <w:pPr>
        <w:spacing w:after="0" w:line="360" w:lineRule="auto"/>
        <w:ind w:right="-90"/>
        <w:jc w:val="both"/>
        <w:rPr>
          <w:rFonts w:ascii="Times New Roman" w:eastAsia="Calibri" w:hAnsi="Times New Roman" w:cs="Times New Roman"/>
          <w:sz w:val="24"/>
          <w:szCs w:val="24"/>
          <w:lang w:val="es-US"/>
        </w:rPr>
      </w:pPr>
      <w:r w:rsidRPr="00595F28">
        <w:rPr>
          <w:rFonts w:ascii="Times New Roman" w:eastAsia="Calibri" w:hAnsi="Times New Roman" w:cs="Times New Roman"/>
          <w:sz w:val="24"/>
          <w:szCs w:val="24"/>
          <w:lang w:val="es-US"/>
        </w:rPr>
        <w:t>Los autores</w:t>
      </w:r>
      <w:r w:rsidR="00746CA8" w:rsidRPr="00595F28">
        <w:rPr>
          <w:rFonts w:ascii="Times New Roman" w:eastAsia="Calibri" w:hAnsi="Times New Roman" w:cs="Times New Roman"/>
          <w:sz w:val="24"/>
          <w:szCs w:val="24"/>
          <w:lang w:val="es-US"/>
        </w:rPr>
        <w:t xml:space="preserve"> declara</w:t>
      </w:r>
      <w:r w:rsidRPr="00595F28">
        <w:rPr>
          <w:rFonts w:ascii="Times New Roman" w:eastAsia="Calibri" w:hAnsi="Times New Roman" w:cs="Times New Roman"/>
          <w:sz w:val="24"/>
          <w:szCs w:val="24"/>
          <w:lang w:val="es-US"/>
        </w:rPr>
        <w:t>n</w:t>
      </w:r>
      <w:r w:rsidR="00746CA8" w:rsidRPr="00595F28">
        <w:rPr>
          <w:rFonts w:ascii="Times New Roman" w:eastAsia="Calibri" w:hAnsi="Times New Roman" w:cs="Times New Roman"/>
          <w:sz w:val="24"/>
          <w:szCs w:val="24"/>
          <w:lang w:val="es-US"/>
        </w:rPr>
        <w:t xml:space="preserve"> que </w:t>
      </w:r>
      <w:r w:rsidRPr="00595F28">
        <w:rPr>
          <w:rFonts w:ascii="Times New Roman" w:eastAsia="Calibri" w:hAnsi="Times New Roman" w:cs="Times New Roman"/>
          <w:sz w:val="24"/>
          <w:szCs w:val="24"/>
          <w:lang w:val="es-US"/>
        </w:rPr>
        <w:t>son</w:t>
      </w:r>
      <w:r w:rsidR="00746CA8" w:rsidRPr="00595F28">
        <w:rPr>
          <w:rFonts w:ascii="Times New Roman" w:eastAsia="Calibri" w:hAnsi="Times New Roman" w:cs="Times New Roman"/>
          <w:sz w:val="24"/>
          <w:szCs w:val="24"/>
          <w:lang w:val="es-US"/>
        </w:rPr>
        <w:t xml:space="preserve"> responsable</w:t>
      </w:r>
      <w:r w:rsidRPr="00595F28">
        <w:rPr>
          <w:rFonts w:ascii="Times New Roman" w:eastAsia="Calibri" w:hAnsi="Times New Roman" w:cs="Times New Roman"/>
          <w:sz w:val="24"/>
          <w:szCs w:val="24"/>
          <w:lang w:val="es-US"/>
        </w:rPr>
        <w:t>s</w:t>
      </w:r>
      <w:r w:rsidR="00746CA8" w:rsidRPr="00595F28">
        <w:rPr>
          <w:rFonts w:ascii="Times New Roman" w:eastAsia="Calibri" w:hAnsi="Times New Roman" w:cs="Times New Roman"/>
          <w:sz w:val="24"/>
          <w:szCs w:val="24"/>
          <w:lang w:val="es-US"/>
        </w:rPr>
        <w:t xml:space="preserve"> del contenido recogido en el artículo y en él no existen conflictos de interés ni éticos.</w:t>
      </w:r>
      <w:bookmarkStart w:id="3" w:name="_GoBack"/>
      <w:bookmarkEnd w:id="3"/>
    </w:p>
    <w:p w14:paraId="40ABA1FD" w14:textId="1A334CC3" w:rsidR="00595F28" w:rsidRDefault="00595F28" w:rsidP="00595F28">
      <w:pPr>
        <w:widowControl w:val="0"/>
        <w:spacing w:after="0" w:line="360" w:lineRule="auto"/>
        <w:jc w:val="both"/>
        <w:rPr>
          <w:rFonts w:ascii="Times New Roman" w:eastAsia="Times New Roman" w:hAnsi="Times New Roman" w:cs="Times New Roman"/>
          <w:iCs/>
          <w:color w:val="000000"/>
          <w:sz w:val="24"/>
          <w:szCs w:val="24"/>
        </w:rPr>
      </w:pPr>
      <w:r w:rsidRPr="00595F28">
        <w:rPr>
          <w:rFonts w:ascii="Times New Roman" w:eastAsia="Times New Roman" w:hAnsi="Times New Roman" w:cs="Times New Roman"/>
          <w:iCs/>
          <w:color w:val="000000"/>
          <w:sz w:val="24"/>
          <w:szCs w:val="24"/>
        </w:rPr>
        <w:t>Gloria Lissett Zulueta Alejo</w:t>
      </w:r>
      <w:r>
        <w:rPr>
          <w:rFonts w:ascii="Times New Roman" w:eastAsia="Times New Roman" w:hAnsi="Times New Roman" w:cs="Times New Roman"/>
          <w:iCs/>
          <w:color w:val="000000"/>
          <w:sz w:val="24"/>
          <w:szCs w:val="24"/>
        </w:rPr>
        <w:t xml:space="preserve">: </w:t>
      </w:r>
      <w:r w:rsidR="00746CA8" w:rsidRPr="00595F28">
        <w:rPr>
          <w:rFonts w:ascii="Times New Roman" w:eastAsia="Times New Roman" w:hAnsi="Times New Roman" w:cs="Times New Roman"/>
          <w:iCs/>
          <w:color w:val="000000"/>
          <w:sz w:val="24"/>
          <w:szCs w:val="24"/>
        </w:rPr>
        <w:t>Conceptualización, curación de datos, análisis formal, investigación, metodología, administración, supervisión, validación, visualización, redacción-borrador origina</w:t>
      </w:r>
      <w:r w:rsidR="00675B16" w:rsidRPr="00595F28">
        <w:rPr>
          <w:rFonts w:ascii="Times New Roman" w:eastAsia="Times New Roman" w:hAnsi="Times New Roman" w:cs="Times New Roman"/>
          <w:iCs/>
          <w:color w:val="000000"/>
          <w:sz w:val="24"/>
          <w:szCs w:val="24"/>
        </w:rPr>
        <w:t xml:space="preserve">l, </w:t>
      </w:r>
    </w:p>
    <w:p w14:paraId="1E3D36BD" w14:textId="7624228F" w:rsidR="00746CA8" w:rsidRPr="00595F28" w:rsidRDefault="005826C7" w:rsidP="00595F28">
      <w:pPr>
        <w:widowControl w:val="0"/>
        <w:spacing w:after="0" w:line="360" w:lineRule="auto"/>
        <w:jc w:val="both"/>
        <w:rPr>
          <w:rFonts w:ascii="Times New Roman" w:eastAsia="Times New Roman" w:hAnsi="Times New Roman" w:cs="Times New Roman"/>
          <w:b/>
          <w:bCs/>
          <w:sz w:val="24"/>
          <w:szCs w:val="24"/>
          <w:lang w:eastAsia="es-ES"/>
        </w:rPr>
      </w:pPr>
      <w:r w:rsidRPr="00595F28">
        <w:rPr>
          <w:rFonts w:ascii="Times New Roman" w:eastAsia="Times New Roman" w:hAnsi="Times New Roman" w:cs="Times New Roman"/>
          <w:iCs/>
          <w:color w:val="000000"/>
          <w:sz w:val="24"/>
          <w:szCs w:val="24"/>
        </w:rPr>
        <w:t>Ramón Alipio Fundora Simón</w:t>
      </w:r>
      <w:r w:rsidR="00595F28">
        <w:rPr>
          <w:rFonts w:ascii="Times New Roman" w:eastAsia="Times New Roman" w:hAnsi="Times New Roman" w:cs="Times New Roman"/>
          <w:color w:val="000000"/>
          <w:sz w:val="24"/>
          <w:szCs w:val="24"/>
        </w:rPr>
        <w:t>: R</w:t>
      </w:r>
      <w:r w:rsidR="00595F28" w:rsidRPr="00595F28">
        <w:rPr>
          <w:rFonts w:ascii="Times New Roman" w:eastAsia="Times New Roman" w:hAnsi="Times New Roman" w:cs="Times New Roman"/>
          <w:iCs/>
          <w:color w:val="000000"/>
          <w:sz w:val="24"/>
          <w:szCs w:val="24"/>
        </w:rPr>
        <w:t>edacción-revisión y edición</w:t>
      </w:r>
      <w:r w:rsidR="00595F28">
        <w:rPr>
          <w:rFonts w:ascii="Times New Roman" w:eastAsia="Times New Roman" w:hAnsi="Times New Roman" w:cs="Times New Roman"/>
          <w:iCs/>
          <w:color w:val="000000"/>
          <w:sz w:val="24"/>
          <w:szCs w:val="24"/>
        </w:rPr>
        <w:t>.</w:t>
      </w:r>
    </w:p>
    <w:p w14:paraId="7548E25C" w14:textId="77777777" w:rsidR="00441DC7" w:rsidRPr="00595F28" w:rsidRDefault="00441DC7" w:rsidP="00595F28">
      <w:pPr>
        <w:spacing w:line="360" w:lineRule="auto"/>
        <w:rPr>
          <w:rFonts w:ascii="Times New Roman" w:eastAsia="Calibri" w:hAnsi="Times New Roman" w:cs="Times New Roman"/>
          <w:sz w:val="24"/>
          <w:szCs w:val="24"/>
          <w:lang w:val="es-MX"/>
        </w:rPr>
      </w:pPr>
    </w:p>
    <w:p w14:paraId="0820D012" w14:textId="77777777" w:rsidR="00531D56" w:rsidRPr="00595F28" w:rsidRDefault="00531D56" w:rsidP="00595F28">
      <w:pPr>
        <w:spacing w:line="360" w:lineRule="auto"/>
        <w:rPr>
          <w:rFonts w:ascii="Times New Roman" w:hAnsi="Times New Roman" w:cs="Times New Roman"/>
          <w:sz w:val="24"/>
          <w:szCs w:val="24"/>
        </w:rPr>
      </w:pPr>
      <w:r w:rsidRPr="00595F28">
        <w:rPr>
          <w:rFonts w:ascii="Times New Roman" w:hAnsi="Times New Roman" w:cs="Times New Roman"/>
          <w:sz w:val="24"/>
          <w:szCs w:val="24"/>
        </w:rPr>
        <w:t xml:space="preserve">   </w:t>
      </w:r>
    </w:p>
    <w:sectPr w:rsidR="00531D56" w:rsidRPr="00595F28" w:rsidSect="00791FD6">
      <w:headerReference w:type="default" r:id="rId12"/>
      <w:footerReference w:type="default" r:id="rId13"/>
      <w:pgSz w:w="12240" w:h="15840"/>
      <w:pgMar w:top="1980" w:right="1440" w:bottom="2970" w:left="1350" w:header="810" w:footer="451" w:gutter="0"/>
      <w:pgNumType w:start="21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A4248" w14:textId="77777777" w:rsidR="00B07E14" w:rsidRDefault="00B07E14" w:rsidP="00531D56">
      <w:pPr>
        <w:spacing w:after="0" w:line="240" w:lineRule="auto"/>
      </w:pPr>
      <w:r>
        <w:separator/>
      </w:r>
    </w:p>
  </w:endnote>
  <w:endnote w:type="continuationSeparator" w:id="0">
    <w:p w14:paraId="2CCAE3AD" w14:textId="77777777" w:rsidR="00B07E14" w:rsidRDefault="00B07E14"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nsonText-Roman">
    <w:altName w:val="Arial Unicode MS"/>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7BD814A9"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4F2E7DA2" w14:textId="77777777" w:rsidR="007C1741" w:rsidRPr="00424BC2" w:rsidRDefault="007C1741" w:rsidP="007C1741">
          <w:pPr>
            <w:rPr>
              <w:b/>
              <w:color w:val="FFFFFF" w:themeColor="background1"/>
            </w:rPr>
          </w:pPr>
          <w:r>
            <w:rPr>
              <w:noProof/>
              <w:lang w:val="en-US"/>
            </w:rPr>
            <w:drawing>
              <wp:inline distT="0" distB="0" distL="0" distR="0" wp14:anchorId="3DC76154" wp14:editId="24EDAF61">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5968FFC" w14:textId="77777777" w:rsidR="007C1741" w:rsidRPr="007C1741" w:rsidRDefault="007C1741" w:rsidP="007C1741">
          <w:pPr>
            <w:rPr>
              <w:color w:val="FFFFFF" w:themeColor="background1"/>
              <w:sz w:val="20"/>
            </w:rPr>
          </w:pPr>
          <w:r w:rsidRPr="00424BC2">
            <w:rPr>
              <w:color w:val="FFFFFF" w:themeColor="background1"/>
              <w:sz w:val="20"/>
            </w:rPr>
            <w:t>Artículo de acceso abierto distribuido bajo los términos de la licencia Creative Commo</w:t>
          </w:r>
          <w:r w:rsidRPr="007C1741">
            <w:rPr>
              <w:color w:val="FFFFFF" w:themeColor="background1"/>
              <w:sz w:val="20"/>
            </w:rPr>
            <w:t xml:space="preserve">ns. </w:t>
          </w:r>
        </w:p>
        <w:p w14:paraId="3C1E921C" w14:textId="77777777" w:rsidR="007C1741" w:rsidRPr="00424BC2" w:rsidRDefault="007C1741" w:rsidP="007C1741">
          <w:pPr>
            <w:rPr>
              <w:b/>
              <w:color w:val="FFFFFF" w:themeColor="background1"/>
            </w:rPr>
          </w:pPr>
          <w:r w:rsidRPr="007C1741">
            <w:rPr>
              <w:color w:val="FFFFFF" w:themeColor="background1"/>
              <w:sz w:val="20"/>
            </w:rPr>
            <w:t>Reconocimiento-NoComercial 4.0 Internacional (CC BY-NC 4.0)</w:t>
          </w:r>
        </w:p>
      </w:tc>
    </w:tr>
    <w:tr w:rsidR="007C1741" w14:paraId="55079A32"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2B9D8517"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3F2A5781" w14:textId="34C0A863" w:rsidR="00424BC2" w:rsidRDefault="00424BC2" w:rsidP="00791FD6">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791FD6">
      <w:rPr>
        <w:caps/>
        <w:noProof/>
        <w:color w:val="5B9BD5" w:themeColor="accent1"/>
      </w:rPr>
      <w:t>226</w:t>
    </w:r>
    <w:r>
      <w:rPr>
        <w:caps/>
        <w:color w:val="5B9BD5" w:themeColor="accent1"/>
      </w:rPr>
      <w:fldChar w:fldCharType="end"/>
    </w:r>
  </w:p>
  <w:p w14:paraId="566BD577"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A8BD7" w14:textId="77777777" w:rsidR="00B07E14" w:rsidRDefault="00B07E14" w:rsidP="00531D56">
      <w:pPr>
        <w:spacing w:after="0" w:line="240" w:lineRule="auto"/>
      </w:pPr>
      <w:r>
        <w:separator/>
      </w:r>
    </w:p>
  </w:footnote>
  <w:footnote w:type="continuationSeparator" w:id="0">
    <w:p w14:paraId="16DCCD2A" w14:textId="77777777" w:rsidR="00B07E14" w:rsidRDefault="00B07E14" w:rsidP="00531D56">
      <w:pPr>
        <w:spacing w:after="0" w:line="240" w:lineRule="auto"/>
      </w:pPr>
      <w:r>
        <w:continuationSeparator/>
      </w:r>
    </w:p>
  </w:footnote>
  <w:footnote w:id="1">
    <w:p w14:paraId="199B47C4" w14:textId="517925E9" w:rsidR="003F3D63" w:rsidRDefault="003F3D63">
      <w:pPr>
        <w:pStyle w:val="Textonotapie"/>
      </w:pPr>
      <w:r>
        <w:rPr>
          <w:rStyle w:val="Refdenotaalpie"/>
        </w:rPr>
        <w:footnoteRef/>
      </w:r>
      <w:r>
        <w:t xml:space="preserve"> Licenciada en Educación. Directora del preuniversitario por más de 10 años. </w:t>
      </w:r>
    </w:p>
  </w:footnote>
  <w:footnote w:id="2">
    <w:p w14:paraId="163FE4E0" w14:textId="4A496109" w:rsidR="003F3D63" w:rsidRDefault="003F3D63">
      <w:pPr>
        <w:pStyle w:val="Textonotapie"/>
      </w:pPr>
      <w:r>
        <w:rPr>
          <w:rStyle w:val="Refdenotaalpie"/>
        </w:rPr>
        <w:footnoteRef/>
      </w:r>
      <w:r>
        <w:t xml:space="preserve"> Investigador y docente universitario.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5" w:type="dxa"/>
      <w:jc w:val="center"/>
      <w:tblBorders>
        <w:insideH w:val="none" w:sz="0" w:space="0" w:color="auto"/>
        <w:insideV w:val="none" w:sz="0" w:space="0" w:color="auto"/>
      </w:tblBorders>
      <w:tblLook w:val="04A0" w:firstRow="1" w:lastRow="0" w:firstColumn="1" w:lastColumn="0" w:noHBand="0" w:noVBand="1"/>
    </w:tblPr>
    <w:tblGrid>
      <w:gridCol w:w="5600"/>
      <w:gridCol w:w="4565"/>
    </w:tblGrid>
    <w:tr w:rsidR="00424BC2" w14:paraId="51BEAF30" w14:textId="77777777" w:rsidTr="00791FD6">
      <w:trPr>
        <w:jc w:val="center"/>
      </w:trPr>
      <w:tc>
        <w:tcPr>
          <w:tcW w:w="5600" w:type="dxa"/>
          <w:tcMar>
            <w:top w:w="72" w:type="dxa"/>
            <w:left w:w="115" w:type="dxa"/>
            <w:bottom w:w="72" w:type="dxa"/>
            <w:right w:w="115" w:type="dxa"/>
          </w:tcMar>
          <w:vAlign w:val="center"/>
        </w:tcPr>
        <w:p w14:paraId="57AEBBA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7105FBF3" wp14:editId="0D9F9297">
                <wp:extent cx="3409950" cy="665254"/>
                <wp:effectExtent l="0" t="0" r="0" b="190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65" w:type="dxa"/>
          <w:shd w:val="clear" w:color="auto" w:fill="00B0F0"/>
          <w:tcMar>
            <w:top w:w="72" w:type="dxa"/>
            <w:left w:w="115" w:type="dxa"/>
            <w:bottom w:w="72" w:type="dxa"/>
            <w:right w:w="115" w:type="dxa"/>
          </w:tcMar>
          <w:vAlign w:val="center"/>
        </w:tcPr>
        <w:p w14:paraId="6561EF46" w14:textId="77777777" w:rsidR="00424BC2" w:rsidRDefault="00424BC2" w:rsidP="00424BC2">
          <w:pPr>
            <w:jc w:val="center"/>
            <w:rPr>
              <w:b/>
              <w:color w:val="FFFFFF" w:themeColor="background1"/>
            </w:rPr>
          </w:pPr>
          <w:r w:rsidRPr="00531D56">
            <w:rPr>
              <w:b/>
              <w:color w:val="FFFFFF" w:themeColor="background1"/>
            </w:rPr>
            <w:t>ISSN: 1605 – 5888    RNPS: 1844</w:t>
          </w:r>
        </w:p>
        <w:p w14:paraId="79254910" w14:textId="28BFF392" w:rsidR="00424BC2" w:rsidRDefault="00424BC2" w:rsidP="00424BC2">
          <w:pPr>
            <w:jc w:val="center"/>
            <w:rPr>
              <w:b/>
              <w:color w:val="FFFFFF" w:themeColor="background1"/>
            </w:rPr>
          </w:pPr>
          <w:r w:rsidRPr="00531D56">
            <w:rPr>
              <w:b/>
              <w:color w:val="FFFFFF" w:themeColor="background1"/>
            </w:rPr>
            <w:t>V.</w:t>
          </w:r>
          <w:r w:rsidR="00965459">
            <w:rPr>
              <w:b/>
              <w:color w:val="FFFFFF" w:themeColor="background1"/>
            </w:rPr>
            <w:t>17</w:t>
          </w:r>
          <w:r w:rsidRPr="00531D56">
            <w:rPr>
              <w:b/>
              <w:color w:val="FFFFFF" w:themeColor="background1"/>
            </w:rPr>
            <w:t>. No.</w:t>
          </w:r>
          <w:r w:rsidR="00965459">
            <w:rPr>
              <w:b/>
              <w:color w:val="FFFFFF" w:themeColor="background1"/>
            </w:rPr>
            <w:t>2</w:t>
          </w:r>
          <w:r w:rsidRPr="00531D56">
            <w:rPr>
              <w:b/>
              <w:color w:val="FFFFFF" w:themeColor="background1"/>
            </w:rPr>
            <w:t>(</w:t>
          </w:r>
          <w:r w:rsidR="00965459">
            <w:rPr>
              <w:b/>
              <w:color w:val="FFFFFF" w:themeColor="background1"/>
            </w:rPr>
            <w:t>mayo-agosto</w:t>
          </w:r>
          <w:r>
            <w:rPr>
              <w:b/>
              <w:color w:val="FFFFFF" w:themeColor="background1"/>
            </w:rPr>
            <w:t>) Año 202</w:t>
          </w:r>
          <w:r w:rsidR="00965459">
            <w:rPr>
              <w:b/>
              <w:color w:val="FFFFFF" w:themeColor="background1"/>
            </w:rPr>
            <w:t>4</w:t>
          </w:r>
          <w:r>
            <w:rPr>
              <w:b/>
              <w:color w:val="FFFFFF" w:themeColor="background1"/>
            </w:rPr>
            <w:t xml:space="preserve">, 4ta Etapa </w:t>
          </w:r>
        </w:p>
        <w:p w14:paraId="2670D596" w14:textId="42438D5D" w:rsidR="00424BC2" w:rsidRDefault="00424BC2" w:rsidP="00424BC2">
          <w:pPr>
            <w:jc w:val="center"/>
            <w:rPr>
              <w:rFonts w:ascii="Arial" w:hAnsi="Arial" w:cs="Arial"/>
              <w:b/>
              <w:sz w:val="28"/>
              <w:szCs w:val="24"/>
            </w:rPr>
          </w:pPr>
          <w:r>
            <w:rPr>
              <w:b/>
              <w:color w:val="FFFFFF" w:themeColor="background1"/>
            </w:rPr>
            <w:t>Págs.</w:t>
          </w:r>
          <w:r w:rsidR="00791FD6">
            <w:rPr>
              <w:b/>
              <w:color w:val="FFFFFF" w:themeColor="background1"/>
            </w:rPr>
            <w:t xml:space="preserve"> 212-226</w:t>
          </w:r>
        </w:p>
      </w:tc>
    </w:tr>
  </w:tbl>
  <w:p w14:paraId="1B539A28"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69C"/>
    <w:multiLevelType w:val="hybridMultilevel"/>
    <w:tmpl w:val="C4BCE466"/>
    <w:lvl w:ilvl="0" w:tplc="0F42BDE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91DB0"/>
    <w:multiLevelType w:val="hybridMultilevel"/>
    <w:tmpl w:val="FEE08540"/>
    <w:lvl w:ilvl="0" w:tplc="6248C4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726514"/>
    <w:multiLevelType w:val="hybridMultilevel"/>
    <w:tmpl w:val="03F882EE"/>
    <w:lvl w:ilvl="0" w:tplc="0C0A000D">
      <w:start w:val="1"/>
      <w:numFmt w:val="bullet"/>
      <w:lvlText w:val=""/>
      <w:lvlJc w:val="left"/>
      <w:pPr>
        <w:ind w:left="720" w:hanging="360"/>
      </w:pPr>
      <w:rPr>
        <w:rFonts w:ascii="Wingdings" w:hAnsi="Wingdings" w:hint="default"/>
      </w:rPr>
    </w:lvl>
    <w:lvl w:ilvl="1" w:tplc="0C0A000F">
      <w:start w:val="1"/>
      <w:numFmt w:val="decimal"/>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6110235E">
      <w:start w:val="2"/>
      <w:numFmt w:val="bullet"/>
      <w:lvlText w:val="-"/>
      <w:lvlJc w:val="left"/>
      <w:pPr>
        <w:ind w:left="2880" w:hanging="360"/>
      </w:pPr>
      <w:rPr>
        <w:rFonts w:ascii="Arial" w:eastAsia="Calibri" w:hAnsi="Arial" w:cs="Aria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CB2F42"/>
    <w:multiLevelType w:val="hybridMultilevel"/>
    <w:tmpl w:val="77186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640BEC"/>
    <w:multiLevelType w:val="hybridMultilevel"/>
    <w:tmpl w:val="284679C8"/>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E53024"/>
    <w:multiLevelType w:val="hybridMultilevel"/>
    <w:tmpl w:val="48D0DD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53136D"/>
    <w:multiLevelType w:val="hybridMultilevel"/>
    <w:tmpl w:val="E7C4EB82"/>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4187254"/>
    <w:multiLevelType w:val="hybridMultilevel"/>
    <w:tmpl w:val="9F5AC3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3703E7"/>
    <w:multiLevelType w:val="hybridMultilevel"/>
    <w:tmpl w:val="BD04E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FF4CC2"/>
    <w:multiLevelType w:val="hybridMultilevel"/>
    <w:tmpl w:val="A4DC2C38"/>
    <w:lvl w:ilvl="0" w:tplc="2D741CAE">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A4120B7"/>
    <w:multiLevelType w:val="hybridMultilevel"/>
    <w:tmpl w:val="AC220798"/>
    <w:lvl w:ilvl="0" w:tplc="AB3EDDFA">
      <w:start w:val="1"/>
      <w:numFmt w:val="bullet"/>
      <w:lvlText w:val=""/>
      <w:lvlJc w:val="left"/>
      <w:pPr>
        <w:tabs>
          <w:tab w:val="num" w:pos="928"/>
        </w:tabs>
        <w:ind w:left="928" w:hanging="360"/>
      </w:pPr>
      <w:rPr>
        <w:rFonts w:ascii="Wingdings" w:hAnsi="Wingdings" w:hint="default"/>
      </w:rPr>
    </w:lvl>
    <w:lvl w:ilvl="1" w:tplc="7D06C11E" w:tentative="1">
      <w:start w:val="1"/>
      <w:numFmt w:val="bullet"/>
      <w:lvlText w:val=""/>
      <w:lvlJc w:val="left"/>
      <w:pPr>
        <w:tabs>
          <w:tab w:val="num" w:pos="1440"/>
        </w:tabs>
        <w:ind w:left="1440" w:hanging="360"/>
      </w:pPr>
      <w:rPr>
        <w:rFonts w:ascii="Wingdings" w:hAnsi="Wingdings" w:hint="default"/>
      </w:rPr>
    </w:lvl>
    <w:lvl w:ilvl="2" w:tplc="28B27F0C" w:tentative="1">
      <w:start w:val="1"/>
      <w:numFmt w:val="bullet"/>
      <w:lvlText w:val=""/>
      <w:lvlJc w:val="left"/>
      <w:pPr>
        <w:tabs>
          <w:tab w:val="num" w:pos="2160"/>
        </w:tabs>
        <w:ind w:left="2160" w:hanging="360"/>
      </w:pPr>
      <w:rPr>
        <w:rFonts w:ascii="Wingdings" w:hAnsi="Wingdings" w:hint="default"/>
      </w:rPr>
    </w:lvl>
    <w:lvl w:ilvl="3" w:tplc="91BEBB7C" w:tentative="1">
      <w:start w:val="1"/>
      <w:numFmt w:val="bullet"/>
      <w:lvlText w:val=""/>
      <w:lvlJc w:val="left"/>
      <w:pPr>
        <w:tabs>
          <w:tab w:val="num" w:pos="2880"/>
        </w:tabs>
        <w:ind w:left="2880" w:hanging="360"/>
      </w:pPr>
      <w:rPr>
        <w:rFonts w:ascii="Wingdings" w:hAnsi="Wingdings" w:hint="default"/>
      </w:rPr>
    </w:lvl>
    <w:lvl w:ilvl="4" w:tplc="30DE331E" w:tentative="1">
      <w:start w:val="1"/>
      <w:numFmt w:val="bullet"/>
      <w:lvlText w:val=""/>
      <w:lvlJc w:val="left"/>
      <w:pPr>
        <w:tabs>
          <w:tab w:val="num" w:pos="3600"/>
        </w:tabs>
        <w:ind w:left="3600" w:hanging="360"/>
      </w:pPr>
      <w:rPr>
        <w:rFonts w:ascii="Wingdings" w:hAnsi="Wingdings" w:hint="default"/>
      </w:rPr>
    </w:lvl>
    <w:lvl w:ilvl="5" w:tplc="7FE4F278" w:tentative="1">
      <w:start w:val="1"/>
      <w:numFmt w:val="bullet"/>
      <w:lvlText w:val=""/>
      <w:lvlJc w:val="left"/>
      <w:pPr>
        <w:tabs>
          <w:tab w:val="num" w:pos="4320"/>
        </w:tabs>
        <w:ind w:left="4320" w:hanging="360"/>
      </w:pPr>
      <w:rPr>
        <w:rFonts w:ascii="Wingdings" w:hAnsi="Wingdings" w:hint="default"/>
      </w:rPr>
    </w:lvl>
    <w:lvl w:ilvl="6" w:tplc="703AC578" w:tentative="1">
      <w:start w:val="1"/>
      <w:numFmt w:val="bullet"/>
      <w:lvlText w:val=""/>
      <w:lvlJc w:val="left"/>
      <w:pPr>
        <w:tabs>
          <w:tab w:val="num" w:pos="5040"/>
        </w:tabs>
        <w:ind w:left="5040" w:hanging="360"/>
      </w:pPr>
      <w:rPr>
        <w:rFonts w:ascii="Wingdings" w:hAnsi="Wingdings" w:hint="default"/>
      </w:rPr>
    </w:lvl>
    <w:lvl w:ilvl="7" w:tplc="09DC8740" w:tentative="1">
      <w:start w:val="1"/>
      <w:numFmt w:val="bullet"/>
      <w:lvlText w:val=""/>
      <w:lvlJc w:val="left"/>
      <w:pPr>
        <w:tabs>
          <w:tab w:val="num" w:pos="5760"/>
        </w:tabs>
        <w:ind w:left="5760" w:hanging="360"/>
      </w:pPr>
      <w:rPr>
        <w:rFonts w:ascii="Wingdings" w:hAnsi="Wingdings" w:hint="default"/>
      </w:rPr>
    </w:lvl>
    <w:lvl w:ilvl="8" w:tplc="33C2DF4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AB7EEB"/>
    <w:multiLevelType w:val="hybridMultilevel"/>
    <w:tmpl w:val="9CC0D890"/>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D06570F"/>
    <w:multiLevelType w:val="hybridMultilevel"/>
    <w:tmpl w:val="2842ECA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4D4C2C"/>
    <w:multiLevelType w:val="hybridMultilevel"/>
    <w:tmpl w:val="01DE039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D">
      <w:start w:val="1"/>
      <w:numFmt w:val="bullet"/>
      <w:lvlText w:val=""/>
      <w:lvlJc w:val="left"/>
      <w:pPr>
        <w:ind w:left="2345" w:hanging="360"/>
      </w:pPr>
      <w:rPr>
        <w:rFonts w:ascii="Wingdings" w:hAnsi="Wingdings" w:hint="default"/>
      </w:rPr>
    </w:lvl>
    <w:lvl w:ilvl="3" w:tplc="6110235E">
      <w:start w:val="2"/>
      <w:numFmt w:val="bullet"/>
      <w:lvlText w:val="-"/>
      <w:lvlJc w:val="left"/>
      <w:pPr>
        <w:ind w:left="2880" w:hanging="360"/>
      </w:pPr>
      <w:rPr>
        <w:rFonts w:ascii="Arial" w:eastAsia="Calibri" w:hAnsi="Arial" w:cs="Aria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846E4"/>
    <w:multiLevelType w:val="hybridMultilevel"/>
    <w:tmpl w:val="DCFC702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4AB847F1"/>
    <w:multiLevelType w:val="hybridMultilevel"/>
    <w:tmpl w:val="514E790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4F215D76"/>
    <w:multiLevelType w:val="hybridMultilevel"/>
    <w:tmpl w:val="1D580B1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9" w15:restartNumberingAfterBreak="0">
    <w:nsid w:val="62157F35"/>
    <w:multiLevelType w:val="hybridMultilevel"/>
    <w:tmpl w:val="DD745290"/>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0" w15:restartNumberingAfterBreak="0">
    <w:nsid w:val="69327C7A"/>
    <w:multiLevelType w:val="hybridMultilevel"/>
    <w:tmpl w:val="6756BFDA"/>
    <w:lvl w:ilvl="0" w:tplc="0C0A0001">
      <w:start w:val="1"/>
      <w:numFmt w:val="bullet"/>
      <w:lvlText w:val=""/>
      <w:lvlJc w:val="left"/>
      <w:pPr>
        <w:ind w:left="939" w:hanging="360"/>
      </w:pPr>
      <w:rPr>
        <w:rFonts w:ascii="Symbol" w:hAnsi="Symbol" w:hint="default"/>
      </w:rPr>
    </w:lvl>
    <w:lvl w:ilvl="1" w:tplc="0C0A0003" w:tentative="1">
      <w:start w:val="1"/>
      <w:numFmt w:val="bullet"/>
      <w:lvlText w:val="o"/>
      <w:lvlJc w:val="left"/>
      <w:pPr>
        <w:ind w:left="1659" w:hanging="360"/>
      </w:pPr>
      <w:rPr>
        <w:rFonts w:ascii="Courier New" w:hAnsi="Courier New" w:cs="Courier New" w:hint="default"/>
      </w:rPr>
    </w:lvl>
    <w:lvl w:ilvl="2" w:tplc="0C0A0005" w:tentative="1">
      <w:start w:val="1"/>
      <w:numFmt w:val="bullet"/>
      <w:lvlText w:val=""/>
      <w:lvlJc w:val="left"/>
      <w:pPr>
        <w:ind w:left="2379" w:hanging="360"/>
      </w:pPr>
      <w:rPr>
        <w:rFonts w:ascii="Wingdings" w:hAnsi="Wingdings" w:hint="default"/>
      </w:rPr>
    </w:lvl>
    <w:lvl w:ilvl="3" w:tplc="0C0A0001" w:tentative="1">
      <w:start w:val="1"/>
      <w:numFmt w:val="bullet"/>
      <w:lvlText w:val=""/>
      <w:lvlJc w:val="left"/>
      <w:pPr>
        <w:ind w:left="3099" w:hanging="360"/>
      </w:pPr>
      <w:rPr>
        <w:rFonts w:ascii="Symbol" w:hAnsi="Symbol" w:hint="default"/>
      </w:rPr>
    </w:lvl>
    <w:lvl w:ilvl="4" w:tplc="0C0A0003" w:tentative="1">
      <w:start w:val="1"/>
      <w:numFmt w:val="bullet"/>
      <w:lvlText w:val="o"/>
      <w:lvlJc w:val="left"/>
      <w:pPr>
        <w:ind w:left="3819" w:hanging="360"/>
      </w:pPr>
      <w:rPr>
        <w:rFonts w:ascii="Courier New" w:hAnsi="Courier New" w:cs="Courier New" w:hint="default"/>
      </w:rPr>
    </w:lvl>
    <w:lvl w:ilvl="5" w:tplc="0C0A0005" w:tentative="1">
      <w:start w:val="1"/>
      <w:numFmt w:val="bullet"/>
      <w:lvlText w:val=""/>
      <w:lvlJc w:val="left"/>
      <w:pPr>
        <w:ind w:left="4539" w:hanging="360"/>
      </w:pPr>
      <w:rPr>
        <w:rFonts w:ascii="Wingdings" w:hAnsi="Wingdings" w:hint="default"/>
      </w:rPr>
    </w:lvl>
    <w:lvl w:ilvl="6" w:tplc="0C0A0001" w:tentative="1">
      <w:start w:val="1"/>
      <w:numFmt w:val="bullet"/>
      <w:lvlText w:val=""/>
      <w:lvlJc w:val="left"/>
      <w:pPr>
        <w:ind w:left="5259" w:hanging="360"/>
      </w:pPr>
      <w:rPr>
        <w:rFonts w:ascii="Symbol" w:hAnsi="Symbol" w:hint="default"/>
      </w:rPr>
    </w:lvl>
    <w:lvl w:ilvl="7" w:tplc="0C0A0003" w:tentative="1">
      <w:start w:val="1"/>
      <w:numFmt w:val="bullet"/>
      <w:lvlText w:val="o"/>
      <w:lvlJc w:val="left"/>
      <w:pPr>
        <w:ind w:left="5979" w:hanging="360"/>
      </w:pPr>
      <w:rPr>
        <w:rFonts w:ascii="Courier New" w:hAnsi="Courier New" w:cs="Courier New" w:hint="default"/>
      </w:rPr>
    </w:lvl>
    <w:lvl w:ilvl="8" w:tplc="0C0A0005" w:tentative="1">
      <w:start w:val="1"/>
      <w:numFmt w:val="bullet"/>
      <w:lvlText w:val=""/>
      <w:lvlJc w:val="left"/>
      <w:pPr>
        <w:ind w:left="6699" w:hanging="360"/>
      </w:pPr>
      <w:rPr>
        <w:rFonts w:ascii="Wingdings" w:hAnsi="Wingdings" w:hint="default"/>
      </w:rPr>
    </w:lvl>
  </w:abstractNum>
  <w:abstractNum w:abstractNumId="21" w15:restartNumberingAfterBreak="0">
    <w:nsid w:val="789118B8"/>
    <w:multiLevelType w:val="hybridMultilevel"/>
    <w:tmpl w:val="E6B08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A3227A2"/>
    <w:multiLevelType w:val="hybridMultilevel"/>
    <w:tmpl w:val="406834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A530867"/>
    <w:multiLevelType w:val="hybridMultilevel"/>
    <w:tmpl w:val="9A22A77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DB1309C"/>
    <w:multiLevelType w:val="hybridMultilevel"/>
    <w:tmpl w:val="1DFA52F2"/>
    <w:lvl w:ilvl="0" w:tplc="5C0A0001">
      <w:start w:val="1"/>
      <w:numFmt w:val="bullet"/>
      <w:lvlText w:val=""/>
      <w:lvlJc w:val="left"/>
      <w:pPr>
        <w:ind w:left="1440" w:hanging="360"/>
      </w:pPr>
      <w:rPr>
        <w:rFonts w:ascii="Symbol" w:hAnsi="Symbol" w:hint="default"/>
      </w:rPr>
    </w:lvl>
    <w:lvl w:ilvl="1" w:tplc="5C0A0003" w:tentative="1">
      <w:start w:val="1"/>
      <w:numFmt w:val="bullet"/>
      <w:lvlText w:val="o"/>
      <w:lvlJc w:val="left"/>
      <w:pPr>
        <w:ind w:left="2160" w:hanging="360"/>
      </w:pPr>
      <w:rPr>
        <w:rFonts w:ascii="Courier New" w:hAnsi="Courier New" w:cs="Courier New" w:hint="default"/>
      </w:rPr>
    </w:lvl>
    <w:lvl w:ilvl="2" w:tplc="5C0A0005" w:tentative="1">
      <w:start w:val="1"/>
      <w:numFmt w:val="bullet"/>
      <w:lvlText w:val=""/>
      <w:lvlJc w:val="left"/>
      <w:pPr>
        <w:ind w:left="2880" w:hanging="360"/>
      </w:pPr>
      <w:rPr>
        <w:rFonts w:ascii="Wingdings" w:hAnsi="Wingdings" w:hint="default"/>
      </w:rPr>
    </w:lvl>
    <w:lvl w:ilvl="3" w:tplc="5C0A0001" w:tentative="1">
      <w:start w:val="1"/>
      <w:numFmt w:val="bullet"/>
      <w:lvlText w:val=""/>
      <w:lvlJc w:val="left"/>
      <w:pPr>
        <w:ind w:left="3600" w:hanging="360"/>
      </w:pPr>
      <w:rPr>
        <w:rFonts w:ascii="Symbol" w:hAnsi="Symbol" w:hint="default"/>
      </w:rPr>
    </w:lvl>
    <w:lvl w:ilvl="4" w:tplc="5C0A0003" w:tentative="1">
      <w:start w:val="1"/>
      <w:numFmt w:val="bullet"/>
      <w:lvlText w:val="o"/>
      <w:lvlJc w:val="left"/>
      <w:pPr>
        <w:ind w:left="4320" w:hanging="360"/>
      </w:pPr>
      <w:rPr>
        <w:rFonts w:ascii="Courier New" w:hAnsi="Courier New" w:cs="Courier New" w:hint="default"/>
      </w:rPr>
    </w:lvl>
    <w:lvl w:ilvl="5" w:tplc="5C0A0005" w:tentative="1">
      <w:start w:val="1"/>
      <w:numFmt w:val="bullet"/>
      <w:lvlText w:val=""/>
      <w:lvlJc w:val="left"/>
      <w:pPr>
        <w:ind w:left="5040" w:hanging="360"/>
      </w:pPr>
      <w:rPr>
        <w:rFonts w:ascii="Wingdings" w:hAnsi="Wingdings" w:hint="default"/>
      </w:rPr>
    </w:lvl>
    <w:lvl w:ilvl="6" w:tplc="5C0A0001" w:tentative="1">
      <w:start w:val="1"/>
      <w:numFmt w:val="bullet"/>
      <w:lvlText w:val=""/>
      <w:lvlJc w:val="left"/>
      <w:pPr>
        <w:ind w:left="5760" w:hanging="360"/>
      </w:pPr>
      <w:rPr>
        <w:rFonts w:ascii="Symbol" w:hAnsi="Symbol" w:hint="default"/>
      </w:rPr>
    </w:lvl>
    <w:lvl w:ilvl="7" w:tplc="5C0A0003" w:tentative="1">
      <w:start w:val="1"/>
      <w:numFmt w:val="bullet"/>
      <w:lvlText w:val="o"/>
      <w:lvlJc w:val="left"/>
      <w:pPr>
        <w:ind w:left="6480" w:hanging="360"/>
      </w:pPr>
      <w:rPr>
        <w:rFonts w:ascii="Courier New" w:hAnsi="Courier New" w:cs="Courier New" w:hint="default"/>
      </w:rPr>
    </w:lvl>
    <w:lvl w:ilvl="8" w:tplc="5C0A0005" w:tentative="1">
      <w:start w:val="1"/>
      <w:numFmt w:val="bullet"/>
      <w:lvlText w:val=""/>
      <w:lvlJc w:val="left"/>
      <w:pPr>
        <w:ind w:left="7200" w:hanging="360"/>
      </w:pPr>
      <w:rPr>
        <w:rFonts w:ascii="Wingdings" w:hAnsi="Wingdings" w:hint="default"/>
      </w:rPr>
    </w:lvl>
  </w:abstractNum>
  <w:num w:numId="1">
    <w:abstractNumId w:val="1"/>
  </w:num>
  <w:num w:numId="2">
    <w:abstractNumId w:val="15"/>
  </w:num>
  <w:num w:numId="3">
    <w:abstractNumId w:val="13"/>
  </w:num>
  <w:num w:numId="4">
    <w:abstractNumId w:val="3"/>
  </w:num>
  <w:num w:numId="5">
    <w:abstractNumId w:val="14"/>
  </w:num>
  <w:num w:numId="6">
    <w:abstractNumId w:val="7"/>
  </w:num>
  <w:num w:numId="7">
    <w:abstractNumId w:val="23"/>
  </w:num>
  <w:num w:numId="8">
    <w:abstractNumId w:val="11"/>
  </w:num>
  <w:num w:numId="9">
    <w:abstractNumId w:val="2"/>
  </w:num>
  <w:num w:numId="10">
    <w:abstractNumId w:val="8"/>
  </w:num>
  <w:num w:numId="11">
    <w:abstractNumId w:val="0"/>
  </w:num>
  <w:num w:numId="12">
    <w:abstractNumId w:val="10"/>
  </w:num>
  <w:num w:numId="13">
    <w:abstractNumId w:val="17"/>
  </w:num>
  <w:num w:numId="14">
    <w:abstractNumId w:val="5"/>
  </w:num>
  <w:num w:numId="15">
    <w:abstractNumId w:val="12"/>
  </w:num>
  <w:num w:numId="16">
    <w:abstractNumId w:val="6"/>
  </w:num>
  <w:num w:numId="17">
    <w:abstractNumId w:val="24"/>
  </w:num>
  <w:num w:numId="18">
    <w:abstractNumId w:val="18"/>
  </w:num>
  <w:num w:numId="19">
    <w:abstractNumId w:val="22"/>
  </w:num>
  <w:num w:numId="20">
    <w:abstractNumId w:val="20"/>
  </w:num>
  <w:num w:numId="21">
    <w:abstractNumId w:val="9"/>
  </w:num>
  <w:num w:numId="22">
    <w:abstractNumId w:val="16"/>
  </w:num>
  <w:num w:numId="23">
    <w:abstractNumId w:val="19"/>
  </w:num>
  <w:num w:numId="24">
    <w:abstractNumId w:val="2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_tradnl"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CO" w:vendorID="64" w:dllVersion="6" w:nlCheck="1" w:checkStyle="0"/>
  <w:activeWritingStyle w:appName="MSWord" w:lang="es-US" w:vendorID="64" w:dllVersion="6" w:nlCheck="1" w:checkStyle="0"/>
  <w:activeWritingStyle w:appName="MSWord" w:lang="pt-BR"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US"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90EDF"/>
    <w:rsid w:val="000C3D08"/>
    <w:rsid w:val="000E6E9D"/>
    <w:rsid w:val="000F7FFC"/>
    <w:rsid w:val="001128AD"/>
    <w:rsid w:val="001134A5"/>
    <w:rsid w:val="00116E46"/>
    <w:rsid w:val="001325DF"/>
    <w:rsid w:val="00134451"/>
    <w:rsid w:val="00177ACF"/>
    <w:rsid w:val="0018304A"/>
    <w:rsid w:val="001A5F7D"/>
    <w:rsid w:val="001C3BF0"/>
    <w:rsid w:val="001C3ED3"/>
    <w:rsid w:val="001E1EE9"/>
    <w:rsid w:val="001E330F"/>
    <w:rsid w:val="001F5952"/>
    <w:rsid w:val="00212080"/>
    <w:rsid w:val="00236F0F"/>
    <w:rsid w:val="0026601E"/>
    <w:rsid w:val="00287C90"/>
    <w:rsid w:val="002B1F20"/>
    <w:rsid w:val="002B30A1"/>
    <w:rsid w:val="002B682F"/>
    <w:rsid w:val="002D4319"/>
    <w:rsid w:val="002E02D3"/>
    <w:rsid w:val="002F2557"/>
    <w:rsid w:val="0030083C"/>
    <w:rsid w:val="003416E9"/>
    <w:rsid w:val="00345247"/>
    <w:rsid w:val="00366650"/>
    <w:rsid w:val="00370128"/>
    <w:rsid w:val="00386684"/>
    <w:rsid w:val="00390F23"/>
    <w:rsid w:val="003D3226"/>
    <w:rsid w:val="003D6609"/>
    <w:rsid w:val="003F05BE"/>
    <w:rsid w:val="003F25B0"/>
    <w:rsid w:val="003F3D63"/>
    <w:rsid w:val="003F75D4"/>
    <w:rsid w:val="0040523F"/>
    <w:rsid w:val="00424BC2"/>
    <w:rsid w:val="00441DC7"/>
    <w:rsid w:val="00444B39"/>
    <w:rsid w:val="004A346B"/>
    <w:rsid w:val="004B6A75"/>
    <w:rsid w:val="004C5577"/>
    <w:rsid w:val="004C562D"/>
    <w:rsid w:val="004D3381"/>
    <w:rsid w:val="004F66AB"/>
    <w:rsid w:val="00501F05"/>
    <w:rsid w:val="00502864"/>
    <w:rsid w:val="00531D56"/>
    <w:rsid w:val="005826C7"/>
    <w:rsid w:val="005941B3"/>
    <w:rsid w:val="00595F28"/>
    <w:rsid w:val="005D610A"/>
    <w:rsid w:val="005E254C"/>
    <w:rsid w:val="005F6220"/>
    <w:rsid w:val="00604995"/>
    <w:rsid w:val="0063134D"/>
    <w:rsid w:val="00656FE1"/>
    <w:rsid w:val="006617F6"/>
    <w:rsid w:val="00675B16"/>
    <w:rsid w:val="006D41EF"/>
    <w:rsid w:val="006F6BA2"/>
    <w:rsid w:val="00714972"/>
    <w:rsid w:val="00746CA8"/>
    <w:rsid w:val="00791FD6"/>
    <w:rsid w:val="007A446C"/>
    <w:rsid w:val="007C1741"/>
    <w:rsid w:val="007D3859"/>
    <w:rsid w:val="007F33EC"/>
    <w:rsid w:val="007F520D"/>
    <w:rsid w:val="00831322"/>
    <w:rsid w:val="00832CD9"/>
    <w:rsid w:val="00834F86"/>
    <w:rsid w:val="00836B78"/>
    <w:rsid w:val="008530BC"/>
    <w:rsid w:val="00854192"/>
    <w:rsid w:val="0086046B"/>
    <w:rsid w:val="008650C8"/>
    <w:rsid w:val="008667FD"/>
    <w:rsid w:val="008B74DB"/>
    <w:rsid w:val="00924B49"/>
    <w:rsid w:val="00940CF6"/>
    <w:rsid w:val="00945BD0"/>
    <w:rsid w:val="00947A37"/>
    <w:rsid w:val="00965459"/>
    <w:rsid w:val="00975652"/>
    <w:rsid w:val="009869F6"/>
    <w:rsid w:val="009E5123"/>
    <w:rsid w:val="00A41E4A"/>
    <w:rsid w:val="00A94A15"/>
    <w:rsid w:val="00AA2AA9"/>
    <w:rsid w:val="00AC29AD"/>
    <w:rsid w:val="00AC4D0B"/>
    <w:rsid w:val="00AC570A"/>
    <w:rsid w:val="00AF100F"/>
    <w:rsid w:val="00B07E14"/>
    <w:rsid w:val="00B7336B"/>
    <w:rsid w:val="00B93C35"/>
    <w:rsid w:val="00BA6B9F"/>
    <w:rsid w:val="00BC2709"/>
    <w:rsid w:val="00BC5908"/>
    <w:rsid w:val="00BC6416"/>
    <w:rsid w:val="00BE0F5C"/>
    <w:rsid w:val="00C53473"/>
    <w:rsid w:val="00C80F98"/>
    <w:rsid w:val="00C82122"/>
    <w:rsid w:val="00CB0CC8"/>
    <w:rsid w:val="00CD37C5"/>
    <w:rsid w:val="00CF0E6C"/>
    <w:rsid w:val="00D46509"/>
    <w:rsid w:val="00D50C1C"/>
    <w:rsid w:val="00DB1C93"/>
    <w:rsid w:val="00DB1F5C"/>
    <w:rsid w:val="00DC0197"/>
    <w:rsid w:val="00E134B1"/>
    <w:rsid w:val="00E33D95"/>
    <w:rsid w:val="00E40391"/>
    <w:rsid w:val="00EC3B7A"/>
    <w:rsid w:val="00EC4257"/>
    <w:rsid w:val="00ED4E91"/>
    <w:rsid w:val="00ED642E"/>
    <w:rsid w:val="00EF0952"/>
    <w:rsid w:val="00EF59A6"/>
    <w:rsid w:val="00F00BF1"/>
    <w:rsid w:val="00F10486"/>
    <w:rsid w:val="00F21FD6"/>
    <w:rsid w:val="00F309E4"/>
    <w:rsid w:val="00F3164A"/>
    <w:rsid w:val="00F55240"/>
    <w:rsid w:val="00F65890"/>
    <w:rsid w:val="00F9458E"/>
    <w:rsid w:val="00FA1932"/>
    <w:rsid w:val="00FA2864"/>
    <w:rsid w:val="00FB0224"/>
    <w:rsid w:val="00FC35C6"/>
    <w:rsid w:val="00FD69E2"/>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00360"/>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customStyle="1" w:styleId="UnresolvedMention1">
    <w:name w:val="Unresolved Mention1"/>
    <w:basedOn w:val="Fuentedeprrafopredeter"/>
    <w:uiPriority w:val="99"/>
    <w:semiHidden/>
    <w:unhideWhenUsed/>
    <w:rsid w:val="00EC4257"/>
    <w:rPr>
      <w:color w:val="605E5C"/>
      <w:shd w:val="clear" w:color="auto" w:fill="E1DFDD"/>
    </w:rPr>
  </w:style>
  <w:style w:type="paragraph" w:styleId="Textonotapie">
    <w:name w:val="footnote text"/>
    <w:basedOn w:val="Normal"/>
    <w:link w:val="TextonotapieCar"/>
    <w:uiPriority w:val="99"/>
    <w:semiHidden/>
    <w:unhideWhenUsed/>
    <w:rsid w:val="0096545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65459"/>
    <w:rPr>
      <w:sz w:val="20"/>
      <w:szCs w:val="20"/>
      <w:lang w:val="es-ES"/>
    </w:rPr>
  </w:style>
  <w:style w:type="character" w:styleId="Refdenotaalpie">
    <w:name w:val="footnote reference"/>
    <w:basedOn w:val="Fuentedeprrafopredeter"/>
    <w:uiPriority w:val="99"/>
    <w:semiHidden/>
    <w:unhideWhenUsed/>
    <w:rsid w:val="00965459"/>
    <w:rPr>
      <w:vertAlign w:val="superscript"/>
    </w:rPr>
  </w:style>
  <w:style w:type="paragraph" w:styleId="Sinespaciado">
    <w:name w:val="No Spacing"/>
    <w:uiPriority w:val="1"/>
    <w:qFormat/>
    <w:rsid w:val="00B93C35"/>
    <w:pPr>
      <w:spacing w:after="0" w:line="240" w:lineRule="auto"/>
    </w:pPr>
    <w:rPr>
      <w:rFonts w:ascii="Calibri" w:eastAsia="Times New Roman" w:hAnsi="Calibri" w:cs="Times New Roman"/>
      <w:lang w:val="es-ES" w:eastAsia="es-ES"/>
    </w:rPr>
  </w:style>
  <w:style w:type="paragraph" w:customStyle="1" w:styleId="Default">
    <w:name w:val="Default"/>
    <w:rsid w:val="005826C7"/>
    <w:pPr>
      <w:autoSpaceDE w:val="0"/>
      <w:autoSpaceDN w:val="0"/>
      <w:adjustRightInd w:val="0"/>
      <w:spacing w:after="0" w:line="240" w:lineRule="auto"/>
    </w:pPr>
    <w:rPr>
      <w:rFonts w:ascii="Arial" w:eastAsiaTheme="minorEastAsia" w:hAnsi="Arial" w:cs="Arial"/>
      <w:color w:val="000000"/>
      <w:sz w:val="24"/>
      <w:szCs w:val="24"/>
      <w:lang w:val="es-ES"/>
    </w:rPr>
  </w:style>
  <w:style w:type="paragraph" w:styleId="NormalWeb">
    <w:name w:val="Normal (Web)"/>
    <w:basedOn w:val="Normal"/>
    <w:rsid w:val="005D610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6832-808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ersol.edu.p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0000-0003-3588-7687" TargetMode="External"/><Relationship Id="rId4" Type="http://schemas.openxmlformats.org/officeDocument/2006/relationships/settings" Target="settings.xml"/><Relationship Id="rId9" Type="http://schemas.openxmlformats.org/officeDocument/2006/relationships/hyperlink" Target="mailto:fundorasimon@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708F-D54A-4520-AFB1-C00C5BEB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15</Pages>
  <Words>3712</Words>
  <Characters>21164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Julia Veitia Arrieta</dc:creator>
  <cp:keywords/>
  <dc:description/>
  <cp:lastModifiedBy>admin</cp:lastModifiedBy>
  <cp:revision>80</cp:revision>
  <cp:lastPrinted>2024-08-22T15:50:00Z</cp:lastPrinted>
  <dcterms:created xsi:type="dcterms:W3CDTF">2023-06-23T13:19:00Z</dcterms:created>
  <dcterms:modified xsi:type="dcterms:W3CDTF">2024-08-22T15:50:00Z</dcterms:modified>
</cp:coreProperties>
</file>