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5CD13" w14:textId="77777777" w:rsidR="006A2285" w:rsidRPr="002E45E7" w:rsidRDefault="006A2285" w:rsidP="00B97B6B">
      <w:pPr>
        <w:pStyle w:val="Ttulo"/>
        <w:rPr>
          <w:rStyle w:val="CharAttribute12"/>
          <w:rFonts w:ascii="Times New Roman" w:eastAsia="Arial MT"/>
          <w:b/>
          <w:szCs w:val="24"/>
          <w:lang w:val="es-ES_tradnl"/>
        </w:rPr>
      </w:pPr>
      <w:r w:rsidRPr="002E45E7">
        <w:rPr>
          <w:rStyle w:val="CharAttribute12"/>
          <w:rFonts w:ascii="Times New Roman" w:eastAsia="Arial MT"/>
          <w:b/>
          <w:szCs w:val="24"/>
          <w:lang w:val="es-ES_tradnl"/>
        </w:rPr>
        <w:t>La profesionalización del maestro primario: atención a educandos con trastornos de conducta</w:t>
      </w:r>
    </w:p>
    <w:p w14:paraId="50591CC1" w14:textId="77777777" w:rsidR="006A2285" w:rsidRPr="0056768F" w:rsidRDefault="006A2285" w:rsidP="002E45E7">
      <w:pPr>
        <w:jc w:val="center"/>
        <w:rPr>
          <w:lang w:val="en-US"/>
        </w:rPr>
      </w:pPr>
      <w:r w:rsidRPr="0056768F">
        <w:rPr>
          <w:lang w:val="en-US"/>
        </w:rPr>
        <w:t>The professionalization of the primary teacher: attention to students with behavior disorders</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7BE45977" w14:textId="77777777" w:rsidR="0028760A" w:rsidRDefault="0028760A" w:rsidP="0028760A">
      <w:pPr>
        <w:ind w:left="426"/>
      </w:pPr>
      <w:r>
        <w:t>M. Sc. Bernardino Castillo Guzmán . Profesor Auxiliar</w:t>
      </w:r>
    </w:p>
    <w:p w14:paraId="02492F88" w14:textId="77777777" w:rsidR="0028760A" w:rsidRDefault="0028760A" w:rsidP="0028760A">
      <w:pPr>
        <w:ind w:left="426"/>
      </w:pPr>
      <w:r>
        <w:t xml:space="preserve">Correo electrónico: bernardino.castillo@umcc.cu       bernardino.castilloguzman@gmail.com   </w:t>
      </w:r>
    </w:p>
    <w:p w14:paraId="4CB12D47" w14:textId="77777777" w:rsidR="0028760A" w:rsidRDefault="0028760A" w:rsidP="0028760A">
      <w:pPr>
        <w:ind w:left="426"/>
      </w:pPr>
      <w:r>
        <w:t xml:space="preserve">Código </w:t>
      </w:r>
      <w:proofErr w:type="spellStart"/>
      <w:r>
        <w:t>orcid</w:t>
      </w:r>
      <w:proofErr w:type="spellEnd"/>
      <w:r>
        <w:t>: 0000-0003-2611-5159:</w:t>
      </w:r>
    </w:p>
    <w:p w14:paraId="4422D177" w14:textId="1625656D" w:rsidR="0028760A" w:rsidRDefault="0028760A" w:rsidP="0028760A">
      <w:pPr>
        <w:ind w:left="426"/>
      </w:pPr>
      <w:r>
        <w:t>Universidad de Matanzas, Cuba</w:t>
      </w:r>
    </w:p>
    <w:p w14:paraId="33B0B907" w14:textId="77777777" w:rsidR="000765A0" w:rsidRDefault="000765A0" w:rsidP="0028760A">
      <w:pPr>
        <w:ind w:left="426"/>
      </w:pPr>
    </w:p>
    <w:p w14:paraId="06CA9674" w14:textId="77777777" w:rsidR="0028760A" w:rsidRDefault="0028760A" w:rsidP="0028760A">
      <w:pPr>
        <w:ind w:left="426"/>
      </w:pPr>
      <w:r>
        <w:t>Dr. C. Raquel Vento Alfonso . Profesora Titular</w:t>
      </w:r>
    </w:p>
    <w:p w14:paraId="24FA99EA" w14:textId="77777777" w:rsidR="0028760A" w:rsidRDefault="0028760A" w:rsidP="0028760A">
      <w:pPr>
        <w:ind w:left="426"/>
      </w:pPr>
      <w:r>
        <w:t>Correo electrónico: raquel.vento@umcc.cu        ventoalfonsoraquel@gmail.com</w:t>
      </w:r>
    </w:p>
    <w:p w14:paraId="3CEF5B35" w14:textId="77777777" w:rsidR="0028760A" w:rsidRDefault="0028760A" w:rsidP="0028760A">
      <w:pPr>
        <w:ind w:left="426"/>
      </w:pPr>
      <w:r>
        <w:t xml:space="preserve">Código </w:t>
      </w:r>
      <w:proofErr w:type="spellStart"/>
      <w:r>
        <w:t>orcid</w:t>
      </w:r>
      <w:proofErr w:type="spellEnd"/>
      <w:r>
        <w:t>: 0000-0002-6042-7968</w:t>
      </w:r>
    </w:p>
    <w:p w14:paraId="458AD8BF" w14:textId="71D998F8" w:rsidR="0028760A" w:rsidRDefault="0028760A" w:rsidP="0028760A">
      <w:pPr>
        <w:ind w:left="426"/>
      </w:pPr>
      <w:r>
        <w:t>Universidad de Matanzas</w:t>
      </w:r>
      <w:r w:rsidR="000765A0" w:rsidRPr="000765A0">
        <w:t>, Cuba</w:t>
      </w:r>
    </w:p>
    <w:p w14:paraId="43CE6345" w14:textId="77777777" w:rsidR="000765A0" w:rsidRDefault="000765A0" w:rsidP="0028760A">
      <w:pPr>
        <w:ind w:left="426"/>
      </w:pPr>
    </w:p>
    <w:p w14:paraId="7AA9DEB7" w14:textId="77777777" w:rsidR="0028760A" w:rsidRDefault="0028760A" w:rsidP="0028760A">
      <w:pPr>
        <w:ind w:left="426"/>
      </w:pPr>
      <w:r>
        <w:t xml:space="preserve">Dr. C. Lucia Puñales Ávila . Profesora Titular. </w:t>
      </w:r>
    </w:p>
    <w:p w14:paraId="61D20FAF" w14:textId="77777777" w:rsidR="0028760A" w:rsidRDefault="0028760A" w:rsidP="0028760A">
      <w:pPr>
        <w:ind w:left="426"/>
      </w:pPr>
      <w:r>
        <w:t>Correo electrónico: lucia.puñales@umcc.cu</w:t>
      </w:r>
    </w:p>
    <w:p w14:paraId="52B09A7E" w14:textId="77777777" w:rsidR="0028760A" w:rsidRDefault="0028760A" w:rsidP="0028760A">
      <w:pPr>
        <w:ind w:left="426"/>
      </w:pPr>
      <w:r>
        <w:t xml:space="preserve">Código </w:t>
      </w:r>
      <w:proofErr w:type="spellStart"/>
      <w:r>
        <w:t>orcid</w:t>
      </w:r>
      <w:proofErr w:type="spellEnd"/>
      <w:r>
        <w:t>: 0000-0001-5410-9252</w:t>
      </w:r>
    </w:p>
    <w:p w14:paraId="13EB1825" w14:textId="079CFADB" w:rsidR="0043787C" w:rsidRDefault="0028760A" w:rsidP="0028760A">
      <w:pPr>
        <w:ind w:left="426"/>
      </w:pPr>
      <w:r>
        <w:t>Universidad de Matanzas</w:t>
      </w:r>
      <w:r w:rsidR="000765A0" w:rsidRPr="000765A0">
        <w:t>, Cuba</w:t>
      </w:r>
    </w:p>
    <w:p w14:paraId="45718317" w14:textId="77777777" w:rsidR="0043787C" w:rsidRPr="0043787C" w:rsidRDefault="0043787C" w:rsidP="0043787C"/>
    <w:tbl>
      <w:tblPr>
        <w:tblStyle w:val="Tablaconcuadrcula"/>
        <w:tblpPr w:leftFromText="180" w:rightFromText="180" w:vertAnchor="text" w:horzAnchor="margin" w:tblpXSpec="center" w:tblpY="22"/>
        <w:tblW w:w="882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942"/>
        <w:gridCol w:w="2943"/>
        <w:gridCol w:w="2943"/>
      </w:tblGrid>
      <w:tr w:rsidR="00313615" w14:paraId="6FC027A2" w14:textId="77777777" w:rsidTr="00820B3A">
        <w:tc>
          <w:tcPr>
            <w:tcW w:w="2942" w:type="dxa"/>
            <w:shd w:val="clear" w:color="auto" w:fill="00B0F0"/>
          </w:tcPr>
          <w:p w14:paraId="31201C86" w14:textId="77777777" w:rsidR="00313615" w:rsidRDefault="00313615" w:rsidP="00820B3A">
            <w:pPr>
              <w:widowControl w:val="0"/>
              <w:rPr>
                <w:rFonts w:cs="Times New Roman"/>
                <w:b/>
                <w:szCs w:val="24"/>
              </w:rPr>
            </w:pPr>
            <w:r>
              <w:rPr>
                <w:rFonts w:cs="Times New Roman"/>
                <w:b/>
                <w:szCs w:val="24"/>
              </w:rPr>
              <w:t>Recibido</w:t>
            </w:r>
          </w:p>
        </w:tc>
        <w:tc>
          <w:tcPr>
            <w:tcW w:w="2943" w:type="dxa"/>
            <w:shd w:val="clear" w:color="auto" w:fill="00B0F0"/>
          </w:tcPr>
          <w:p w14:paraId="37F307CA" w14:textId="77777777" w:rsidR="00313615" w:rsidRDefault="00313615" w:rsidP="00820B3A">
            <w:pPr>
              <w:widowControl w:val="0"/>
              <w:rPr>
                <w:rFonts w:cs="Times New Roman"/>
                <w:b/>
                <w:szCs w:val="24"/>
              </w:rPr>
            </w:pPr>
            <w:r>
              <w:rPr>
                <w:rFonts w:cs="Times New Roman"/>
                <w:b/>
                <w:szCs w:val="24"/>
              </w:rPr>
              <w:t>Aprobado</w:t>
            </w:r>
          </w:p>
        </w:tc>
        <w:tc>
          <w:tcPr>
            <w:tcW w:w="2943" w:type="dxa"/>
            <w:shd w:val="clear" w:color="auto" w:fill="00B0F0"/>
          </w:tcPr>
          <w:p w14:paraId="017E9253" w14:textId="77777777" w:rsidR="00313615" w:rsidRDefault="00313615" w:rsidP="00820B3A">
            <w:pPr>
              <w:widowControl w:val="0"/>
              <w:rPr>
                <w:rFonts w:cs="Times New Roman"/>
                <w:b/>
                <w:szCs w:val="24"/>
              </w:rPr>
            </w:pPr>
            <w:r>
              <w:rPr>
                <w:rFonts w:cs="Times New Roman"/>
                <w:b/>
                <w:szCs w:val="24"/>
              </w:rPr>
              <w:t>Publicado</w:t>
            </w:r>
          </w:p>
        </w:tc>
      </w:tr>
      <w:tr w:rsidR="00313615" w14:paraId="0F4DBBC9" w14:textId="77777777" w:rsidTr="00820B3A">
        <w:tc>
          <w:tcPr>
            <w:tcW w:w="2942" w:type="dxa"/>
          </w:tcPr>
          <w:p w14:paraId="39BD5582" w14:textId="77777777" w:rsidR="00313615" w:rsidRDefault="00313615" w:rsidP="00820B3A">
            <w:pPr>
              <w:widowControl w:val="0"/>
              <w:spacing w:after="120"/>
              <w:rPr>
                <w:rFonts w:cs="Times New Roman"/>
                <w:szCs w:val="24"/>
              </w:rPr>
            </w:pPr>
            <w:r>
              <w:rPr>
                <w:rFonts w:cs="Times New Roman"/>
                <w:szCs w:val="24"/>
              </w:rPr>
              <w:t xml:space="preserve">12 de junio de 2023 </w:t>
            </w:r>
          </w:p>
        </w:tc>
        <w:tc>
          <w:tcPr>
            <w:tcW w:w="2943" w:type="dxa"/>
          </w:tcPr>
          <w:p w14:paraId="2F863192" w14:textId="77777777" w:rsidR="00313615" w:rsidRDefault="00313615" w:rsidP="00820B3A">
            <w:pPr>
              <w:widowControl w:val="0"/>
              <w:spacing w:after="120"/>
              <w:rPr>
                <w:rFonts w:cs="Times New Roman"/>
                <w:szCs w:val="24"/>
              </w:rPr>
            </w:pPr>
            <w:r>
              <w:rPr>
                <w:rFonts w:cs="Times New Roman"/>
                <w:szCs w:val="24"/>
              </w:rPr>
              <w:t xml:space="preserve">24 de julio de 2023 </w:t>
            </w:r>
          </w:p>
        </w:tc>
        <w:tc>
          <w:tcPr>
            <w:tcW w:w="2943" w:type="dxa"/>
          </w:tcPr>
          <w:p w14:paraId="4A28839B" w14:textId="77777777" w:rsidR="00313615" w:rsidRDefault="00313615" w:rsidP="00820B3A">
            <w:pPr>
              <w:widowControl w:val="0"/>
              <w:spacing w:after="120"/>
              <w:rPr>
                <w:rFonts w:cs="Times New Roman"/>
                <w:szCs w:val="24"/>
              </w:rPr>
            </w:pPr>
            <w:r>
              <w:rPr>
                <w:rFonts w:cs="Times New Roman"/>
                <w:szCs w:val="24"/>
              </w:rPr>
              <w:t xml:space="preserve">10 de septiembre de 2023 </w:t>
            </w:r>
          </w:p>
        </w:tc>
      </w:tr>
    </w:tbl>
    <w:p w14:paraId="57014B71" w14:textId="77777777" w:rsidR="00944AF4" w:rsidRDefault="00944AF4" w:rsidP="00944AF4">
      <w:pPr>
        <w:pStyle w:val="Encabezado"/>
        <w:spacing w:after="120" w:line="360" w:lineRule="auto"/>
        <w:rPr>
          <w:rFonts w:cs="Times New Roman"/>
          <w:bCs/>
          <w:i/>
          <w:iCs/>
          <w:szCs w:val="24"/>
          <w:highlight w:val="yellow"/>
        </w:rPr>
      </w:pPr>
    </w:p>
    <w:p w14:paraId="5A981293" w14:textId="2B362796" w:rsidR="007C732C" w:rsidRDefault="007C732C" w:rsidP="00B97B6B">
      <w:pPr>
        <w:pStyle w:val="Ttulo1"/>
        <w:jc w:val="both"/>
      </w:pPr>
      <w:r>
        <w:lastRenderedPageBreak/>
        <w:t>RESUMEN</w:t>
      </w:r>
    </w:p>
    <w:p w14:paraId="6AAB88CB" w14:textId="77777777" w:rsidR="00E3428C" w:rsidRDefault="00E3428C" w:rsidP="00E3428C">
      <w:r>
        <w:t>La preparación del docente para la inclusión educativa de escolares con necesidades educativas especiales en Matanzas fue un proyecto de investigación institucional en respuesta a las demandas actuales de las prácticas educativas. Este proyecto tuvo como objetivo investigar la profesionalización del maestro primario en la atención educativa a educandos con trastornos de conducta, como parte de una investigación doctoral llevada a cabo en la Universidad de Matanzas. El propósito de este artículo es compartir la concepción de la estrategia de profesionalización propuesta, basada en las dimensiones identificadas durante el estudio. Los resultados presentados destacan las relaciones entre la profesionalización del maestro primario y la atención educativa a educandos con trastornos de conducta.</w:t>
      </w:r>
    </w:p>
    <w:p w14:paraId="4208B6AE" w14:textId="77777777" w:rsidR="00730B1D" w:rsidRPr="00614281" w:rsidRDefault="00730B1D" w:rsidP="00730B1D">
      <w:pPr>
        <w:autoSpaceDE w:val="0"/>
        <w:autoSpaceDN w:val="0"/>
        <w:adjustRightInd w:val="0"/>
        <w:spacing w:after="120"/>
        <w:rPr>
          <w:rFonts w:cs="Times New Roman"/>
          <w:bCs/>
          <w:szCs w:val="24"/>
        </w:rPr>
      </w:pPr>
      <w:r w:rsidRPr="0033446B">
        <w:rPr>
          <w:rFonts w:cs="Times New Roman"/>
          <w:i/>
          <w:iCs/>
          <w:szCs w:val="24"/>
          <w:lang w:val="zh-CN"/>
        </w:rPr>
        <w:t>Palabras clave:</w:t>
      </w:r>
      <w:r w:rsidRPr="00614281">
        <w:rPr>
          <w:rFonts w:cs="Times New Roman"/>
          <w:b/>
          <w:bCs/>
          <w:szCs w:val="24"/>
          <w:lang w:val="zh-CN"/>
        </w:rPr>
        <w:t xml:space="preserve"> </w:t>
      </w:r>
      <w:r w:rsidRPr="00614281">
        <w:rPr>
          <w:rFonts w:cs="Times New Roman"/>
          <w:bCs/>
          <w:szCs w:val="24"/>
          <w:lang w:val="es-MX"/>
        </w:rPr>
        <w:t xml:space="preserve">estrategia de </w:t>
      </w:r>
      <w:r w:rsidRPr="00614281">
        <w:rPr>
          <w:rFonts w:cs="Times New Roman"/>
          <w:bCs/>
          <w:szCs w:val="24"/>
        </w:rPr>
        <w:t>profesionalización, maestro primario, desempeño profesional, atención educativa, trastorno de conducta</w:t>
      </w:r>
    </w:p>
    <w:p w14:paraId="120E033B" w14:textId="77777777" w:rsidR="00591C7B" w:rsidRPr="00CC4AC7" w:rsidRDefault="00591C7B" w:rsidP="00B97B6B">
      <w:pPr>
        <w:pStyle w:val="Ttulo1"/>
        <w:jc w:val="both"/>
        <w:rPr>
          <w:lang w:val="en-US"/>
        </w:rPr>
      </w:pPr>
      <w:r w:rsidRPr="00CC4AC7">
        <w:rPr>
          <w:lang w:val="en-US"/>
        </w:rPr>
        <w:t>ABSTRACT</w:t>
      </w:r>
    </w:p>
    <w:p w14:paraId="280467C0" w14:textId="77777777" w:rsidR="00EB1F88" w:rsidRDefault="00B97B6B" w:rsidP="00591C7B">
      <w:pPr>
        <w:rPr>
          <w:lang w:val="en-US"/>
        </w:rPr>
      </w:pPr>
      <w:r w:rsidRPr="00B97B6B">
        <w:rPr>
          <w:lang w:val="en-US"/>
        </w:rPr>
        <w:t>The preparation of teachers for the educational inclusion of schoolchildren with special educational needs in Matanzas was an institutional research project in response to the current demands of educational practices. This project aimed to investigate the professionalization of the primary teacher in the educational care of students with behavioral disorders, as part of a doctoral research carried out at the University of Matanzas. The purpose of this article is to share the conception of the proposed professionalization strategy, based on the dimensions identified during the study. The results presented highlight the relationships between the professionalization of the primary teacher and educational care for students with behavioral disorders.</w:t>
      </w:r>
    </w:p>
    <w:p w14:paraId="57997909" w14:textId="5F24F629" w:rsidR="00E3428C" w:rsidRPr="00BF4456" w:rsidRDefault="00591C7B" w:rsidP="00591C7B">
      <w:pPr>
        <w:rPr>
          <w:lang w:val="en-US"/>
        </w:rPr>
      </w:pPr>
      <w:r w:rsidRPr="00BF4456">
        <w:rPr>
          <w:i/>
          <w:iCs/>
          <w:lang w:val="en-US"/>
        </w:rPr>
        <w:t>Keywords:</w:t>
      </w:r>
      <w:r w:rsidRPr="00BF4456">
        <w:rPr>
          <w:lang w:val="en-US"/>
        </w:rPr>
        <w:t xml:space="preserve"> professionalization strategy, primary school teacher, professional performance, educational support, behavioral disorder.</w:t>
      </w:r>
    </w:p>
    <w:p w14:paraId="3E3C0079" w14:textId="77777777" w:rsidR="0012239A" w:rsidRPr="002444F9" w:rsidRDefault="0012239A" w:rsidP="0012239A">
      <w:pPr>
        <w:pStyle w:val="Ttulo1"/>
        <w:rPr>
          <w:lang w:val="es-MX"/>
        </w:rPr>
      </w:pPr>
      <w:r w:rsidRPr="002444F9">
        <w:rPr>
          <w:lang w:val="es-MX"/>
        </w:rPr>
        <w:lastRenderedPageBreak/>
        <w:t>INTRODUCCIÓN</w:t>
      </w:r>
    </w:p>
    <w:p w14:paraId="1EEAEF36" w14:textId="28242FFF" w:rsidR="0012239A" w:rsidRPr="002444F9" w:rsidRDefault="0012239A" w:rsidP="0012239A">
      <w:pPr>
        <w:rPr>
          <w:lang w:val="es-MX"/>
        </w:rPr>
      </w:pPr>
      <w:r w:rsidRPr="002444F9">
        <w:rPr>
          <w:lang w:val="es-MX"/>
        </w:rPr>
        <w:t>En las declaraciones en la UNESCO (1994), en la Cumbre del Milenio de las Naciones Unidas (2000) y en la Agenda 2030 para el Desarrollo Sostenible (2015)</w:t>
      </w:r>
      <w:r w:rsidR="002B3991">
        <w:rPr>
          <w:lang w:val="es-MX"/>
        </w:rPr>
        <w:t>,</w:t>
      </w:r>
      <w:r w:rsidRPr="002444F9">
        <w:rPr>
          <w:lang w:val="es-MX"/>
        </w:rPr>
        <w:t xml:space="preserve"> se proponen objetivos e ideas</w:t>
      </w:r>
      <w:r>
        <w:rPr>
          <w:lang w:val="es-MX"/>
        </w:rPr>
        <w:t xml:space="preserve"> </w:t>
      </w:r>
      <w:r w:rsidRPr="002444F9">
        <w:rPr>
          <w:lang w:val="es-MX"/>
        </w:rPr>
        <w:t>que constituyen retos para los sistemas educativos. De manera significativa se precisa la necesidad de buscar soluciones que generen una educación de calidad para todos, lo que a tenor de la ciencia y la investigación se refleja en contribuir a la profesionalización de los maestros.</w:t>
      </w:r>
    </w:p>
    <w:p w14:paraId="49902859" w14:textId="1846D27A" w:rsidR="00F94717" w:rsidRPr="00F94717" w:rsidRDefault="00F94717" w:rsidP="00F94717">
      <w:pPr>
        <w:rPr>
          <w:lang w:val="es-MX"/>
        </w:rPr>
      </w:pPr>
      <w:r w:rsidRPr="00F94717">
        <w:rPr>
          <w:lang w:val="es-MX"/>
        </w:rPr>
        <w:t xml:space="preserve">En relación con </w:t>
      </w:r>
      <w:r w:rsidR="00A34416">
        <w:rPr>
          <w:lang w:val="es-MX"/>
        </w:rPr>
        <w:t>estas ideas</w:t>
      </w:r>
      <w:r w:rsidRPr="00F94717">
        <w:rPr>
          <w:lang w:val="es-MX"/>
        </w:rPr>
        <w:t>, se reconoce que repensar en una educación de calidad se sustenta en estrategias, donde la atención educativa es parte de ellas. Por lo tanto, resulta de vital importancia, según Rodríguez (2020), la formación de un profesional competente que estimule y desarrolle de manera integral la personalidad, a través de una preparación básica y especializada dentro del amplio perfil de la carrera.</w:t>
      </w:r>
    </w:p>
    <w:p w14:paraId="5E90C01A" w14:textId="630B648B" w:rsidR="00F94717" w:rsidRPr="00F94717" w:rsidRDefault="00F94717" w:rsidP="00F94717">
      <w:pPr>
        <w:rPr>
          <w:lang w:val="es-MX"/>
        </w:rPr>
      </w:pPr>
      <w:r w:rsidRPr="00F94717">
        <w:rPr>
          <w:lang w:val="es-MX"/>
        </w:rPr>
        <w:t xml:space="preserve">En correspondencia con lo planteado y contextualizado al maestro primario, es relevante para este estudio el objeto de trabajo del licenciado en Educación Primaria. </w:t>
      </w:r>
      <w:r w:rsidR="00C77F8C">
        <w:rPr>
          <w:lang w:val="es-MX"/>
        </w:rPr>
        <w:t xml:space="preserve">El </w:t>
      </w:r>
      <w:r w:rsidR="00885616">
        <w:rPr>
          <w:lang w:val="es-MX"/>
        </w:rPr>
        <w:t>M</w:t>
      </w:r>
      <w:r w:rsidR="00C77F8C">
        <w:rPr>
          <w:lang w:val="es-MX"/>
        </w:rPr>
        <w:t>inisterio de Educación Superior</w:t>
      </w:r>
      <w:r w:rsidRPr="00F94717">
        <w:rPr>
          <w:lang w:val="es-MX"/>
        </w:rPr>
        <w:t xml:space="preserve"> </w:t>
      </w:r>
      <w:r w:rsidR="00885616">
        <w:rPr>
          <w:lang w:val="es-MX"/>
        </w:rPr>
        <w:t xml:space="preserve">de la República de Cuba </w:t>
      </w:r>
      <w:r w:rsidRPr="00F94717">
        <w:rPr>
          <w:lang w:val="es-MX"/>
        </w:rPr>
        <w:t>señala que dicho objeto es el proceso educativo y, por lo tanto, el maestro primario tiene la misión de lograr la atención integral al desarrollo de la personalidad del escolar primario, a través de la dirección del proceso educativo en general y del proceso de enseñanza-aprendizaje en particular, en la escuela primaria (</w:t>
      </w:r>
      <w:r w:rsidR="00C77F8C">
        <w:rPr>
          <w:lang w:val="es-MX"/>
        </w:rPr>
        <w:t xml:space="preserve">MES, 2016, </w:t>
      </w:r>
      <w:r w:rsidRPr="00F94717">
        <w:rPr>
          <w:lang w:val="es-MX"/>
        </w:rPr>
        <w:t>p. 7).</w:t>
      </w:r>
    </w:p>
    <w:p w14:paraId="42C86717" w14:textId="77777777" w:rsidR="00062C10" w:rsidRDefault="00F94717" w:rsidP="00F94717">
      <w:pPr>
        <w:rPr>
          <w:lang w:val="es-MX"/>
        </w:rPr>
      </w:pPr>
      <w:r w:rsidRPr="00F94717">
        <w:rPr>
          <w:lang w:val="es-MX"/>
        </w:rPr>
        <w:t>Esto implica que los futuros maestros primarios deben prepararse para atender a una diversidad de educandos, especialmente aquellos que presentan trastornos de conducta. Es necesario continuar aportando desde la investigación educacional en este aspecto (Castro y Sierra, 2018).</w:t>
      </w:r>
      <w:r w:rsidR="00E57387">
        <w:rPr>
          <w:lang w:val="es-MX"/>
        </w:rPr>
        <w:t xml:space="preserve"> </w:t>
      </w:r>
    </w:p>
    <w:p w14:paraId="748AE484" w14:textId="13DDE5DF" w:rsidR="0012239A" w:rsidRPr="002444F9" w:rsidRDefault="0012239A" w:rsidP="00F94717">
      <w:pPr>
        <w:rPr>
          <w:lang w:val="es-MX"/>
        </w:rPr>
      </w:pPr>
      <w:r w:rsidRPr="002444F9">
        <w:rPr>
          <w:lang w:val="es-MX"/>
        </w:rPr>
        <w:t xml:space="preserve">La atención educativa a la diversidad de educandos y en especial de aquellos que presentan trastornos de la conducta ha sido objeto de diferentes estudios: Betancourt y González (2005), Guerra (2006), Pupo y </w:t>
      </w:r>
      <w:proofErr w:type="spellStart"/>
      <w:r w:rsidRPr="002444F9">
        <w:rPr>
          <w:lang w:val="es-MX"/>
        </w:rPr>
        <w:t>Fontes</w:t>
      </w:r>
      <w:proofErr w:type="spellEnd"/>
      <w:r w:rsidRPr="002444F9">
        <w:rPr>
          <w:lang w:val="es-MX"/>
        </w:rPr>
        <w:t xml:space="preserve"> (2006), Zurita (2015), Orozco (2015) y Fernández (2019);  cuyos resultados han develado las concepciones, características de los educandos con trastornos de la conducta, sus causas y formas, </w:t>
      </w:r>
      <w:r w:rsidRPr="002444F9">
        <w:rPr>
          <w:lang w:val="es-MX"/>
        </w:rPr>
        <w:lastRenderedPageBreak/>
        <w:t>particularidades de su atención educativa, los métodos educativos y el mejoramiento del desempeño profesional de especialistas, responsables de dicha atención.</w:t>
      </w:r>
    </w:p>
    <w:p w14:paraId="0F6D9E42" w14:textId="6767BE5D" w:rsidR="0012239A" w:rsidRPr="002444F9" w:rsidRDefault="0012239A" w:rsidP="0012239A">
      <w:pPr>
        <w:rPr>
          <w:lang w:val="es-MX"/>
        </w:rPr>
      </w:pPr>
      <w:r w:rsidRPr="00897887">
        <w:rPr>
          <w:lang w:val="es-MX"/>
        </w:rPr>
        <w:t xml:space="preserve">Desde este punto de vista, se decidió profundizar en la profesionalización, que, como categoría pedagógica, supone la preparación y formación de los profesionales en determinados aspectos de su desempeño. De esta manera, </w:t>
      </w:r>
      <w:r w:rsidR="00C227F2" w:rsidRPr="00897887">
        <w:rPr>
          <w:lang w:val="es-MX"/>
        </w:rPr>
        <w:t xml:space="preserve">estudios </w:t>
      </w:r>
      <w:r w:rsidR="00BD0280" w:rsidRPr="00897887">
        <w:rPr>
          <w:lang w:val="es-MX"/>
        </w:rPr>
        <w:t>realizados por</w:t>
      </w:r>
      <w:r w:rsidRPr="00897887">
        <w:rPr>
          <w:lang w:val="es-MX"/>
        </w:rPr>
        <w:t xml:space="preserve">  Valcárcel</w:t>
      </w:r>
      <w:r w:rsidR="00BD0280" w:rsidRPr="00897887">
        <w:rPr>
          <w:lang w:val="es-MX"/>
        </w:rPr>
        <w:t xml:space="preserve"> (</w:t>
      </w:r>
      <w:r w:rsidRPr="00897887">
        <w:rPr>
          <w:lang w:val="es-MX"/>
        </w:rPr>
        <w:t>2012)</w:t>
      </w:r>
      <w:r w:rsidR="00897887" w:rsidRPr="00897887">
        <w:rPr>
          <w:lang w:val="es-MX"/>
        </w:rPr>
        <w:t>,</w:t>
      </w:r>
      <w:r w:rsidRPr="00897887">
        <w:rPr>
          <w:lang w:val="es-MX"/>
        </w:rPr>
        <w:t xml:space="preserve"> </w:t>
      </w:r>
      <w:proofErr w:type="spellStart"/>
      <w:r w:rsidRPr="00897887">
        <w:rPr>
          <w:lang w:val="es-MX"/>
        </w:rPr>
        <w:t>Zinga</w:t>
      </w:r>
      <w:proofErr w:type="spellEnd"/>
      <w:r w:rsidR="00BD0280" w:rsidRPr="00897887">
        <w:rPr>
          <w:lang w:val="es-MX"/>
        </w:rPr>
        <w:t xml:space="preserve"> (</w:t>
      </w:r>
      <w:r w:rsidRPr="00897887">
        <w:rPr>
          <w:lang w:val="es-MX"/>
        </w:rPr>
        <w:t>2012)</w:t>
      </w:r>
      <w:r w:rsidR="00897887" w:rsidRPr="00897887">
        <w:rPr>
          <w:lang w:val="es-MX"/>
        </w:rPr>
        <w:t>,</w:t>
      </w:r>
      <w:r w:rsidRPr="00897887">
        <w:rPr>
          <w:lang w:val="es-MX"/>
        </w:rPr>
        <w:t xml:space="preserve"> </w:t>
      </w:r>
      <w:proofErr w:type="spellStart"/>
      <w:r w:rsidRPr="00897887">
        <w:rPr>
          <w:lang w:val="es-MX"/>
        </w:rPr>
        <w:t>Añorga</w:t>
      </w:r>
      <w:proofErr w:type="spellEnd"/>
      <w:r w:rsidRPr="00897887">
        <w:rPr>
          <w:lang w:val="es-MX"/>
        </w:rPr>
        <w:t xml:space="preserve"> </w:t>
      </w:r>
      <w:r w:rsidR="00BD0280" w:rsidRPr="00897887">
        <w:rPr>
          <w:lang w:val="es-MX"/>
        </w:rPr>
        <w:t>(</w:t>
      </w:r>
      <w:r w:rsidRPr="00897887">
        <w:rPr>
          <w:lang w:val="es-MX"/>
        </w:rPr>
        <w:t>2017)</w:t>
      </w:r>
      <w:r w:rsidR="00897887" w:rsidRPr="00897887">
        <w:rPr>
          <w:lang w:val="es-MX"/>
        </w:rPr>
        <w:t>,</w:t>
      </w:r>
      <w:r w:rsidRPr="00897887">
        <w:rPr>
          <w:lang w:val="es-MX"/>
        </w:rPr>
        <w:t xml:space="preserve">  Martín y García</w:t>
      </w:r>
      <w:r w:rsidR="00BD0280" w:rsidRPr="00897887">
        <w:rPr>
          <w:lang w:val="es-MX"/>
        </w:rPr>
        <w:t xml:space="preserve"> (</w:t>
      </w:r>
      <w:r w:rsidRPr="00897887">
        <w:rPr>
          <w:lang w:val="es-MX"/>
        </w:rPr>
        <w:t xml:space="preserve">2018), Rivero </w:t>
      </w:r>
      <w:r w:rsidR="00BD0280" w:rsidRPr="00897887">
        <w:rPr>
          <w:lang w:val="es-MX"/>
        </w:rPr>
        <w:t>y colaboradores</w:t>
      </w:r>
      <w:r w:rsidRPr="00897887">
        <w:rPr>
          <w:lang w:val="es-MX"/>
        </w:rPr>
        <w:t xml:space="preserve"> </w:t>
      </w:r>
      <w:r w:rsidR="00BD0280" w:rsidRPr="00897887">
        <w:rPr>
          <w:lang w:val="es-MX"/>
        </w:rPr>
        <w:t>(</w:t>
      </w:r>
      <w:r w:rsidRPr="00897887">
        <w:rPr>
          <w:lang w:val="es-MX"/>
        </w:rPr>
        <w:t>2019)</w:t>
      </w:r>
      <w:r w:rsidR="00897887" w:rsidRPr="00897887">
        <w:rPr>
          <w:lang w:val="es-MX"/>
        </w:rPr>
        <w:t>,</w:t>
      </w:r>
      <w:r w:rsidRPr="00897887">
        <w:rPr>
          <w:lang w:val="es-MX"/>
        </w:rPr>
        <w:t xml:space="preserve"> Ruíz y Santos de León</w:t>
      </w:r>
      <w:r w:rsidR="00BD0280" w:rsidRPr="00897887">
        <w:rPr>
          <w:lang w:val="es-MX"/>
        </w:rPr>
        <w:t xml:space="preserve"> (</w:t>
      </w:r>
      <w:r w:rsidRPr="00897887">
        <w:rPr>
          <w:lang w:val="es-MX"/>
        </w:rPr>
        <w:t xml:space="preserve">2020) y Enrique </w:t>
      </w:r>
      <w:r w:rsidR="00BD0280" w:rsidRPr="00897887">
        <w:rPr>
          <w:lang w:val="es-MX"/>
        </w:rPr>
        <w:t>y colaboradores</w:t>
      </w:r>
      <w:r w:rsidRPr="00897887">
        <w:rPr>
          <w:lang w:val="es-MX"/>
        </w:rPr>
        <w:t xml:space="preserve"> </w:t>
      </w:r>
      <w:r w:rsidR="00BD0280" w:rsidRPr="00897887">
        <w:rPr>
          <w:lang w:val="es-MX"/>
        </w:rPr>
        <w:t>(</w:t>
      </w:r>
      <w:r w:rsidRPr="00897887">
        <w:rPr>
          <w:lang w:val="es-MX"/>
        </w:rPr>
        <w:t>2021)</w:t>
      </w:r>
      <w:r w:rsidR="00BD0280" w:rsidRPr="00897887">
        <w:rPr>
          <w:lang w:val="es-MX"/>
        </w:rPr>
        <w:t>,</w:t>
      </w:r>
      <w:r w:rsidRPr="00897887">
        <w:rPr>
          <w:lang w:val="es-MX"/>
        </w:rPr>
        <w:t xml:space="preserve"> permitió determinar algunos puntos de coincidencias válidos para esta investigación en torno a la profesionalización como proceso necesario para el mejoramiento del desempeño profesional pedagógico: permite la apropiación de conocimientos generales y especializados; se prepara al docente para que responda a las exigencias de la sociedad en que vive y posibilita un cambio constante y renovado del modo de actuación profesional</w:t>
      </w:r>
    </w:p>
    <w:p w14:paraId="2478DE2E" w14:textId="77777777" w:rsidR="001B5A06" w:rsidRDefault="00195A47" w:rsidP="0012239A">
      <w:pPr>
        <w:rPr>
          <w:lang w:val="es-MX"/>
        </w:rPr>
      </w:pPr>
      <w:r w:rsidRPr="00195A47">
        <w:rPr>
          <w:lang w:val="es-MX"/>
        </w:rPr>
        <w:t>En consecuencia, los docentes asumen el control de su superación y autosuperación a través del conocimiento de sus necesidades y potencialidades. En este sentido, los autores reconocen que la profesionalización contribuye a la preparación sistemática y actualizada del maestro primario, con el objetivo de lograr un desempeño profesional adecuado. En el caso específico de este estudio, la profesionalización se presenta como una respuesta para brindar atención a los educandos con trastornos de conducta. Estas alteraciones, que son de carácter estable y generalizado, suelen causar dificultades de aprendizaje y en las relaciones interpersonales. Sin embargo, son reversibles y muestran una evolución favorable si se realiza un tratamiento oportuno (</w:t>
      </w:r>
      <w:proofErr w:type="spellStart"/>
      <w:r w:rsidRPr="00195A47">
        <w:rPr>
          <w:lang w:val="es-MX"/>
        </w:rPr>
        <w:t>Fontes</w:t>
      </w:r>
      <w:proofErr w:type="spellEnd"/>
      <w:r w:rsidRPr="00195A47">
        <w:rPr>
          <w:lang w:val="es-MX"/>
        </w:rPr>
        <w:t xml:space="preserve"> y Pupo, 2006). Esta cuestión se plantea como el fundamento y la tesis de partida de la presente investigación.</w:t>
      </w:r>
      <w:r w:rsidR="001B5A06">
        <w:rPr>
          <w:lang w:val="es-MX"/>
        </w:rPr>
        <w:t xml:space="preserve"> </w:t>
      </w:r>
    </w:p>
    <w:p w14:paraId="4882676B" w14:textId="77777777" w:rsidR="00D222DF" w:rsidRDefault="00D222DF" w:rsidP="0012239A">
      <w:pPr>
        <w:rPr>
          <w:lang w:val="es-MX"/>
        </w:rPr>
      </w:pPr>
    </w:p>
    <w:p w14:paraId="38BC2517" w14:textId="6B93E9AF" w:rsidR="0012239A" w:rsidRDefault="0012239A" w:rsidP="0012239A">
      <w:pPr>
        <w:rPr>
          <w:lang w:val="es-MX"/>
        </w:rPr>
      </w:pPr>
      <w:r w:rsidRPr="002444F9">
        <w:rPr>
          <w:lang w:val="es-MX"/>
        </w:rPr>
        <w:t>De esta manera, se asevera que la profesionalización del maestro primario, es un proceso necesario e inevitable</w:t>
      </w:r>
      <w:r>
        <w:rPr>
          <w:lang w:val="es-MX"/>
        </w:rPr>
        <w:t>,</w:t>
      </w:r>
      <w:r w:rsidRPr="002444F9">
        <w:rPr>
          <w:lang w:val="es-MX"/>
        </w:rPr>
        <w:t xml:space="preserve"> encaminado a la búsqueda de un profesional competente que asuma y mejore constantemente su encargo social. Teniendo en cuenta estos referentes, la profesionalización del maestro primario en la atención a los educandos con trastornos de la conducta, se contextualiza como el proceso dirigido a la </w:t>
      </w:r>
      <w:r w:rsidRPr="002444F9">
        <w:rPr>
          <w:lang w:val="es-MX"/>
        </w:rPr>
        <w:lastRenderedPageBreak/>
        <w:t>transformación de los modos de actuación profesional del maestro primario, en función de la atención a los educandos con trastornos de la conducta a partir de la actualización de conocimientos especializados y la gestión de la conducta de los educandos.</w:t>
      </w:r>
    </w:p>
    <w:p w14:paraId="24E7B81A" w14:textId="77777777" w:rsidR="0012239A" w:rsidRPr="002444F9" w:rsidRDefault="0012239A" w:rsidP="0012239A">
      <w:pPr>
        <w:rPr>
          <w:lang w:val="es-MX"/>
        </w:rPr>
      </w:pPr>
      <w:r w:rsidRPr="002444F9">
        <w:rPr>
          <w:lang w:val="es-MX"/>
        </w:rPr>
        <w:t>Derivado de este análisis, se considera que las referidas investigaciones constituyen antecedentes y referentes esenciales del presente trabajo, en el cual se socializa una estrategia de profesionalización con el propósito de contribuir a la profesionalización del maestro primario para la atención a los educandos con trastornos de conducta.</w:t>
      </w:r>
    </w:p>
    <w:p w14:paraId="688E81A1" w14:textId="77777777" w:rsidR="0012239A" w:rsidRDefault="0012239A" w:rsidP="0012239A">
      <w:pPr>
        <w:widowControl w:val="0"/>
        <w:jc w:val="center"/>
        <w:rPr>
          <w:rFonts w:eastAsia="Calibri" w:cs="Times New Roman"/>
          <w:b/>
          <w:szCs w:val="24"/>
          <w:lang w:val="es-MX"/>
        </w:rPr>
      </w:pPr>
      <w:r>
        <w:rPr>
          <w:rFonts w:eastAsia="Calibri" w:cs="Times New Roman"/>
          <w:b/>
          <w:szCs w:val="24"/>
          <w:lang w:val="es-MX"/>
        </w:rPr>
        <w:t>DESARROLLO</w:t>
      </w:r>
    </w:p>
    <w:p w14:paraId="3E0FE291" w14:textId="77777777" w:rsidR="0012239A" w:rsidRDefault="0012239A" w:rsidP="001E7610">
      <w:pPr>
        <w:rPr>
          <w:lang w:val="es-MX"/>
        </w:rPr>
      </w:pPr>
      <w:r>
        <w:rPr>
          <w:lang w:val="es-MX"/>
        </w:rPr>
        <w:t>A partir de estas premisas y con vistas a obtener una caracterización del estado actual de la profesionalización del maestro primario para la atención a educandos con trastornos de la conducta, se aplicó un diagnóstico, el cual conllevó a seleccionar de manera intencional las siguientes unidades de estudio: 32 maestros primarios pertenecientes a tres escuelas a las que asisten educandos con trastornos de la conducta, ocho directivos de estas escuelas y 10 profesores de las carreras Licenciatura en Educación Primaria, de la Facultad de Educación de la Universidad de Matanzas.</w:t>
      </w:r>
    </w:p>
    <w:p w14:paraId="0273AFCB" w14:textId="77777777" w:rsidR="0012239A" w:rsidRDefault="0012239A" w:rsidP="001E7610">
      <w:pPr>
        <w:rPr>
          <w:lang w:val="es-MX"/>
        </w:rPr>
      </w:pPr>
      <w:r>
        <w:rPr>
          <w:lang w:val="es-MX"/>
        </w:rPr>
        <w:t>El carácter intencional de la selección está dado en que responden a los siguientes criterios: escuelas primarias del municipio Matanzas a las que asisten educandos con diagnóstico de trastornos de la conducta; maestros primarios que laboran en las escuelas donde están matriculados educandos con diagnóstico de trastornos de la conducta; directivos de las escuelas primarias, quienes gestionan la superación y preparación de los maestros; y profesores de la Facultad de Educación, encargados de la formación de maestros primarios en la Universidad de Matanzas.</w:t>
      </w:r>
    </w:p>
    <w:p w14:paraId="2B2BAD6E" w14:textId="77777777" w:rsidR="0012239A" w:rsidRDefault="0012239A" w:rsidP="001E7610">
      <w:pPr>
        <w:rPr>
          <w:lang w:val="es-MX"/>
        </w:rPr>
      </w:pPr>
      <w:r>
        <w:rPr>
          <w:lang w:val="es-MX"/>
        </w:rPr>
        <w:t xml:space="preserve">A fin de satisfacer los objetivos propuestos y teniendo en cuenta el estudio teórico realizado, se determinaron tres dimensiones: cognitiva, gestión de la conducta y profesionalidad, las cuales posibilitaron integrar los resultados obtenidos en la aplicación de los métodos del nivel teórico y empírico del conocimiento, así como técnicas de investigación entre los que figuran: el analítico-sintético, inductivo-deductivo, sistémico-estructural funcional, la revisión de documentos, observación, entrevista, </w:t>
      </w:r>
      <w:r>
        <w:rPr>
          <w:lang w:val="es-MX"/>
        </w:rPr>
        <w:lastRenderedPageBreak/>
        <w:t xml:space="preserve">encuesta,  y las técnicas estadísticas descriptivas e inferenciales. Los métodos y técnicas de investigación aplicados se sustentan en la dialéctica materialista como método general de la investigación. </w:t>
      </w:r>
    </w:p>
    <w:p w14:paraId="45A90EA8" w14:textId="77777777" w:rsidR="0012239A" w:rsidRDefault="0012239A" w:rsidP="0012239A">
      <w:pPr>
        <w:rPr>
          <w:rFonts w:cs="Times New Roman"/>
          <w:szCs w:val="24"/>
        </w:rPr>
      </w:pPr>
      <w:r>
        <w:rPr>
          <w:rFonts w:cs="Times New Roman"/>
          <w:szCs w:val="24"/>
        </w:rPr>
        <w:t>El análisis documental se utilizó para profundizar en el estudio bibliográfico como aspecto esencial en la conformación del sustento teórico de la investigación. Facilitó constatar las posiciones de diversos autores en relación con la temática objeto de estudio.</w:t>
      </w:r>
    </w:p>
    <w:p w14:paraId="01A42EA2" w14:textId="77777777" w:rsidR="0012239A" w:rsidRDefault="0012239A" w:rsidP="0012239A">
      <w:pPr>
        <w:rPr>
          <w:rFonts w:cs="Times New Roman"/>
          <w:szCs w:val="24"/>
        </w:rPr>
      </w:pPr>
      <w:r>
        <w:rPr>
          <w:rFonts w:cs="Times New Roman"/>
          <w:szCs w:val="24"/>
        </w:rPr>
        <w:t xml:space="preserve">El analítico sintético se empleó para la identificación de los nexos y relaciones que se establecen entre los elementos contentivos de la profesionalización del maestro primario, su desempeño profesional y la atención educativa a los educandos con trastornos de la conducta mediante la determinación de las dimensiones e indicadores que lo conforman. </w:t>
      </w:r>
    </w:p>
    <w:p w14:paraId="129DAA09" w14:textId="77777777" w:rsidR="0012239A" w:rsidRDefault="0012239A" w:rsidP="0012239A">
      <w:pPr>
        <w:rPr>
          <w:rFonts w:cs="Times New Roman"/>
          <w:szCs w:val="24"/>
        </w:rPr>
      </w:pPr>
      <w:r>
        <w:rPr>
          <w:rFonts w:cs="Times New Roman"/>
          <w:szCs w:val="24"/>
        </w:rPr>
        <w:t xml:space="preserve">La inducción-deducción permitió transitar de lo general a lo particular, al explorar y describir aspectos relacionados con la profesionalización del maestro primario </w:t>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r>
        <w:rPr>
          <w:rFonts w:cs="Times New Roman"/>
          <w:szCs w:val="24"/>
        </w:rPr>
        <w:softHyphen/>
      </w:r>
    </w:p>
    <w:p w14:paraId="4590E30D" w14:textId="77777777" w:rsidR="0012239A" w:rsidRDefault="0012239A" w:rsidP="0012239A">
      <w:pPr>
        <w:rPr>
          <w:rFonts w:cs="Times New Roman"/>
          <w:szCs w:val="24"/>
        </w:rPr>
      </w:pPr>
      <w:r>
        <w:rPr>
          <w:rFonts w:cs="Times New Roman"/>
          <w:szCs w:val="24"/>
        </w:rPr>
        <w:t>La sistematización como soporte fundamental para establecer la relación estructural entre los componentes de la profesionalización del maestro primario (cognitiva, gestión de la conducta y la profesionalidad) para la atención a los educandos con trastornos de la conducta.</w:t>
      </w:r>
    </w:p>
    <w:p w14:paraId="62634F83" w14:textId="77777777" w:rsidR="0012239A" w:rsidRDefault="0012239A" w:rsidP="001E7610">
      <w:r>
        <w:rPr>
          <w:iCs/>
        </w:rPr>
        <w:t xml:space="preserve">La observación científica: </w:t>
      </w:r>
      <w:r>
        <w:t xml:space="preserve">posibilitó la valoración del nivel de desarrollo en el desempeño profesional de los maestros primarios para la atención educativa a los educandos con trastornos de la conducta. </w:t>
      </w:r>
    </w:p>
    <w:p w14:paraId="16EE3866" w14:textId="77777777" w:rsidR="0012239A" w:rsidRDefault="0012239A" w:rsidP="001E7610">
      <w:r>
        <w:t>La e</w:t>
      </w:r>
      <w:r>
        <w:rPr>
          <w:iCs/>
        </w:rPr>
        <w:t xml:space="preserve">ncuesta </w:t>
      </w:r>
      <w:r>
        <w:t>se utilizó para conocer el dominio cognitivo, gestión de la conducta y la profesionalidad del maestro primario y su importancia en la atención educativa a educandos con trastornos de la conducta.</w:t>
      </w:r>
    </w:p>
    <w:p w14:paraId="4BF6526F" w14:textId="77777777" w:rsidR="0012239A" w:rsidRDefault="0012239A" w:rsidP="001E7610">
      <w:r>
        <w:t>El p</w:t>
      </w:r>
      <w:r>
        <w:rPr>
          <w:iCs/>
        </w:rPr>
        <w:t xml:space="preserve">rocedimiento de triangulación de datos </w:t>
      </w:r>
      <w:r>
        <w:t xml:space="preserve">permitió la integración de los datos ofrecidos en el proceso de diagnóstico inicial para la determinación de las insuficiencias y potencialidades de los maestros primarios. </w:t>
      </w:r>
    </w:p>
    <w:p w14:paraId="43C53AB3" w14:textId="77777777" w:rsidR="0012239A" w:rsidRDefault="0012239A" w:rsidP="001E7610">
      <w:pPr>
        <w:rPr>
          <w:rFonts w:eastAsia="Calibri"/>
          <w:lang w:val="es-MX"/>
        </w:rPr>
      </w:pPr>
      <w:r>
        <w:rPr>
          <w:rFonts w:eastAsia="Calibri"/>
          <w:lang w:val="es-MX"/>
        </w:rPr>
        <w:t xml:space="preserve">Los métodos aplicados y el procesamiento de los datos recogidos permitieron sintetizar e integrar las fortalezas y debilidades que caracterizan el estado actual de la profesionalización del maestro primario para la atención a educandos con trastornos de la conducta en la muestra seleccionada, de lo que fue </w:t>
      </w:r>
      <w:r>
        <w:rPr>
          <w:rFonts w:eastAsia="Calibri"/>
          <w:lang w:val="es-MX"/>
        </w:rPr>
        <w:lastRenderedPageBreak/>
        <w:t>concluyente las limitaciones que en este sentido tienen y la necesidad de modelar un resultado científico que contribuya a su mejoramiento.</w:t>
      </w:r>
    </w:p>
    <w:p w14:paraId="0069BEB9" w14:textId="77777777" w:rsidR="0012239A" w:rsidRDefault="0012239A" w:rsidP="0012239A">
      <w:pPr>
        <w:rPr>
          <w:rFonts w:cs="Times New Roman"/>
          <w:szCs w:val="24"/>
        </w:rPr>
      </w:pPr>
      <w:r>
        <w:rPr>
          <w:rFonts w:cs="Times New Roman"/>
          <w:szCs w:val="24"/>
        </w:rPr>
        <w:t xml:space="preserve">Después de analizar los resultados del diagnóstico a partir de las dimensiones e indicadores propuestos, se elaboró la estrategia de profesionalización del maestro primario </w:t>
      </w:r>
      <w:r>
        <w:rPr>
          <w:rFonts w:cs="Times New Roman"/>
          <w:szCs w:val="24"/>
          <w:lang w:val="es-MX"/>
        </w:rPr>
        <w:t>para</w:t>
      </w:r>
      <w:r>
        <w:rPr>
          <w:rFonts w:cs="Times New Roman"/>
          <w:szCs w:val="24"/>
        </w:rPr>
        <w:t xml:space="preserve"> la atención a los educandos con trastornos de la conducta. Para lo cual se asume la concepción de las estrategias que defiende Valle, A. (2012) y </w:t>
      </w:r>
      <w:r>
        <w:rPr>
          <w:rFonts w:cs="Times New Roman"/>
          <w:color w:val="000000"/>
          <w:szCs w:val="24"/>
        </w:rPr>
        <w:t>De Armas, N. y Valle Lima, A. (2014)</w:t>
      </w:r>
      <w:r>
        <w:rPr>
          <w:rFonts w:cs="Times New Roman"/>
          <w:szCs w:val="24"/>
        </w:rPr>
        <w:t xml:space="preserve">. La estrategia propuesta se concibe en cuatro etapas y cada una con su objetivo. </w:t>
      </w:r>
    </w:p>
    <w:p w14:paraId="73C65C93" w14:textId="77777777" w:rsidR="0012239A" w:rsidRDefault="0012239A" w:rsidP="0012239A">
      <w:pPr>
        <w:ind w:left="25" w:right="24"/>
        <w:rPr>
          <w:rFonts w:cs="Times New Roman"/>
          <w:szCs w:val="24"/>
        </w:rPr>
      </w:pPr>
      <w:r>
        <w:rPr>
          <w:rFonts w:cs="Times New Roman"/>
          <w:szCs w:val="24"/>
        </w:rPr>
        <w:t>La estrategia se estructura en cuatro etapas interrelacionadas entre sí, según un orden y una lógica procesal, lo que no significa que necesariamente deba concluirse una para iniciarse la otra, pues su expresión es funcional y no temporal. Cada una de ellas se concreta en acciones, agrupadas en comunes (responden a las tres líneas claves en cada etapa) y en específicas (responden a cada una de las líneas claves de trabajo dentro de la etapa).</w:t>
      </w:r>
    </w:p>
    <w:p w14:paraId="1BDA7B67" w14:textId="77777777" w:rsidR="0012239A" w:rsidRDefault="0012239A" w:rsidP="0012239A">
      <w:pPr>
        <w:rPr>
          <w:rFonts w:cs="Times New Roman"/>
          <w:szCs w:val="24"/>
        </w:rPr>
      </w:pPr>
      <w:r>
        <w:rPr>
          <w:rFonts w:cs="Times New Roman"/>
          <w:szCs w:val="24"/>
        </w:rPr>
        <w:t xml:space="preserve">A continuación, se presentan las etapas de la estrategia de profesionalización, con sus objetivos específicos y el sistema de acciones previstas para cada una. </w:t>
      </w:r>
    </w:p>
    <w:p w14:paraId="27BCD3FE" w14:textId="77777777" w:rsidR="0012239A" w:rsidRDefault="0012239A" w:rsidP="0012239A">
      <w:pPr>
        <w:rPr>
          <w:rFonts w:cs="Times New Roman"/>
          <w:szCs w:val="24"/>
        </w:rPr>
      </w:pPr>
      <w:r>
        <w:rPr>
          <w:rFonts w:cs="Times New Roman"/>
          <w:szCs w:val="24"/>
        </w:rPr>
        <w:t>Etapa I: Diagnóstico y sensibilización</w:t>
      </w:r>
    </w:p>
    <w:p w14:paraId="121D8C3F" w14:textId="77777777" w:rsidR="0012239A" w:rsidRDefault="0012239A" w:rsidP="0012239A">
      <w:pPr>
        <w:rPr>
          <w:rFonts w:cs="Times New Roman"/>
          <w:szCs w:val="24"/>
        </w:rPr>
      </w:pPr>
      <w:r>
        <w:rPr>
          <w:rFonts w:cs="Times New Roman"/>
          <w:szCs w:val="24"/>
        </w:rPr>
        <w:t xml:space="preserve">Objetivos específicos: </w:t>
      </w:r>
    </w:p>
    <w:p w14:paraId="1299FF9E" w14:textId="77777777" w:rsidR="0012239A" w:rsidRPr="0043021B" w:rsidRDefault="0012239A" w:rsidP="0012239A">
      <w:pPr>
        <w:tabs>
          <w:tab w:val="left" w:pos="180"/>
          <w:tab w:val="left" w:pos="360"/>
        </w:tabs>
        <w:rPr>
          <w:rFonts w:cs="Times New Roman"/>
          <w:szCs w:val="24"/>
        </w:rPr>
      </w:pPr>
      <w:r w:rsidRPr="0043021B">
        <w:rPr>
          <w:rFonts w:cs="Times New Roman"/>
          <w:szCs w:val="24"/>
        </w:rPr>
        <w:t>Identificar los logros e insuficiencias de la profesionalización del maestro primario en la atención educativa a los educandos con trastornos de la conducta.</w:t>
      </w:r>
    </w:p>
    <w:p w14:paraId="38F002C0" w14:textId="77777777" w:rsidR="0012239A" w:rsidRPr="0043021B" w:rsidRDefault="0012239A" w:rsidP="0012239A">
      <w:pPr>
        <w:tabs>
          <w:tab w:val="left" w:pos="180"/>
          <w:tab w:val="left" w:pos="360"/>
        </w:tabs>
        <w:rPr>
          <w:rFonts w:cs="Times New Roman"/>
          <w:szCs w:val="24"/>
        </w:rPr>
      </w:pPr>
      <w:r w:rsidRPr="0043021B">
        <w:rPr>
          <w:rFonts w:cs="Times New Roman"/>
          <w:szCs w:val="24"/>
        </w:rPr>
        <w:t>Sensibilizar a los participantes acerca de la necesidad de la aplicación práctica de la estrategia de profesionalización propuesta.</w:t>
      </w:r>
    </w:p>
    <w:p w14:paraId="6AA65BFC" w14:textId="77777777" w:rsidR="0012239A" w:rsidRDefault="0012239A" w:rsidP="0012239A">
      <w:pPr>
        <w:rPr>
          <w:rFonts w:cs="Times New Roman"/>
          <w:b/>
          <w:szCs w:val="24"/>
        </w:rPr>
      </w:pPr>
      <w:r>
        <w:rPr>
          <w:rFonts w:cs="Times New Roman"/>
          <w:szCs w:val="24"/>
        </w:rPr>
        <w:t>Acciones para esta etapa:</w:t>
      </w:r>
      <w:r>
        <w:rPr>
          <w:rFonts w:cs="Times New Roman"/>
          <w:b/>
          <w:szCs w:val="24"/>
        </w:rPr>
        <w:t xml:space="preserve"> </w:t>
      </w:r>
    </w:p>
    <w:p w14:paraId="0B23C364" w14:textId="77777777" w:rsidR="0012239A" w:rsidRPr="0043021B" w:rsidRDefault="0012239A" w:rsidP="0012239A">
      <w:pPr>
        <w:rPr>
          <w:rFonts w:cs="Times New Roman"/>
          <w:szCs w:val="24"/>
        </w:rPr>
      </w:pPr>
      <w:r w:rsidRPr="0043021B">
        <w:rPr>
          <w:rFonts w:cs="Times New Roman"/>
          <w:szCs w:val="24"/>
        </w:rPr>
        <w:t xml:space="preserve">Acción I: Elaboración y aplicación de instrumentos para el diagnóstico y el autodiagnóstico del maestro primario </w:t>
      </w:r>
    </w:p>
    <w:p w14:paraId="760B9BEE" w14:textId="77777777" w:rsidR="0012239A" w:rsidRPr="0043021B" w:rsidRDefault="0012239A" w:rsidP="0012239A">
      <w:pPr>
        <w:rPr>
          <w:rFonts w:cs="Times New Roman"/>
          <w:szCs w:val="24"/>
        </w:rPr>
      </w:pPr>
      <w:r w:rsidRPr="0043021B">
        <w:rPr>
          <w:rFonts w:cs="Times New Roman"/>
          <w:szCs w:val="24"/>
        </w:rPr>
        <w:t>Acción II: Procesamiento de los resultados obtenidos en la aplicación del diagnóstico y del autodiagnóstico. Determinación de los principales resultados.</w:t>
      </w:r>
    </w:p>
    <w:p w14:paraId="3669FA0A" w14:textId="77777777" w:rsidR="0012239A" w:rsidRPr="0043021B" w:rsidRDefault="0012239A" w:rsidP="0012239A">
      <w:pPr>
        <w:rPr>
          <w:rFonts w:cs="Times New Roman"/>
          <w:szCs w:val="24"/>
        </w:rPr>
      </w:pPr>
      <w:r w:rsidRPr="0043021B">
        <w:rPr>
          <w:rFonts w:cs="Times New Roman"/>
          <w:szCs w:val="24"/>
        </w:rPr>
        <w:lastRenderedPageBreak/>
        <w:t xml:space="preserve">Acción III: Realización de una reunión metodológica en la escuela con dos propósitos esenciales: presentar y valorar los resultados obtenidos, a partir de los instrumentos aplicados y fomentar la motivación y disposición hacia la solución de las insuficiencias detectadas en la etapa de diagnóstico. </w:t>
      </w:r>
    </w:p>
    <w:p w14:paraId="1AAA1FC9" w14:textId="77777777" w:rsidR="0012239A" w:rsidRPr="0043021B" w:rsidRDefault="0012239A" w:rsidP="0012239A">
      <w:pPr>
        <w:rPr>
          <w:rFonts w:cs="Times New Roman"/>
          <w:szCs w:val="24"/>
        </w:rPr>
      </w:pPr>
      <w:r w:rsidRPr="0043021B">
        <w:rPr>
          <w:rFonts w:cs="Times New Roman"/>
          <w:szCs w:val="24"/>
        </w:rPr>
        <w:t>Acción IV:</w:t>
      </w:r>
      <w:r w:rsidRPr="0043021B">
        <w:rPr>
          <w:rFonts w:cs="Times New Roman"/>
          <w:b/>
          <w:szCs w:val="24"/>
        </w:rPr>
        <w:t xml:space="preserve"> </w:t>
      </w:r>
      <w:r w:rsidRPr="0043021B">
        <w:rPr>
          <w:rFonts w:cs="Times New Roman"/>
          <w:szCs w:val="24"/>
        </w:rPr>
        <w:t xml:space="preserve">Comunicación y debate en el colectivo pedagógico de la escuela, de las exigencias y las particularidades del maestro primario que se necesita y aspira en este nivel educativo, para lograr una adecuada atención a los educandos, a partir de las transformaciones concebidas en el modelo de la escuela primaria actual. </w:t>
      </w:r>
    </w:p>
    <w:p w14:paraId="0B9226CF" w14:textId="77777777" w:rsidR="0012239A" w:rsidRDefault="0012239A" w:rsidP="0012239A">
      <w:pPr>
        <w:rPr>
          <w:rFonts w:cs="Times New Roman"/>
          <w:szCs w:val="24"/>
        </w:rPr>
      </w:pPr>
      <w:r>
        <w:rPr>
          <w:rFonts w:cs="Times New Roman"/>
          <w:szCs w:val="24"/>
        </w:rPr>
        <w:t>Etapa II: Planificación</w:t>
      </w:r>
    </w:p>
    <w:p w14:paraId="00E77CF0" w14:textId="77777777" w:rsidR="0012239A" w:rsidRDefault="0012239A" w:rsidP="0012239A">
      <w:pPr>
        <w:rPr>
          <w:rFonts w:cs="Times New Roman"/>
          <w:szCs w:val="24"/>
        </w:rPr>
      </w:pPr>
      <w:r>
        <w:rPr>
          <w:rFonts w:cs="Times New Roman"/>
          <w:szCs w:val="24"/>
        </w:rPr>
        <w:t>Objetivo específico: Determinar acciones que posibiliten la profesionalización del maestro primario en la atención educativa a los educandos con trastornos de la conducta. Para ello se determinó la línea de acción estratégica siguiente:</w:t>
      </w:r>
    </w:p>
    <w:p w14:paraId="4BB0BD55" w14:textId="77777777" w:rsidR="0012239A" w:rsidRDefault="0012239A" w:rsidP="0012239A">
      <w:pPr>
        <w:pStyle w:val="Prrafodelista1"/>
        <w:widowControl w:val="0"/>
        <w:wordWrap w:val="0"/>
        <w:autoSpaceDE w:val="0"/>
        <w:autoSpaceDN w:val="0"/>
        <w:spacing w:after="120" w:line="360" w:lineRule="auto"/>
        <w:ind w:left="0"/>
        <w:jc w:val="both"/>
        <w:rPr>
          <w:rFonts w:ascii="Times New Roman" w:hAnsiTheme="minorHAnsi" w:cstheme="minorBidi"/>
          <w:sz w:val="24"/>
          <w:szCs w:val="24"/>
          <w:lang w:val="zh-CN" w:eastAsia="zh-CN"/>
        </w:rPr>
      </w:pPr>
      <w:r>
        <w:rPr>
          <w:rFonts w:ascii="Times New Roman"/>
          <w:sz w:val="24"/>
          <w:szCs w:val="24"/>
          <w:lang w:val="zh-CN" w:eastAsia="zh-CN"/>
        </w:rPr>
        <w:t>L</w:t>
      </w:r>
      <w:r>
        <w:rPr>
          <w:rFonts w:ascii="Times New Roman" w:hint="eastAsia"/>
          <w:sz w:val="24"/>
          <w:szCs w:val="24"/>
          <w:lang w:val="zh-CN" w:eastAsia="zh-CN"/>
        </w:rPr>
        <w:t>í</w:t>
      </w:r>
      <w:r>
        <w:rPr>
          <w:rFonts w:ascii="Times New Roman"/>
          <w:sz w:val="24"/>
          <w:szCs w:val="24"/>
          <w:lang w:val="zh-CN" w:eastAsia="zh-CN"/>
        </w:rPr>
        <w:t>nea de acci</w:t>
      </w:r>
      <w:r>
        <w:rPr>
          <w:rFonts w:ascii="Times New Roman" w:hint="eastAsia"/>
          <w:sz w:val="24"/>
          <w:szCs w:val="24"/>
          <w:lang w:val="zh-CN" w:eastAsia="zh-CN"/>
        </w:rPr>
        <w:t>ó</w:t>
      </w:r>
      <w:r>
        <w:rPr>
          <w:rFonts w:ascii="Times New Roman"/>
          <w:sz w:val="24"/>
          <w:szCs w:val="24"/>
          <w:lang w:val="zh-CN" w:eastAsia="zh-CN"/>
        </w:rPr>
        <w:t>n estrat</w:t>
      </w:r>
      <w:r>
        <w:rPr>
          <w:rFonts w:ascii="Times New Roman" w:hint="eastAsia"/>
          <w:sz w:val="24"/>
          <w:szCs w:val="24"/>
          <w:lang w:val="zh-CN" w:eastAsia="zh-CN"/>
        </w:rPr>
        <w:t>é</w:t>
      </w:r>
      <w:r>
        <w:rPr>
          <w:rFonts w:ascii="Times New Roman"/>
          <w:sz w:val="24"/>
          <w:szCs w:val="24"/>
          <w:lang w:val="zh-CN" w:eastAsia="zh-CN"/>
        </w:rPr>
        <w:t>gica: superaci</w:t>
      </w:r>
      <w:r>
        <w:rPr>
          <w:rFonts w:ascii="Times New Roman" w:hint="eastAsia"/>
          <w:sz w:val="24"/>
          <w:szCs w:val="24"/>
          <w:lang w:val="zh-CN" w:eastAsia="zh-CN"/>
        </w:rPr>
        <w:t>ó</w:t>
      </w:r>
      <w:r>
        <w:rPr>
          <w:rFonts w:ascii="Times New Roman"/>
          <w:sz w:val="24"/>
          <w:szCs w:val="24"/>
          <w:lang w:val="zh-CN" w:eastAsia="zh-CN"/>
        </w:rPr>
        <w:t>n profesional</w:t>
      </w:r>
    </w:p>
    <w:p w14:paraId="565C3DEB" w14:textId="77777777" w:rsidR="0012239A" w:rsidRDefault="0012239A" w:rsidP="0012239A">
      <w:pPr>
        <w:rPr>
          <w:rFonts w:cs="Times New Roman"/>
          <w:szCs w:val="24"/>
        </w:rPr>
      </w:pPr>
      <w:r>
        <w:rPr>
          <w:rFonts w:cs="Times New Roman"/>
          <w:szCs w:val="24"/>
        </w:rPr>
        <w:t>Acciones para esta etapa:</w:t>
      </w:r>
    </w:p>
    <w:p w14:paraId="2BC05616" w14:textId="77777777" w:rsidR="0012239A" w:rsidRDefault="0012239A" w:rsidP="0012239A">
      <w:pPr>
        <w:rPr>
          <w:rFonts w:cs="Times New Roman"/>
          <w:szCs w:val="24"/>
        </w:rPr>
      </w:pPr>
      <w:r>
        <w:rPr>
          <w:rFonts w:cs="Times New Roman"/>
          <w:szCs w:val="24"/>
        </w:rPr>
        <w:t xml:space="preserve">Acción I: Determinación de las formas organizativas principales de la superación profesional que se emplearán en la investigación: la </w:t>
      </w:r>
      <w:proofErr w:type="spellStart"/>
      <w:r>
        <w:rPr>
          <w:rFonts w:cs="Times New Roman"/>
          <w:szCs w:val="24"/>
        </w:rPr>
        <w:t>autopreparación</w:t>
      </w:r>
      <w:proofErr w:type="spellEnd"/>
      <w:r>
        <w:rPr>
          <w:rFonts w:cs="Times New Roman"/>
          <w:szCs w:val="24"/>
        </w:rPr>
        <w:t xml:space="preserve">, el taller y el debate científico. </w:t>
      </w:r>
    </w:p>
    <w:p w14:paraId="0CB34B2F" w14:textId="77777777" w:rsidR="0012239A" w:rsidRDefault="0012239A" w:rsidP="0012239A">
      <w:pPr>
        <w:rPr>
          <w:rFonts w:cs="Times New Roman"/>
          <w:szCs w:val="24"/>
        </w:rPr>
      </w:pPr>
      <w:r>
        <w:rPr>
          <w:rFonts w:cs="Times New Roman"/>
          <w:szCs w:val="24"/>
        </w:rPr>
        <w:t xml:space="preserve">Formas fundamentales del trabajo docente-metodológico que se proponen. Su fundamentación. </w:t>
      </w:r>
    </w:p>
    <w:p w14:paraId="5557FE99" w14:textId="77777777" w:rsidR="0012239A" w:rsidRDefault="0012239A" w:rsidP="0012239A">
      <w:pPr>
        <w:rPr>
          <w:rFonts w:cs="Times New Roman"/>
          <w:szCs w:val="24"/>
        </w:rPr>
      </w:pPr>
      <w:r>
        <w:rPr>
          <w:rFonts w:cs="Times New Roman"/>
          <w:szCs w:val="24"/>
        </w:rPr>
        <w:t>Autopreparación: Permite resolver insuficiencias de superación de forma independiente a partir del desarrollo de los resultados de la propia práctica educativa, lo que conduce a la actualización y desarrollo de conocimientos, habilidades, capacidades y valores que promueven el desarrollo docente-metodológico y científico-metodológico del maestro primario, desde la gestión personal y profesional.</w:t>
      </w:r>
    </w:p>
    <w:p w14:paraId="2BCF1A16" w14:textId="77777777" w:rsidR="0012239A" w:rsidRDefault="0012239A" w:rsidP="0012239A">
      <w:pPr>
        <w:rPr>
          <w:rFonts w:cs="Times New Roman"/>
          <w:szCs w:val="24"/>
        </w:rPr>
      </w:pPr>
      <w:r>
        <w:rPr>
          <w:rFonts w:cs="Times New Roman"/>
          <w:szCs w:val="24"/>
        </w:rPr>
        <w:t xml:space="preserve">Taller: Favorece el intercambio de experiencias entre los maestros primarios seleccionados en la investigación, lo cual incide en su preparación para estar en condiciones de incorporarse a la aplicación de la estrategia de profesionalización. </w:t>
      </w:r>
    </w:p>
    <w:p w14:paraId="4328840D" w14:textId="77777777" w:rsidR="0012239A" w:rsidRDefault="0012239A" w:rsidP="0012239A">
      <w:pPr>
        <w:rPr>
          <w:rFonts w:cs="Times New Roman"/>
          <w:szCs w:val="24"/>
        </w:rPr>
      </w:pPr>
      <w:r>
        <w:rPr>
          <w:rFonts w:cs="Times New Roman"/>
          <w:szCs w:val="24"/>
        </w:rPr>
        <w:lastRenderedPageBreak/>
        <w:t>Debate científico: Promueve el intercambio y la reflexión sobre importantes temas que son objeto de preocupación en la comunidad científica en relación con la formación del maestro primario en la actualidad, lo que favorece la proyección de soluciones a los problemas profesionales que se presentan en las instituciones educativas del nivel primario.</w:t>
      </w:r>
    </w:p>
    <w:p w14:paraId="045EBA32" w14:textId="77777777" w:rsidR="0012239A" w:rsidRDefault="0012239A" w:rsidP="0012239A">
      <w:pPr>
        <w:ind w:left="15" w:right="24"/>
        <w:rPr>
          <w:rFonts w:cs="Times New Roman"/>
          <w:szCs w:val="24"/>
        </w:rPr>
      </w:pPr>
      <w:r>
        <w:rPr>
          <w:rFonts w:cs="Times New Roman"/>
          <w:szCs w:val="24"/>
        </w:rPr>
        <w:t xml:space="preserve">Curso de posgrado: Tiene como objetivo actualizar los conocimientos e incentivar el compromiso del maestro primario, así como el desarrollo de sus investigaciones en relación con la atención educativa a educandos con trastornos de la conducta, para promover cambios positivos en las tres dimensiones de la profesionalización.  </w:t>
      </w:r>
    </w:p>
    <w:p w14:paraId="4119D0FA" w14:textId="77777777" w:rsidR="0012239A" w:rsidRDefault="0012239A" w:rsidP="0012239A">
      <w:pPr>
        <w:rPr>
          <w:rFonts w:cs="Times New Roman"/>
          <w:szCs w:val="24"/>
        </w:rPr>
      </w:pPr>
      <w:r>
        <w:rPr>
          <w:rFonts w:cs="Times New Roman"/>
          <w:szCs w:val="24"/>
        </w:rPr>
        <w:t xml:space="preserve">Acción II: Determinación y formulación del objetivo, contenido específico y las ideas fundamentales que deben ser objeto de tratamiento, en cada una de las actividades previstas como formas organizativas principales de la superación profesional que se proponen para esta investigación. </w:t>
      </w:r>
    </w:p>
    <w:p w14:paraId="1672E53C" w14:textId="77777777" w:rsidR="0012239A" w:rsidRDefault="0012239A" w:rsidP="0012239A">
      <w:pPr>
        <w:rPr>
          <w:rFonts w:cs="Times New Roman"/>
          <w:szCs w:val="24"/>
        </w:rPr>
      </w:pPr>
      <w:r>
        <w:rPr>
          <w:rFonts w:cs="Times New Roman"/>
          <w:szCs w:val="24"/>
        </w:rPr>
        <w:t>Línea de acción estratégica: trabajo metodológico</w:t>
      </w:r>
    </w:p>
    <w:p w14:paraId="50D0DD2D" w14:textId="77777777" w:rsidR="0012239A" w:rsidRDefault="0012239A" w:rsidP="0012239A">
      <w:pPr>
        <w:rPr>
          <w:rFonts w:cs="Times New Roman"/>
          <w:szCs w:val="24"/>
        </w:rPr>
      </w:pPr>
      <w:r>
        <w:rPr>
          <w:rFonts w:cs="Times New Roman"/>
          <w:szCs w:val="24"/>
        </w:rPr>
        <w:t>Acciones para esta etapa:</w:t>
      </w:r>
    </w:p>
    <w:p w14:paraId="77C1F1E5" w14:textId="77777777" w:rsidR="0012239A" w:rsidRDefault="0012239A" w:rsidP="0012239A">
      <w:pPr>
        <w:rPr>
          <w:rFonts w:cs="Times New Roman"/>
          <w:szCs w:val="24"/>
        </w:rPr>
      </w:pPr>
      <w:r>
        <w:rPr>
          <w:rFonts w:cs="Times New Roman"/>
          <w:szCs w:val="24"/>
        </w:rPr>
        <w:t>Acción I: Determinación de las formas fundamentales del trabajo docente-metodológico que se proponen en la investigación: la reunión metodológica, la clase metodológica instructiva, la clase abierta y la preparación de asignatura.</w:t>
      </w:r>
    </w:p>
    <w:p w14:paraId="6669C345" w14:textId="77777777" w:rsidR="0012239A" w:rsidRDefault="0012239A" w:rsidP="0012239A">
      <w:pPr>
        <w:rPr>
          <w:rFonts w:cs="Times New Roman"/>
          <w:szCs w:val="24"/>
        </w:rPr>
      </w:pPr>
      <w:r>
        <w:rPr>
          <w:rFonts w:cs="Times New Roman"/>
          <w:szCs w:val="24"/>
        </w:rPr>
        <w:t xml:space="preserve">Formas fundamentales del trabajo docente-metodológico que se proponen. Su fundamentación. </w:t>
      </w:r>
    </w:p>
    <w:p w14:paraId="02750942" w14:textId="77777777" w:rsidR="0012239A" w:rsidRDefault="0012239A" w:rsidP="0012239A">
      <w:pPr>
        <w:rPr>
          <w:rFonts w:cs="Times New Roman"/>
          <w:szCs w:val="24"/>
        </w:rPr>
      </w:pPr>
      <w:r>
        <w:rPr>
          <w:rFonts w:cs="Times New Roman"/>
          <w:szCs w:val="24"/>
        </w:rPr>
        <w:t xml:space="preserve">Reunión metodológica: mediante el análisis y el debate de los problemas que afectan el desarrollo de la actividad pedagógica del maestro primario, se valoran sus causas y posibles soluciones desde la teoría y la práctica pedagógica. Se toman acuerdos sobre temáticas de otras actividades metodológicas. </w:t>
      </w:r>
    </w:p>
    <w:p w14:paraId="5EF0DEA0" w14:textId="77777777" w:rsidR="0012239A" w:rsidRDefault="0012239A" w:rsidP="0012239A">
      <w:pPr>
        <w:ind w:left="15" w:right="24"/>
        <w:rPr>
          <w:rFonts w:cs="Times New Roman"/>
          <w:szCs w:val="24"/>
        </w:rPr>
      </w:pPr>
      <w:r>
        <w:rPr>
          <w:rFonts w:cs="Times New Roman"/>
          <w:szCs w:val="24"/>
        </w:rPr>
        <w:t xml:space="preserve">Talleres o eventos científicos como formas del trabajo científico metodológico; su contenido responde, en lo fundamental, a la presentación de resultados de investigaciones relacionadas con la actividad pedagógica del maestro primario, así como a las experiencias pedagógicas de avanzada, permite transmitir experiencias novedosas y creativas del desempeño profesional del maestro primario, de manera que contribuyan a promover cambios positivos y lo impulsen hacia el compromiso para mejorar.  </w:t>
      </w:r>
    </w:p>
    <w:p w14:paraId="59997C10" w14:textId="77777777" w:rsidR="0012239A" w:rsidRDefault="0012239A" w:rsidP="0012239A">
      <w:pPr>
        <w:ind w:left="25" w:right="24"/>
        <w:rPr>
          <w:rFonts w:cs="Times New Roman"/>
          <w:szCs w:val="24"/>
        </w:rPr>
      </w:pPr>
      <w:r>
        <w:rPr>
          <w:rFonts w:cs="Times New Roman"/>
          <w:szCs w:val="24"/>
        </w:rPr>
        <w:lastRenderedPageBreak/>
        <w:t xml:space="preserve">Los temas que se articulan en los talleres o eventos científicos se relacionan con los resultados del cumplimiento del rol profesional del maestro primario, así como las acciones más frecuentes en la atención educativa a los educandos con trastornos de la conducta y la preparación de los maestros para esta actividad. </w:t>
      </w:r>
    </w:p>
    <w:p w14:paraId="70395DC8" w14:textId="77777777" w:rsidR="0012239A" w:rsidRDefault="0012239A" w:rsidP="0012239A">
      <w:pPr>
        <w:rPr>
          <w:rFonts w:cs="Times New Roman"/>
          <w:szCs w:val="24"/>
        </w:rPr>
      </w:pPr>
      <w:r>
        <w:rPr>
          <w:rFonts w:cs="Times New Roman"/>
          <w:szCs w:val="24"/>
        </w:rPr>
        <w:t>Acción II: Determinación y formulación del objetivo, contenido específico y las ideas fundamentales que deben ser objeto de tratamiento en cada una de las actividades previstas como formas fundamentales del trabajo docente-metodológico que se proponen.</w:t>
      </w:r>
    </w:p>
    <w:p w14:paraId="63CFB80B" w14:textId="77777777" w:rsidR="0012239A" w:rsidRDefault="0012239A" w:rsidP="0012239A">
      <w:pPr>
        <w:rPr>
          <w:rFonts w:cs="Times New Roman"/>
          <w:szCs w:val="24"/>
        </w:rPr>
      </w:pPr>
      <w:r>
        <w:rPr>
          <w:rFonts w:cs="Times New Roman"/>
          <w:szCs w:val="24"/>
        </w:rPr>
        <w:t>Etapa III: Ejecución</w:t>
      </w:r>
    </w:p>
    <w:p w14:paraId="32D45789" w14:textId="77777777" w:rsidR="0012239A" w:rsidRDefault="0012239A" w:rsidP="0012239A">
      <w:pPr>
        <w:rPr>
          <w:rFonts w:cs="Times New Roman"/>
          <w:szCs w:val="24"/>
        </w:rPr>
      </w:pPr>
      <w:r>
        <w:rPr>
          <w:rFonts w:cs="Times New Roman"/>
          <w:szCs w:val="24"/>
        </w:rPr>
        <w:t>Objetivo específico: Incorporar al sistema de trabajo de la escuela las acciones que forman parte de la estrategia de profesionalización diseñada y que están dirigidas al desarrollo de habilidades profesionales en el desempeño profesional pedagógico del maestro primario.</w:t>
      </w:r>
    </w:p>
    <w:p w14:paraId="172EFEEF" w14:textId="77777777" w:rsidR="0012239A" w:rsidRDefault="0012239A" w:rsidP="0012239A">
      <w:pPr>
        <w:rPr>
          <w:rFonts w:cs="Times New Roman"/>
          <w:szCs w:val="24"/>
        </w:rPr>
      </w:pPr>
      <w:r>
        <w:rPr>
          <w:rFonts w:cs="Times New Roman"/>
          <w:szCs w:val="24"/>
        </w:rPr>
        <w:t>Acciones para esta etapa:</w:t>
      </w:r>
    </w:p>
    <w:p w14:paraId="00F6DA57" w14:textId="77777777" w:rsidR="0012239A" w:rsidRDefault="0012239A" w:rsidP="0012239A">
      <w:pPr>
        <w:rPr>
          <w:rFonts w:cs="Times New Roman"/>
          <w:szCs w:val="24"/>
        </w:rPr>
      </w:pPr>
      <w:r>
        <w:rPr>
          <w:rFonts w:cs="Times New Roman"/>
          <w:szCs w:val="24"/>
        </w:rPr>
        <w:t>Acción I: Fundamentación y presentación de la estrategia de profesionalización propuesta a los participantes: maestros primarios, coordinadores generales, directores de escuelas y metodólogos</w:t>
      </w:r>
    </w:p>
    <w:p w14:paraId="1922E1F9" w14:textId="77777777" w:rsidR="0012239A" w:rsidRDefault="0012239A" w:rsidP="0012239A">
      <w:pPr>
        <w:rPr>
          <w:rFonts w:cs="Times New Roman"/>
          <w:szCs w:val="24"/>
        </w:rPr>
      </w:pPr>
      <w:r>
        <w:rPr>
          <w:rFonts w:cs="Times New Roman"/>
          <w:szCs w:val="24"/>
        </w:rPr>
        <w:t>Acción II: Desarrollo de las formas de superación profesional previstas en la estrategia propuesta como parte del sistema de trabajo de la escuela</w:t>
      </w:r>
    </w:p>
    <w:p w14:paraId="6A43C0EF" w14:textId="77777777" w:rsidR="0012239A" w:rsidRDefault="0012239A" w:rsidP="0012239A">
      <w:pPr>
        <w:rPr>
          <w:rFonts w:cs="Times New Roman"/>
          <w:szCs w:val="24"/>
        </w:rPr>
      </w:pPr>
      <w:r>
        <w:rPr>
          <w:rFonts w:cs="Times New Roman"/>
          <w:szCs w:val="24"/>
        </w:rPr>
        <w:t>Acción III: Desarrollo de las formas del trabajo metodológico previstas en la estrategia propuesta como parte del sistema de trabajo de la escuela</w:t>
      </w:r>
    </w:p>
    <w:p w14:paraId="444D6DFF" w14:textId="77777777" w:rsidR="0012239A" w:rsidRDefault="0012239A" w:rsidP="0012239A">
      <w:pPr>
        <w:pStyle w:val="Sangradetextonormal"/>
        <w:tabs>
          <w:tab w:val="left" w:pos="1080"/>
        </w:tabs>
        <w:spacing w:line="360" w:lineRule="auto"/>
        <w:ind w:left="0"/>
        <w:rPr>
          <w:rFonts w:ascii="Times New Roman" w:hAnsi="Times New Roman" w:cs="Times New Roman"/>
          <w:sz w:val="24"/>
          <w:szCs w:val="24"/>
        </w:rPr>
      </w:pPr>
      <w:r>
        <w:rPr>
          <w:rFonts w:ascii="Times New Roman" w:hAnsi="Times New Roman" w:cs="Times New Roman"/>
          <w:sz w:val="24"/>
          <w:szCs w:val="24"/>
        </w:rPr>
        <w:t>Etapa IV: Control y evaluación</w:t>
      </w:r>
    </w:p>
    <w:p w14:paraId="6981B7A3" w14:textId="77777777" w:rsidR="0012239A" w:rsidRDefault="0012239A" w:rsidP="0012239A">
      <w:pPr>
        <w:rPr>
          <w:rFonts w:cs="Times New Roman"/>
          <w:szCs w:val="24"/>
        </w:rPr>
      </w:pPr>
      <w:r>
        <w:rPr>
          <w:rFonts w:cs="Times New Roman"/>
          <w:szCs w:val="24"/>
        </w:rPr>
        <w:t>Objetivos específicos:</w:t>
      </w:r>
    </w:p>
    <w:p w14:paraId="306EC68D" w14:textId="77777777" w:rsidR="0012239A" w:rsidRDefault="0012239A" w:rsidP="0012239A">
      <w:pPr>
        <w:pStyle w:val="Prrafodelista1"/>
        <w:widowControl w:val="0"/>
        <w:autoSpaceDE w:val="0"/>
        <w:autoSpaceDN w:val="0"/>
        <w:spacing w:after="120" w:line="360" w:lineRule="auto"/>
        <w:ind w:left="0"/>
        <w:jc w:val="both"/>
        <w:rPr>
          <w:rFonts w:ascii="Times New Roman" w:hAnsiTheme="minorHAnsi" w:cstheme="minorBidi"/>
          <w:sz w:val="24"/>
          <w:szCs w:val="24"/>
          <w:lang w:val="es-CO"/>
        </w:rPr>
      </w:pPr>
      <w:r w:rsidRPr="0012239A">
        <w:rPr>
          <w:rFonts w:ascii="Times New Roman"/>
          <w:sz w:val="24"/>
          <w:szCs w:val="24"/>
          <w:lang w:val="es-ES_tradnl"/>
        </w:rPr>
        <w:t>Valorar la contribuci</w:t>
      </w:r>
      <w:r w:rsidRPr="0012239A">
        <w:rPr>
          <w:rFonts w:ascii="Times New Roman"/>
          <w:sz w:val="24"/>
          <w:szCs w:val="24"/>
          <w:lang w:val="es-ES_tradnl"/>
        </w:rPr>
        <w:t>ó</w:t>
      </w:r>
      <w:r w:rsidRPr="0012239A">
        <w:rPr>
          <w:rFonts w:ascii="Times New Roman"/>
          <w:sz w:val="24"/>
          <w:szCs w:val="24"/>
          <w:lang w:val="es-ES_tradnl"/>
        </w:rPr>
        <w:t>n de la estrategia de profesionalizaci</w:t>
      </w:r>
      <w:r w:rsidRPr="0012239A">
        <w:rPr>
          <w:rFonts w:ascii="Times New Roman"/>
          <w:sz w:val="24"/>
          <w:szCs w:val="24"/>
          <w:lang w:val="es-ES_tradnl"/>
        </w:rPr>
        <w:t>ó</w:t>
      </w:r>
      <w:r w:rsidRPr="0012239A">
        <w:rPr>
          <w:rFonts w:ascii="Times New Roman"/>
          <w:sz w:val="24"/>
          <w:szCs w:val="24"/>
          <w:lang w:val="es-ES_tradnl"/>
        </w:rPr>
        <w:t>n del maestro primario en la atenci</w:t>
      </w:r>
      <w:r w:rsidRPr="0012239A">
        <w:rPr>
          <w:rFonts w:ascii="Times New Roman"/>
          <w:sz w:val="24"/>
          <w:szCs w:val="24"/>
          <w:lang w:val="es-ES_tradnl"/>
        </w:rPr>
        <w:t>ó</w:t>
      </w:r>
      <w:r w:rsidRPr="0012239A">
        <w:rPr>
          <w:rFonts w:ascii="Times New Roman"/>
          <w:sz w:val="24"/>
          <w:szCs w:val="24"/>
          <w:lang w:val="es-ES_tradnl"/>
        </w:rPr>
        <w:t xml:space="preserve">n educativa a los educandos con trastornos de la conducta </w:t>
      </w:r>
      <w:r>
        <w:rPr>
          <w:rFonts w:ascii="Times New Roman"/>
          <w:sz w:val="24"/>
          <w:szCs w:val="24"/>
          <w:lang w:val="es-CO"/>
        </w:rPr>
        <w:t>propuesta.</w:t>
      </w:r>
    </w:p>
    <w:p w14:paraId="24C3DD00" w14:textId="77777777" w:rsidR="0012239A" w:rsidRDefault="0012239A" w:rsidP="0012239A">
      <w:pPr>
        <w:pStyle w:val="Prrafodelista1"/>
        <w:widowControl w:val="0"/>
        <w:autoSpaceDE w:val="0"/>
        <w:autoSpaceDN w:val="0"/>
        <w:spacing w:after="120" w:line="360" w:lineRule="auto"/>
        <w:ind w:left="0"/>
        <w:jc w:val="both"/>
        <w:rPr>
          <w:rFonts w:ascii="Times New Roman"/>
          <w:sz w:val="24"/>
          <w:szCs w:val="24"/>
          <w:lang w:val="es-ES"/>
        </w:rPr>
      </w:pPr>
      <w:r w:rsidRPr="0012239A">
        <w:rPr>
          <w:rFonts w:ascii="Times New Roman"/>
          <w:sz w:val="24"/>
          <w:szCs w:val="24"/>
          <w:lang w:val="es-ES_tradnl"/>
        </w:rPr>
        <w:t>Constatar el estado de opini</w:t>
      </w:r>
      <w:r w:rsidRPr="0012239A">
        <w:rPr>
          <w:rFonts w:ascii="Times New Roman"/>
          <w:sz w:val="24"/>
          <w:szCs w:val="24"/>
          <w:lang w:val="es-ES_tradnl"/>
        </w:rPr>
        <w:t>ó</w:t>
      </w:r>
      <w:r w:rsidRPr="0012239A">
        <w:rPr>
          <w:rFonts w:ascii="Times New Roman"/>
          <w:sz w:val="24"/>
          <w:szCs w:val="24"/>
          <w:lang w:val="es-ES_tradnl"/>
        </w:rPr>
        <w:t>n y satisfacci</w:t>
      </w:r>
      <w:r w:rsidRPr="0012239A">
        <w:rPr>
          <w:rFonts w:ascii="Times New Roman"/>
          <w:sz w:val="24"/>
          <w:szCs w:val="24"/>
          <w:lang w:val="es-ES_tradnl"/>
        </w:rPr>
        <w:t>ó</w:t>
      </w:r>
      <w:r w:rsidRPr="0012239A">
        <w:rPr>
          <w:rFonts w:ascii="Times New Roman"/>
          <w:sz w:val="24"/>
          <w:szCs w:val="24"/>
          <w:lang w:val="es-ES_tradnl"/>
        </w:rPr>
        <w:t>n personal acerca de la estrategia de profesionalizaci</w:t>
      </w:r>
      <w:r w:rsidRPr="0012239A">
        <w:rPr>
          <w:rFonts w:ascii="Times New Roman"/>
          <w:sz w:val="24"/>
          <w:szCs w:val="24"/>
          <w:lang w:val="es-ES_tradnl"/>
        </w:rPr>
        <w:t>ó</w:t>
      </w:r>
      <w:r w:rsidRPr="0012239A">
        <w:rPr>
          <w:rFonts w:ascii="Times New Roman"/>
          <w:sz w:val="24"/>
          <w:szCs w:val="24"/>
          <w:lang w:val="es-ES_tradnl"/>
        </w:rPr>
        <w:t>n propuesta, a partir de los beneficios que reporta su aplicaci</w:t>
      </w:r>
      <w:r w:rsidRPr="0012239A">
        <w:rPr>
          <w:rFonts w:ascii="Times New Roman"/>
          <w:sz w:val="24"/>
          <w:szCs w:val="24"/>
          <w:lang w:val="es-ES_tradnl"/>
        </w:rPr>
        <w:t>ó</w:t>
      </w:r>
      <w:r w:rsidRPr="0012239A">
        <w:rPr>
          <w:rFonts w:ascii="Times New Roman"/>
          <w:sz w:val="24"/>
          <w:szCs w:val="24"/>
          <w:lang w:val="es-ES_tradnl"/>
        </w:rPr>
        <w:t>n en el contexto de la escuela primaria.</w:t>
      </w:r>
    </w:p>
    <w:p w14:paraId="0902114F" w14:textId="77777777" w:rsidR="0012239A" w:rsidRDefault="0012239A" w:rsidP="0012239A">
      <w:pPr>
        <w:rPr>
          <w:rFonts w:cs="Times New Roman"/>
          <w:szCs w:val="24"/>
        </w:rPr>
      </w:pPr>
      <w:r>
        <w:rPr>
          <w:rFonts w:cs="Times New Roman"/>
          <w:szCs w:val="24"/>
        </w:rPr>
        <w:lastRenderedPageBreak/>
        <w:t>Acciones para esta etapa:</w:t>
      </w:r>
    </w:p>
    <w:p w14:paraId="2F5EC20A" w14:textId="77777777" w:rsidR="0012239A" w:rsidRDefault="0012239A" w:rsidP="0012239A">
      <w:pPr>
        <w:rPr>
          <w:rFonts w:cs="Times New Roman"/>
          <w:szCs w:val="24"/>
        </w:rPr>
      </w:pPr>
      <w:r>
        <w:rPr>
          <w:rFonts w:cs="Times New Roman"/>
          <w:szCs w:val="24"/>
        </w:rPr>
        <w:t>Acción I: Realización de un diagnóstico final a los maestros primarios, para valorar las transformaciones alcanzadas a través de un test de satisfacción.</w:t>
      </w:r>
    </w:p>
    <w:p w14:paraId="6146D844" w14:textId="77777777" w:rsidR="0012239A" w:rsidRDefault="0012239A" w:rsidP="0012239A">
      <w:pPr>
        <w:rPr>
          <w:rFonts w:cs="Times New Roman"/>
          <w:szCs w:val="24"/>
        </w:rPr>
      </w:pPr>
      <w:r>
        <w:rPr>
          <w:rFonts w:cs="Times New Roman"/>
          <w:szCs w:val="24"/>
        </w:rPr>
        <w:t>Acción II: Evaluación de la profesionalización del maestro primario mediante una prueba de desempeño</w:t>
      </w:r>
    </w:p>
    <w:p w14:paraId="75E39259" w14:textId="77777777" w:rsidR="0012239A" w:rsidRDefault="0012239A" w:rsidP="0012239A">
      <w:pPr>
        <w:rPr>
          <w:rFonts w:cs="Times New Roman"/>
          <w:szCs w:val="24"/>
        </w:rPr>
      </w:pPr>
      <w:r>
        <w:rPr>
          <w:rFonts w:cs="Times New Roman"/>
          <w:szCs w:val="24"/>
        </w:rPr>
        <w:t>Acción III: Estudio detallado de los fundamentos, estructura y contenido de la estrategia propuesta.</w:t>
      </w:r>
    </w:p>
    <w:p w14:paraId="367264E2" w14:textId="77777777" w:rsidR="0012239A" w:rsidRDefault="0012239A" w:rsidP="0012239A">
      <w:pPr>
        <w:rPr>
          <w:rFonts w:cs="Times New Roman"/>
          <w:szCs w:val="24"/>
        </w:rPr>
      </w:pPr>
      <w:r>
        <w:rPr>
          <w:rFonts w:cs="Times New Roman"/>
          <w:szCs w:val="24"/>
        </w:rPr>
        <w:t>Acción IV: Ajuste del contenido de la estrategia, en correspondencia con la situación actual y el pronóstico del mejoramiento profesional del maestro primario</w:t>
      </w:r>
    </w:p>
    <w:p w14:paraId="5D94F204" w14:textId="77777777" w:rsidR="0012239A" w:rsidRDefault="0012239A" w:rsidP="0012239A">
      <w:pPr>
        <w:tabs>
          <w:tab w:val="left" w:pos="1646"/>
        </w:tabs>
        <w:rPr>
          <w:rFonts w:cs="Times New Roman"/>
          <w:szCs w:val="24"/>
        </w:rPr>
      </w:pPr>
      <w:r>
        <w:rPr>
          <w:rFonts w:cs="Times New Roman"/>
          <w:szCs w:val="24"/>
        </w:rPr>
        <w:t>Acción V:</w:t>
      </w:r>
      <w:r>
        <w:rPr>
          <w:rFonts w:cs="Times New Roman"/>
          <w:b/>
          <w:szCs w:val="24"/>
        </w:rPr>
        <w:t xml:space="preserve"> </w:t>
      </w:r>
      <w:r>
        <w:rPr>
          <w:rFonts w:cs="Times New Roman"/>
          <w:szCs w:val="24"/>
        </w:rPr>
        <w:t xml:space="preserve">Intercambio de criterios y vivencias con maestros, directivos y funcionarios vinculados a la escuela primaria, con el propósito de proyectar las modificaciones y adecuaciones necesarias a la estrategia aplicada. </w:t>
      </w:r>
    </w:p>
    <w:p w14:paraId="36155AF8" w14:textId="77777777" w:rsidR="0012239A" w:rsidRDefault="0012239A" w:rsidP="0012239A">
      <w:pPr>
        <w:rPr>
          <w:rFonts w:cs="Times New Roman"/>
          <w:szCs w:val="24"/>
        </w:rPr>
      </w:pPr>
      <w:r>
        <w:rPr>
          <w:rFonts w:cs="Times New Roman"/>
          <w:szCs w:val="24"/>
        </w:rPr>
        <w:t>Acción VI: Establecimiento de un registro de sistematización que viabilice el control y la retroalimentación de manera sistemática, tanto del proceso, como de sus resultados.</w:t>
      </w:r>
    </w:p>
    <w:p w14:paraId="6C4FBBED" w14:textId="77777777" w:rsidR="0012239A" w:rsidRDefault="0012239A" w:rsidP="0012239A">
      <w:pPr>
        <w:rPr>
          <w:rFonts w:cs="Times New Roman"/>
          <w:szCs w:val="24"/>
        </w:rPr>
      </w:pPr>
      <w:r>
        <w:rPr>
          <w:rFonts w:cs="Times New Roman"/>
          <w:szCs w:val="24"/>
        </w:rPr>
        <w:t xml:space="preserve">Acción VI: Precisión de los logros y las necesidades que se van revelando durante la implementación.  </w:t>
      </w:r>
    </w:p>
    <w:p w14:paraId="49E95926" w14:textId="77777777" w:rsidR="0012239A" w:rsidRDefault="0012239A" w:rsidP="001E7610">
      <w:pPr>
        <w:pStyle w:val="Ttulo2"/>
        <w:rPr>
          <w:rFonts w:eastAsia="Calibri"/>
          <w:lang w:val="es-MX"/>
        </w:rPr>
      </w:pPr>
      <w:r>
        <w:rPr>
          <w:rFonts w:eastAsia="Calibri"/>
          <w:lang w:val="es-MX"/>
        </w:rPr>
        <w:t>Discusión</w:t>
      </w:r>
    </w:p>
    <w:p w14:paraId="180DEFEF" w14:textId="77777777" w:rsidR="0012239A" w:rsidRDefault="0012239A" w:rsidP="0012239A">
      <w:pPr>
        <w:widowControl w:val="0"/>
        <w:rPr>
          <w:rFonts w:eastAsia="Calibri" w:cs="Times New Roman"/>
          <w:bCs/>
          <w:szCs w:val="24"/>
          <w:lang w:val="es-MX"/>
        </w:rPr>
      </w:pPr>
      <w:r>
        <w:rPr>
          <w:rFonts w:eastAsia="Calibri" w:cs="Times New Roman"/>
          <w:bCs/>
          <w:szCs w:val="24"/>
          <w:lang w:val="es-MX"/>
        </w:rPr>
        <w:t>Los resultados que se obtienen en este estudio ratifican que el maestro primario, como agente de cambio, debe estar preparado para:</w:t>
      </w:r>
    </w:p>
    <w:p w14:paraId="69BA513B" w14:textId="77777777" w:rsidR="0012239A" w:rsidRDefault="0012239A" w:rsidP="002723CD">
      <w:pPr>
        <w:pStyle w:val="Cita"/>
        <w:jc w:val="both"/>
        <w:rPr>
          <w:lang w:val="es-MX"/>
        </w:rPr>
      </w:pPr>
      <w:r>
        <w:rPr>
          <w:lang w:val="es-MX"/>
        </w:rPr>
        <w:t>la equidad educativa, donde todos los educandos, sin distinción alguna, reciben una educación de calidad, son acogidos, respetados y tienen la oportunidad de acceder a un centro equipado con los recursos didácticos, materiales y humanos adecuados y distribuidos de tal manera que se tengan en cuenta las necesidades reales de ellos y de los contextos locales a los cuales pertenece. (Leyva y Barreda, 2017, p. 2)</w:t>
      </w:r>
    </w:p>
    <w:p w14:paraId="2BCB211F" w14:textId="77777777" w:rsidR="0012239A" w:rsidRDefault="0012239A" w:rsidP="0012239A">
      <w:pPr>
        <w:widowControl w:val="0"/>
        <w:rPr>
          <w:rFonts w:eastAsia="Calibri" w:cs="Times New Roman"/>
          <w:bCs/>
          <w:szCs w:val="24"/>
          <w:lang w:val="es-MX"/>
        </w:rPr>
      </w:pPr>
      <w:r>
        <w:rPr>
          <w:rFonts w:eastAsia="Calibri" w:cs="Times New Roman"/>
          <w:bCs/>
          <w:szCs w:val="24"/>
          <w:lang w:val="es-MX"/>
        </w:rPr>
        <w:t>De igual modo, confirman la idea de que “la atención a los educandos con trastornos de la conducta constituye una prioridad a asumir por los diferentes profesionales implicados en su educación”</w:t>
      </w:r>
      <w:bookmarkStart w:id="0" w:name="OLE_LINK3"/>
      <w:r>
        <w:rPr>
          <w:rFonts w:eastAsia="Calibri" w:cs="Times New Roman"/>
          <w:bCs/>
          <w:szCs w:val="24"/>
          <w:lang w:val="es-MX"/>
        </w:rPr>
        <w:t xml:space="preserve"> (Soler, 2022, p. 16</w:t>
      </w:r>
      <w:bookmarkEnd w:id="0"/>
      <w:r>
        <w:rPr>
          <w:rFonts w:eastAsia="Calibri" w:cs="Times New Roman"/>
          <w:bCs/>
          <w:szCs w:val="24"/>
          <w:lang w:val="es-MX"/>
        </w:rPr>
        <w:t xml:space="preserve">), principalmente, los maestros primarios por la significativa tarea que, en este sentido, tienen que asumir. </w:t>
      </w:r>
    </w:p>
    <w:p w14:paraId="2AC27030" w14:textId="77777777" w:rsidR="0012239A" w:rsidRDefault="0012239A" w:rsidP="0012239A">
      <w:pPr>
        <w:widowControl w:val="0"/>
        <w:rPr>
          <w:rFonts w:eastAsia="Calibri" w:cs="Times New Roman"/>
          <w:bCs/>
          <w:szCs w:val="24"/>
          <w:lang w:val="es-MX"/>
        </w:rPr>
      </w:pPr>
      <w:r>
        <w:rPr>
          <w:rFonts w:eastAsia="Calibri" w:cs="Times New Roman"/>
          <w:bCs/>
          <w:szCs w:val="24"/>
          <w:lang w:val="es-MX"/>
        </w:rPr>
        <w:lastRenderedPageBreak/>
        <w:t xml:space="preserve"> La propuesta de una estrategia de profesionalización coadyuva a que los maestros primarios “puedan orientar/reorientar sus pasos en el logro de prácticas educativas cada vez más flexibles y abiertas a la atención a la diversidad y al perfeccionamiento de prácticas educativas inclusivas” (Fuentes y Barreda, 2017, p. 16), esencialmente, en la atención a los educandos con trastornos de la conducta, al considerar que este proceso “requiere de conocimientos especializados para proceder e intervenir en los cambios del sujeto”  (Soler, 2022, p. 13), en este caso de dichos educandos. </w:t>
      </w:r>
    </w:p>
    <w:p w14:paraId="0056B7AF" w14:textId="77777777" w:rsidR="0012239A" w:rsidRDefault="0012239A" w:rsidP="0012239A">
      <w:pPr>
        <w:widowControl w:val="0"/>
        <w:rPr>
          <w:rFonts w:eastAsia="Calibri" w:cs="Times New Roman"/>
          <w:bCs/>
          <w:szCs w:val="24"/>
          <w:lang w:val="es-MX" w:eastAsia="es-ES"/>
        </w:rPr>
      </w:pPr>
      <w:r>
        <w:rPr>
          <w:rFonts w:eastAsia="Calibri" w:cs="Times New Roman"/>
          <w:bCs/>
          <w:szCs w:val="24"/>
          <w:lang w:val="es-MX"/>
        </w:rPr>
        <w:t xml:space="preserve">Estas cuestiones avalan el criterio de que constituye un imperativo la profesionalización de los maestros primarios de manera que se perfeccione su desempeño, en la búsqueda de </w:t>
      </w:r>
      <w:r>
        <w:rPr>
          <w:rFonts w:eastAsia="Calibri" w:cs="Times New Roman"/>
          <w:bCs/>
          <w:szCs w:val="24"/>
          <w:lang w:val="es-MX" w:eastAsia="es-ES"/>
        </w:rPr>
        <w:t xml:space="preserve">una educación de calidad para todos los educandos.  </w:t>
      </w:r>
    </w:p>
    <w:p w14:paraId="19D16AAD" w14:textId="77777777" w:rsidR="0012239A" w:rsidRDefault="0012239A" w:rsidP="0012239A">
      <w:pPr>
        <w:pStyle w:val="Ttulo1"/>
      </w:pPr>
      <w:r>
        <w:t>CONCLUSIONES</w:t>
      </w:r>
    </w:p>
    <w:p w14:paraId="0E9D6DAD" w14:textId="77777777" w:rsidR="009C4509" w:rsidRDefault="009C4509" w:rsidP="009C4509">
      <w:r>
        <w:t>La profesionalización del maestro primario es de gran importancia en el proceso de atención a la diversidad de educandos, pues permite asumir compromisos durante el proceso docente educativo con aquellos educandos que presentan trastornos de la conducta, a partir de los conocimientos teóricos y prácticos adquiridos durante su formación y que tienen su expresión en el desempeño profesional.</w:t>
      </w:r>
    </w:p>
    <w:p w14:paraId="4885423D" w14:textId="77777777" w:rsidR="009C4509" w:rsidRDefault="009C4509" w:rsidP="009C4509">
      <w:r>
        <w:t xml:space="preserve">El diagnóstico del estado actual de la profesionalización del maestro primario en la atención a los educandos con trastornos de la conducta, se evidencian insuficiencias, teniendo en cuenta los resultados alcanzados en las indagaciones empíricas realizadas, en las escuelas primarias del municipio Matanzas; se confirma así, la existencia de insuficiencias que han incidido en el proceso de profesionalización del maestro primario en la atención educativa a la diversidad de educandos con trastornos de la conducta, las cuales revelan la necesidad de diseñar y ofrecer una estrategia de profesionalización como una vía de solución a la problemática existente. </w:t>
      </w:r>
    </w:p>
    <w:p w14:paraId="3B4B076F" w14:textId="77777777" w:rsidR="009C4509" w:rsidRPr="009933C8" w:rsidRDefault="009C4509" w:rsidP="009C4509">
      <w:r>
        <w:t xml:space="preserve">La configuración y estructuración de la estrategia de profesionalización propuesta, se distingue por la consistencia lógica entre sus componentes teórico, metodológico y práctico. Esto garantiza la fundamentación y el desarrollo de la profesionalización del maestro primario en la atención a los educandos con trastornos de la conducta. La superación profesional y el trabajo metodológico se </w:t>
      </w:r>
      <w:r>
        <w:lastRenderedPageBreak/>
        <w:t>presentan como vías para la solución del problema científico planteado, con proyección y potencialidades suficientes, para transformar el objeto que se investiga.</w:t>
      </w:r>
    </w:p>
    <w:p w14:paraId="6662747F" w14:textId="77777777" w:rsidR="00EE728D" w:rsidRDefault="00EE728D" w:rsidP="00EE728D">
      <w:pPr>
        <w:widowControl w:val="0"/>
        <w:spacing w:after="120"/>
        <w:jc w:val="center"/>
        <w:rPr>
          <w:rFonts w:eastAsia="Calibri" w:cs="Times New Roman"/>
          <w:b/>
          <w:szCs w:val="24"/>
          <w:lang w:val="es-MX"/>
        </w:rPr>
      </w:pPr>
      <w:r>
        <w:rPr>
          <w:rFonts w:eastAsia="Calibri" w:cs="Times New Roman"/>
          <w:b/>
          <w:szCs w:val="24"/>
          <w:lang w:val="es-MX"/>
        </w:rPr>
        <w:t>REFERENCIAS BIBLIOGRÁFICAS</w:t>
      </w:r>
    </w:p>
    <w:p w14:paraId="6A1C22E5" w14:textId="58F45CA6" w:rsidR="00EE728D" w:rsidRDefault="00EE728D" w:rsidP="00247120">
      <w:pPr>
        <w:pStyle w:val="Referenciasbibliogrficas"/>
        <w:rPr>
          <w:rFonts w:eastAsia="Calibri"/>
          <w:b/>
          <w:szCs w:val="24"/>
          <w:lang w:val="es-MX"/>
        </w:rPr>
      </w:pPr>
      <w:r w:rsidRPr="00036B36">
        <w:t>Añorga</w:t>
      </w:r>
      <w:r>
        <w:t xml:space="preserve"> Morales</w:t>
      </w:r>
      <w:r w:rsidRPr="00036B36">
        <w:t xml:space="preserve">, J.  (2017). El enfoque sistémico en la organización del mejoramiento de los recursos humanos. Libro 3. </w:t>
      </w:r>
    </w:p>
    <w:p w14:paraId="73F079F5" w14:textId="1495397D" w:rsidR="00EE728D" w:rsidRDefault="00EE728D" w:rsidP="00247120">
      <w:pPr>
        <w:pStyle w:val="Referenciasbibliogrficas"/>
        <w:rPr>
          <w:rFonts w:eastAsia="Calibri"/>
          <w:b/>
          <w:szCs w:val="24"/>
          <w:lang w:val="es-MX"/>
        </w:rPr>
      </w:pPr>
      <w:r w:rsidRPr="0030090E">
        <w:rPr>
          <w:color w:val="000000"/>
          <w:szCs w:val="24"/>
        </w:rPr>
        <w:t>De Armas, N. y Valle Lima, A. (2014). Resultados científicos en la investigación educativa. </w:t>
      </w:r>
      <w:r w:rsidRPr="0030090E">
        <w:rPr>
          <w:i/>
          <w:iCs/>
          <w:color w:val="000000"/>
          <w:szCs w:val="24"/>
        </w:rPr>
        <w:t>Revista electrónica científico peda</w:t>
      </w:r>
      <w:r w:rsidR="007E335C">
        <w:rPr>
          <w:i/>
          <w:iCs/>
          <w:color w:val="000000"/>
          <w:szCs w:val="24"/>
        </w:rPr>
        <w:t>gó</w:t>
      </w:r>
      <w:r w:rsidRPr="0030090E">
        <w:rPr>
          <w:i/>
          <w:iCs/>
          <w:color w:val="000000"/>
          <w:szCs w:val="24"/>
        </w:rPr>
        <w:t>gica.</w:t>
      </w:r>
      <w:r w:rsidRPr="0030090E">
        <w:rPr>
          <w:color w:val="000000"/>
          <w:szCs w:val="24"/>
        </w:rPr>
        <w:t> </w:t>
      </w:r>
      <w:r>
        <w:rPr>
          <w:szCs w:val="24"/>
        </w:rPr>
        <w:t xml:space="preserve"> </w:t>
      </w:r>
      <w:hyperlink r:id="rId8" w:history="1">
        <w:r w:rsidRPr="0030090E">
          <w:rPr>
            <w:rStyle w:val="Hipervnculo"/>
            <w:rFonts w:cs="Times New Roman"/>
            <w:szCs w:val="24"/>
          </w:rPr>
          <w:t>https://revistas.reduc.edu.cu/index.php/transformacion/article/view/1539</w:t>
        </w:r>
      </w:hyperlink>
    </w:p>
    <w:p w14:paraId="6B8397C0" w14:textId="77777777" w:rsidR="00EE728D" w:rsidRDefault="00EE728D" w:rsidP="00247120">
      <w:pPr>
        <w:pStyle w:val="Referenciasbibliogrficas"/>
      </w:pPr>
      <w:r>
        <w:t>Enríquez Clavero,</w:t>
      </w:r>
      <w:r w:rsidRPr="00A6554A">
        <w:t xml:space="preserve"> </w:t>
      </w:r>
      <w:r>
        <w:t xml:space="preserve">J. O.,  Cabrera </w:t>
      </w:r>
      <w:proofErr w:type="spellStart"/>
      <w:r>
        <w:t>Chaviano</w:t>
      </w:r>
      <w:proofErr w:type="spellEnd"/>
      <w:r>
        <w:t>, L., Cabrera García, A. G. y Herrera Gómez, M.</w:t>
      </w:r>
      <w:r w:rsidRPr="00A6554A">
        <w:t xml:space="preserve"> </w:t>
      </w:r>
      <w:r>
        <w:t xml:space="preserve">(2021) La profesionalización pedagógica y su necesidad en los docentes de la educación médica cubana. Revista Electrónica </w:t>
      </w:r>
      <w:proofErr w:type="spellStart"/>
      <w:r w:rsidRPr="002C16F8">
        <w:rPr>
          <w:i/>
        </w:rPr>
        <w:t>EduMecentro</w:t>
      </w:r>
      <w:proofErr w:type="spellEnd"/>
      <w:r>
        <w:t>.</w:t>
      </w:r>
      <w:r w:rsidRPr="00A6554A">
        <w:t xml:space="preserve"> </w:t>
      </w:r>
      <w:r>
        <w:t>13(2), 287-300</w:t>
      </w:r>
    </w:p>
    <w:p w14:paraId="32618262" w14:textId="77777777" w:rsidR="00EE728D" w:rsidRDefault="00EE728D" w:rsidP="00247120">
      <w:pPr>
        <w:pStyle w:val="Referenciasbibliogrficas"/>
        <w:rPr>
          <w:color w:val="000000" w:themeColor="text1"/>
          <w:szCs w:val="24"/>
        </w:rPr>
      </w:pPr>
      <w:r>
        <w:t xml:space="preserve">        </w:t>
      </w:r>
      <w:hyperlink r:id="rId9" w:history="1">
        <w:r w:rsidRPr="00B27720">
          <w:rPr>
            <w:rStyle w:val="Hipervnculo"/>
          </w:rPr>
          <w:t>https://www.medigraphic.com/pdfs/edumecentro/ed-2021/ed212s.pdf</w:t>
        </w:r>
      </w:hyperlink>
    </w:p>
    <w:p w14:paraId="61D3B727" w14:textId="3AE9EBED" w:rsidR="00EE728D" w:rsidRPr="00C14277" w:rsidRDefault="00EE728D" w:rsidP="00247120">
      <w:pPr>
        <w:pStyle w:val="Referenciasbibliogrficas"/>
        <w:rPr>
          <w:color w:val="000000" w:themeColor="text1"/>
          <w:szCs w:val="24"/>
        </w:rPr>
      </w:pPr>
      <w:proofErr w:type="spellStart"/>
      <w:r w:rsidRPr="00C14277">
        <w:rPr>
          <w:color w:val="000000" w:themeColor="text1"/>
          <w:szCs w:val="24"/>
        </w:rPr>
        <w:t>Fontes</w:t>
      </w:r>
      <w:proofErr w:type="spellEnd"/>
      <w:r w:rsidRPr="00C14277">
        <w:rPr>
          <w:color w:val="000000" w:themeColor="text1"/>
          <w:szCs w:val="24"/>
        </w:rPr>
        <w:t xml:space="preserve">, O., Pupo, M. (2006). Los trastornos de la conducta. Una visión multidisciplinaria. Ed. Pueblo y Educación. </w:t>
      </w:r>
    </w:p>
    <w:p w14:paraId="12262CEF" w14:textId="7A8AD3BD" w:rsidR="00EE728D" w:rsidRDefault="00EE728D" w:rsidP="00247120">
      <w:pPr>
        <w:pStyle w:val="Referenciasbibliogrficas"/>
        <w:rPr>
          <w:szCs w:val="24"/>
        </w:rPr>
      </w:pPr>
      <w:r w:rsidRPr="00C46231">
        <w:rPr>
          <w:szCs w:val="24"/>
        </w:rPr>
        <w:t xml:space="preserve">Leyva Fuentes, M. y Barreda García, M. (2017). </w:t>
      </w:r>
      <w:r w:rsidRPr="00C46231">
        <w:rPr>
          <w:i/>
          <w:iCs/>
          <w:szCs w:val="24"/>
        </w:rPr>
        <w:t xml:space="preserve">Precisiones para la atención educativa a escolares primarios con necesidades educativas especiales asociadas o no a discapacidades (pp. 7-15). </w:t>
      </w:r>
      <w:r w:rsidRPr="00C46231">
        <w:rPr>
          <w:szCs w:val="24"/>
        </w:rPr>
        <w:t>Ed. Pueblo y Educación.</w:t>
      </w:r>
    </w:p>
    <w:p w14:paraId="5D969787" w14:textId="77777777" w:rsidR="00EE728D" w:rsidRPr="00134927" w:rsidRDefault="00EE728D" w:rsidP="00247120">
      <w:pPr>
        <w:pStyle w:val="Referenciasbibliogrficas"/>
        <w:rPr>
          <w:szCs w:val="24"/>
        </w:rPr>
      </w:pPr>
      <w:r w:rsidRPr="00134927">
        <w:rPr>
          <w:szCs w:val="24"/>
        </w:rPr>
        <w:t xml:space="preserve">Martín Romera, A., &amp; García Martínez, I. (2018). Profesionalización del docente en la actualidad: Contribuciones al desarrollo profesional. </w:t>
      </w:r>
      <w:r w:rsidRPr="00134927">
        <w:rPr>
          <w:rStyle w:val="nfasis"/>
          <w:rFonts w:cs="Times New Roman"/>
          <w:szCs w:val="24"/>
        </w:rPr>
        <w:t>Profesorado: Revista de curriculum y formación del profesorado</w:t>
      </w:r>
      <w:r w:rsidRPr="00134927">
        <w:rPr>
          <w:szCs w:val="24"/>
        </w:rPr>
        <w:t xml:space="preserve">, </w:t>
      </w:r>
      <w:r w:rsidRPr="00134927">
        <w:rPr>
          <w:rStyle w:val="nfasis"/>
          <w:rFonts w:cs="Times New Roman"/>
          <w:szCs w:val="24"/>
        </w:rPr>
        <w:t>22</w:t>
      </w:r>
      <w:r w:rsidRPr="00134927">
        <w:rPr>
          <w:szCs w:val="24"/>
        </w:rPr>
        <w:t xml:space="preserve">(1), 7-23. </w:t>
      </w:r>
      <w:hyperlink r:id="rId10" w:tgtFrame="_blank" w:history="1">
        <w:r w:rsidRPr="00134927">
          <w:rPr>
            <w:rStyle w:val="Hipervnculo"/>
            <w:rFonts w:cs="Times New Roman"/>
            <w:szCs w:val="24"/>
          </w:rPr>
          <w:t xml:space="preserve">https://www.researchgate.net/publication/323532891_Profesionalizacion_del_docente_en_la_actualidad_Contribuciones_al_desarrollo_profesional </w:t>
        </w:r>
      </w:hyperlink>
    </w:p>
    <w:p w14:paraId="753FF38D" w14:textId="768C2C42" w:rsidR="00EE728D" w:rsidRDefault="00EE728D" w:rsidP="00247120">
      <w:pPr>
        <w:pStyle w:val="Referenciasbibliogrficas"/>
        <w:rPr>
          <w:szCs w:val="24"/>
        </w:rPr>
      </w:pPr>
      <w:r>
        <w:rPr>
          <w:szCs w:val="24"/>
        </w:rPr>
        <w:t>MES</w:t>
      </w:r>
      <w:r w:rsidRPr="00C46231">
        <w:rPr>
          <w:szCs w:val="24"/>
        </w:rPr>
        <w:t xml:space="preserve"> (2016). </w:t>
      </w:r>
      <w:r w:rsidRPr="00C46231">
        <w:rPr>
          <w:i/>
          <w:iCs/>
          <w:szCs w:val="24"/>
        </w:rPr>
        <w:t>Modelo del Profesional Licenciatura en Educación Primaria. Plan de Estudio “E”</w:t>
      </w:r>
      <w:r w:rsidRPr="00C46231">
        <w:rPr>
          <w:szCs w:val="24"/>
        </w:rPr>
        <w:t xml:space="preserve">. </w:t>
      </w:r>
      <w:r w:rsidR="007004FC">
        <w:rPr>
          <w:szCs w:val="24"/>
        </w:rPr>
        <w:t>Ministerio de Educación Superior de la República de Cuba.</w:t>
      </w:r>
    </w:p>
    <w:p w14:paraId="316F5C70" w14:textId="5DE5C829" w:rsidR="00EE728D" w:rsidRDefault="00EE728D" w:rsidP="00247120">
      <w:pPr>
        <w:pStyle w:val="Referenciasbibliogrficas"/>
        <w:rPr>
          <w:szCs w:val="24"/>
        </w:rPr>
      </w:pPr>
      <w:r w:rsidRPr="00BE1B82">
        <w:rPr>
          <w:szCs w:val="24"/>
        </w:rPr>
        <w:lastRenderedPageBreak/>
        <w:t xml:space="preserve"> </w:t>
      </w:r>
      <w:r>
        <w:rPr>
          <w:szCs w:val="24"/>
        </w:rPr>
        <w:t>ONU</w:t>
      </w:r>
      <w:r w:rsidRPr="00BE1B82">
        <w:rPr>
          <w:szCs w:val="24"/>
        </w:rPr>
        <w:t>. La Cumbre del Milenio. Objetivos, Metas e Indicadores. Guía del Secretario General. Anexo A/56/326. Naciones Unidas, 2000.</w:t>
      </w:r>
    </w:p>
    <w:p w14:paraId="04B9B4D3" w14:textId="72A5CE3C" w:rsidR="00EE728D" w:rsidRDefault="00EE728D" w:rsidP="00247120">
      <w:pPr>
        <w:pStyle w:val="Referenciasbibliogrficas"/>
      </w:pPr>
      <w:r w:rsidRPr="00D73AA8">
        <w:rPr>
          <w:noProof/>
          <w:color w:val="000000" w:themeColor="text1"/>
          <w:szCs w:val="24"/>
        </w:rPr>
        <w:t>Castro Pérez, G. y Sierra Socorro, J. J</w:t>
      </w:r>
      <w:r>
        <w:rPr>
          <w:noProof/>
          <w:color w:val="000000" w:themeColor="text1"/>
          <w:szCs w:val="24"/>
        </w:rPr>
        <w:t>.</w:t>
      </w:r>
      <w:r w:rsidRPr="00D73AA8">
        <w:rPr>
          <w:noProof/>
          <w:color w:val="000000" w:themeColor="text1"/>
          <w:szCs w:val="24"/>
        </w:rPr>
        <w:t xml:space="preserve"> (2018). </w:t>
      </w:r>
      <w:r w:rsidRPr="00D73AA8">
        <w:rPr>
          <w:i/>
          <w:iCs/>
          <w:noProof/>
          <w:color w:val="000000" w:themeColor="text1"/>
          <w:szCs w:val="24"/>
        </w:rPr>
        <w:t>La formación inicial del maestro de la Educación Primaria para la atención a los escolares con sordera e implante coclear.</w:t>
      </w:r>
      <w:r w:rsidRPr="00D73AA8">
        <w:rPr>
          <w:noProof/>
          <w:color w:val="000000" w:themeColor="text1"/>
          <w:szCs w:val="24"/>
        </w:rPr>
        <w:t xml:space="preserve"> </w:t>
      </w:r>
      <w:r w:rsidRPr="00D73AA8">
        <w:rPr>
          <w:rFonts w:ascii="Times" w:hAnsi="Times"/>
          <w:color w:val="000000" w:themeColor="text1"/>
        </w:rPr>
        <w:t>Rev. Mendive vol.16 no.3 Pinar del Río jul.-set. 2018</w:t>
      </w:r>
      <w:r w:rsidRPr="00C46231">
        <w:rPr>
          <w:noProof/>
          <w:szCs w:val="24"/>
        </w:rPr>
        <w:t>.</w:t>
      </w:r>
      <w:r>
        <w:t xml:space="preserve">      </w:t>
      </w:r>
      <w:hyperlink r:id="rId11" w:history="1">
        <w:r w:rsidRPr="00B27720">
          <w:rPr>
            <w:rStyle w:val="Hipervnculo"/>
          </w:rPr>
          <w:t>http://scielo.sld.cu/scielo.php?script=sci_arttext&amp;pid=S1815-76962018000300365</w:t>
        </w:r>
      </w:hyperlink>
    </w:p>
    <w:p w14:paraId="2A321FDA" w14:textId="3F4B1970" w:rsidR="00EE728D" w:rsidRPr="00C2133E" w:rsidRDefault="00EE728D" w:rsidP="00247120">
      <w:pPr>
        <w:pStyle w:val="Referenciasbibliogrficas"/>
        <w:rPr>
          <w:lang w:val="pt-BR"/>
        </w:rPr>
      </w:pPr>
      <w:r w:rsidRPr="00036B36">
        <w:t xml:space="preserve">Rivero Rodríguez, E. M., </w:t>
      </w:r>
      <w:proofErr w:type="spellStart"/>
      <w:r w:rsidRPr="00036B36">
        <w:t>Carmenate</w:t>
      </w:r>
      <w:proofErr w:type="spellEnd"/>
      <w:r w:rsidRPr="00036B36">
        <w:t xml:space="preserve"> Fuentes, L. P., &amp; León García, G. Á. (2019). La profesionalización docente desde sus competencias esenciales. Experiencias y proyecciones del perfeccionamiento académico de la Universidad Técnica de Machala. </w:t>
      </w:r>
      <w:r w:rsidRPr="00C2133E">
        <w:rPr>
          <w:i/>
          <w:lang w:val="pt-BR"/>
        </w:rPr>
        <w:t>Revista Conrado</w:t>
      </w:r>
      <w:r w:rsidRPr="00C2133E">
        <w:rPr>
          <w:lang w:val="pt-BR"/>
        </w:rPr>
        <w:t xml:space="preserve">, 15(67), 170-176. </w:t>
      </w:r>
      <w:r w:rsidR="00482A7B">
        <w:rPr>
          <w:lang w:val="pt-BR"/>
        </w:rPr>
        <w:t xml:space="preserve"> </w:t>
      </w:r>
      <w:hyperlink r:id="rId12" w:history="1">
        <w:r w:rsidRPr="00C2133E">
          <w:rPr>
            <w:rStyle w:val="Hipervnculo"/>
            <w:lang w:val="pt-BR"/>
          </w:rPr>
          <w:t>http://conrado.ucf.edu.cu/index.php/</w:t>
        </w:r>
      </w:hyperlink>
    </w:p>
    <w:p w14:paraId="5FFCB440" w14:textId="77777777" w:rsidR="00EE728D" w:rsidRDefault="00EE728D" w:rsidP="00247120">
      <w:pPr>
        <w:pStyle w:val="Referenciasbibliogrficas"/>
        <w:rPr>
          <w:noProof/>
          <w:szCs w:val="24"/>
        </w:rPr>
      </w:pPr>
      <w:r w:rsidRPr="00C2133E">
        <w:rPr>
          <w:noProof/>
          <w:szCs w:val="24"/>
          <w:lang w:val="pt-BR"/>
        </w:rPr>
        <w:t xml:space="preserve">Rodríguez, P. A. (2020). </w:t>
      </w:r>
      <w:r w:rsidRPr="0095677D">
        <w:rPr>
          <w:noProof/>
          <w:szCs w:val="24"/>
        </w:rPr>
        <w:t xml:space="preserve">La atención a la diversidad: una visión desde la formación de pregrado de los estudiantes de la Educación Primaria en Cuba. </w:t>
      </w:r>
      <w:r w:rsidRPr="0095677D">
        <w:rPr>
          <w:i/>
          <w:iCs/>
          <w:noProof/>
          <w:szCs w:val="24"/>
        </w:rPr>
        <w:t>Perpectivas</w:t>
      </w:r>
      <w:r w:rsidRPr="0095677D">
        <w:rPr>
          <w:noProof/>
          <w:szCs w:val="24"/>
        </w:rPr>
        <w:t>, 13</w:t>
      </w:r>
    </w:p>
    <w:p w14:paraId="06160DCF" w14:textId="7F896819" w:rsidR="00EE728D" w:rsidRPr="00C2133E" w:rsidRDefault="00EE728D" w:rsidP="00247120">
      <w:pPr>
        <w:pStyle w:val="Referenciasbibliogrficas"/>
        <w:rPr>
          <w:lang w:val="pt-BR"/>
        </w:rPr>
      </w:pPr>
      <w:r w:rsidRPr="00036B36">
        <w:t xml:space="preserve">Ruíz Díaz, A., &amp; Santos de León, S. (2020). Modelo de desempeño profesional del docente en los centros universitarios municipales basado en competencias. </w:t>
      </w:r>
      <w:r w:rsidRPr="00C2133E">
        <w:rPr>
          <w:i/>
          <w:iCs/>
          <w:lang w:val="pt-BR"/>
        </w:rPr>
        <w:t>Revista Conrado,</w:t>
      </w:r>
      <w:r w:rsidRPr="00C2133E">
        <w:rPr>
          <w:lang w:val="pt-BR"/>
        </w:rPr>
        <w:t>16(77), 119-124</w:t>
      </w:r>
      <w:r w:rsidR="00247120">
        <w:rPr>
          <w:lang w:val="pt-BR"/>
        </w:rPr>
        <w:t xml:space="preserve"> </w:t>
      </w:r>
      <w:hyperlink r:id="rId13" w:history="1">
        <w:r w:rsidRPr="00C2133E">
          <w:rPr>
            <w:rStyle w:val="Hipervnculo"/>
            <w:lang w:val="pt-BR"/>
          </w:rPr>
          <w:t>http://scielo.sld.cu/pdf/rc/v16n77/1990-8644-rc-16-77-119.pdf</w:t>
        </w:r>
      </w:hyperlink>
    </w:p>
    <w:p w14:paraId="171C7653" w14:textId="3671A520" w:rsidR="00EE728D" w:rsidRPr="00C46231" w:rsidRDefault="00EE728D" w:rsidP="00247120">
      <w:pPr>
        <w:pStyle w:val="Referenciasbibliogrficas"/>
        <w:rPr>
          <w:szCs w:val="24"/>
        </w:rPr>
      </w:pPr>
      <w:r w:rsidRPr="00C46231">
        <w:rPr>
          <w:szCs w:val="24"/>
        </w:rPr>
        <w:t>Soler Fernández, R. (2022). La atención integral a los educandos con trastornos de la conducta. Tesis en opción al Grado Científico de Doctor en Ciencias Pedagógicas. Universidad de Guantánamo</w:t>
      </w:r>
      <w:r>
        <w:rPr>
          <w:szCs w:val="24"/>
        </w:rPr>
        <w:t>.</w:t>
      </w:r>
    </w:p>
    <w:p w14:paraId="39F40381" w14:textId="77777777" w:rsidR="00EE728D" w:rsidRPr="00811F50" w:rsidRDefault="00EE728D" w:rsidP="00247120">
      <w:pPr>
        <w:pStyle w:val="Referenciasbibliogrficas"/>
        <w:rPr>
          <w:color w:val="000000"/>
          <w:szCs w:val="24"/>
          <w:shd w:val="clear" w:color="auto" w:fill="FFFFFF"/>
        </w:rPr>
      </w:pPr>
      <w:r w:rsidRPr="00811F50">
        <w:rPr>
          <w:color w:val="000000"/>
          <w:szCs w:val="24"/>
          <w:shd w:val="clear" w:color="auto" w:fill="FFFFFF"/>
        </w:rPr>
        <w:t>UNESCO. (1994). </w:t>
      </w:r>
      <w:r w:rsidRPr="00811F50">
        <w:rPr>
          <w:rStyle w:val="nfasis"/>
          <w:rFonts w:cs="Times New Roman"/>
          <w:color w:val="000000"/>
          <w:szCs w:val="24"/>
          <w:shd w:val="clear" w:color="auto" w:fill="FFFFFF"/>
        </w:rPr>
        <w:t>Declaración de Salamanca. Marco de acción para las necesidades educativas especiales</w:t>
      </w:r>
      <w:r w:rsidRPr="00811F50">
        <w:rPr>
          <w:color w:val="000000"/>
          <w:szCs w:val="24"/>
          <w:shd w:val="clear" w:color="auto" w:fill="FFFFFF"/>
        </w:rPr>
        <w:t xml:space="preserve">. </w:t>
      </w:r>
      <w:hyperlink r:id="rId14" w:tgtFrame="_blank" w:history="1">
        <w:r w:rsidRPr="00811F50">
          <w:rPr>
            <w:rStyle w:val="Hipervnculo"/>
            <w:rFonts w:cs="Times New Roman"/>
            <w:szCs w:val="24"/>
            <w:shd w:val="clear" w:color="auto" w:fill="FFFFFF"/>
          </w:rPr>
          <w:t>http://www.unesco.org/education/pdf/SALAMA_S.PDF</w:t>
        </w:r>
      </w:hyperlink>
      <w:r>
        <w:rPr>
          <w:color w:val="000000"/>
          <w:szCs w:val="24"/>
          <w:shd w:val="clear" w:color="auto" w:fill="FFFFFF"/>
        </w:rPr>
        <w:t> </w:t>
      </w:r>
    </w:p>
    <w:p w14:paraId="61372BED" w14:textId="77777777" w:rsidR="00EE728D" w:rsidRDefault="00EE728D" w:rsidP="00247120">
      <w:pPr>
        <w:pStyle w:val="Referenciasbibliogrficas"/>
        <w:rPr>
          <w:szCs w:val="24"/>
        </w:rPr>
      </w:pPr>
      <w:r w:rsidRPr="0030090E">
        <w:rPr>
          <w:szCs w:val="24"/>
        </w:rPr>
        <w:t>Valle, A. (2012). El concepto de resultado en la investigaci</w:t>
      </w:r>
      <w:r>
        <w:rPr>
          <w:rFonts w:ascii="Tahoma" w:hAnsi="Tahoma" w:cs="Tahoma"/>
          <w:szCs w:val="24"/>
        </w:rPr>
        <w:t>ó</w:t>
      </w:r>
      <w:r w:rsidRPr="0030090E">
        <w:rPr>
          <w:szCs w:val="24"/>
        </w:rPr>
        <w:t>n pedagógica. </w:t>
      </w:r>
      <w:r w:rsidRPr="0030090E">
        <w:rPr>
          <w:i/>
          <w:iCs/>
          <w:szCs w:val="24"/>
        </w:rPr>
        <w:t>Revista </w:t>
      </w:r>
      <w:r w:rsidRPr="0030090E">
        <w:rPr>
          <w:rStyle w:val="spelle"/>
          <w:rFonts w:cs="Times New Roman"/>
          <w:i/>
          <w:iCs/>
          <w:szCs w:val="24"/>
        </w:rPr>
        <w:t>Mendive</w:t>
      </w:r>
      <w:r>
        <w:rPr>
          <w:i/>
          <w:iCs/>
          <w:szCs w:val="24"/>
        </w:rPr>
        <w:t xml:space="preserve">, </w:t>
      </w:r>
      <w:r w:rsidRPr="0030090E">
        <w:rPr>
          <w:i/>
          <w:iCs/>
          <w:szCs w:val="24"/>
        </w:rPr>
        <w:t>11</w:t>
      </w:r>
      <w:r>
        <w:rPr>
          <w:szCs w:val="24"/>
        </w:rPr>
        <w:t xml:space="preserve">(41)          </w:t>
      </w:r>
      <w:r w:rsidRPr="0030090E">
        <w:rPr>
          <w:szCs w:val="24"/>
        </w:rPr>
        <w:t> </w:t>
      </w:r>
      <w:hyperlink r:id="rId15" w:history="1">
        <w:r w:rsidRPr="0030090E">
          <w:rPr>
            <w:rStyle w:val="Hipervnculo"/>
            <w:rFonts w:cs="Times New Roman"/>
            <w:szCs w:val="24"/>
          </w:rPr>
          <w:t>https://mendive.upr.edu.cu/index.php/MendiveUPR/article/view/581/579</w:t>
        </w:r>
      </w:hyperlink>
    </w:p>
    <w:p w14:paraId="1C9D088E" w14:textId="0B03DF12" w:rsidR="00EE728D" w:rsidRPr="00036B36" w:rsidRDefault="00EE728D" w:rsidP="00247120">
      <w:pPr>
        <w:pStyle w:val="Referenciasbibliogrficas"/>
        <w:rPr>
          <w:szCs w:val="24"/>
          <w:lang w:val="es-VE"/>
        </w:rPr>
      </w:pPr>
      <w:proofErr w:type="spellStart"/>
      <w:r w:rsidRPr="00036B36">
        <w:rPr>
          <w:szCs w:val="24"/>
        </w:rPr>
        <w:t>Zinga</w:t>
      </w:r>
      <w:proofErr w:type="spellEnd"/>
      <w:r w:rsidRPr="00036B36">
        <w:rPr>
          <w:szCs w:val="24"/>
        </w:rPr>
        <w:t>, A</w:t>
      </w:r>
      <w:r w:rsidRPr="00036B36">
        <w:rPr>
          <w:b/>
          <w:bCs/>
          <w:szCs w:val="24"/>
        </w:rPr>
        <w:t xml:space="preserve">. </w:t>
      </w:r>
      <w:r w:rsidRPr="00036B36">
        <w:rPr>
          <w:szCs w:val="24"/>
        </w:rPr>
        <w:t>(2012).</w:t>
      </w:r>
      <w:r>
        <w:rPr>
          <w:szCs w:val="24"/>
        </w:rPr>
        <w:t xml:space="preserve"> </w:t>
      </w:r>
      <w:r w:rsidRPr="00036B36">
        <w:rPr>
          <w:szCs w:val="24"/>
        </w:rPr>
        <w:t>Estrategia de profesionalización para la atención al desempeño profesional de los maros en escuelas primarias de la provincia de Kwanza Sul de la República de Angola. Tesis presentada en opción del grado científico de Doctor en Ciencias Pedagóg</w:t>
      </w:r>
      <w:r>
        <w:rPr>
          <w:szCs w:val="24"/>
        </w:rPr>
        <w:t>icas. I</w:t>
      </w:r>
      <w:r w:rsidR="002723CD">
        <w:rPr>
          <w:szCs w:val="24"/>
        </w:rPr>
        <w:t xml:space="preserve">nstituto </w:t>
      </w:r>
      <w:r>
        <w:rPr>
          <w:szCs w:val="24"/>
        </w:rPr>
        <w:t>S</w:t>
      </w:r>
      <w:r w:rsidR="002723CD">
        <w:rPr>
          <w:szCs w:val="24"/>
        </w:rPr>
        <w:t xml:space="preserve">uperior </w:t>
      </w:r>
      <w:r>
        <w:rPr>
          <w:szCs w:val="24"/>
        </w:rPr>
        <w:t>P</w:t>
      </w:r>
      <w:r w:rsidR="002723CD">
        <w:rPr>
          <w:szCs w:val="24"/>
        </w:rPr>
        <w:t>edagógico</w:t>
      </w:r>
      <w:r>
        <w:rPr>
          <w:szCs w:val="24"/>
        </w:rPr>
        <w:t xml:space="preserve"> Enrique José Varona.</w:t>
      </w:r>
      <w:r w:rsidRPr="00036B36">
        <w:rPr>
          <w:szCs w:val="24"/>
        </w:rPr>
        <w:t xml:space="preserve"> </w:t>
      </w:r>
    </w:p>
    <w:p w14:paraId="4F5DE0D0" w14:textId="39EFE42E" w:rsidR="00EE728D" w:rsidRPr="00BE610E" w:rsidRDefault="00DF4DD3" w:rsidP="00EE728D">
      <w:pPr>
        <w:ind w:left="567" w:hanging="567"/>
        <w:rPr>
          <w:rFonts w:eastAsia="Times New Roman" w:cs="Times New Roman"/>
          <w:b/>
          <w:color w:val="000000"/>
          <w:lang w:val="zh-CN"/>
        </w:rPr>
      </w:pPr>
      <w:r w:rsidRPr="00BE610E">
        <w:rPr>
          <w:rFonts w:eastAsia="Times New Roman" w:cs="Times New Roman"/>
          <w:b/>
          <w:color w:val="000000"/>
          <w:lang w:val="zh-CN"/>
        </w:rPr>
        <w:lastRenderedPageBreak/>
        <w:t xml:space="preserve">Declaración de conflictos éticos y contribución de los autores </w:t>
      </w:r>
    </w:p>
    <w:p w14:paraId="5F86725D" w14:textId="77777777" w:rsidR="00EE728D" w:rsidRPr="00BE610E" w:rsidRDefault="00EE728D" w:rsidP="00EE728D">
      <w:pPr>
        <w:shd w:val="clear" w:color="auto" w:fill="FFFFFF" w:themeFill="background1"/>
        <w:spacing w:after="153" w:line="367" w:lineRule="auto"/>
        <w:ind w:left="154" w:right="159" w:hanging="10"/>
        <w:rPr>
          <w:rFonts w:eastAsia="Times New Roman" w:cs="Times New Roman"/>
          <w:color w:val="000000"/>
          <w:lang w:val="zh-CN"/>
        </w:rPr>
      </w:pPr>
      <w:r w:rsidRPr="00BE610E">
        <w:rPr>
          <w:rFonts w:eastAsia="Times New Roman" w:cs="Times New Roman"/>
          <w:color w:val="000000"/>
          <w:lang w:val="zh-CN"/>
        </w:rPr>
        <w:t xml:space="preserve">Los autores declaramos que este manuscrito es original y no se ha enviado a otra revista. Los autores somos responsables del contenido recogido en el artículo y en él no existen plagios, conflictos de interés ni éticos. </w:t>
      </w:r>
      <w:bookmarkStart w:id="1" w:name="_GoBack"/>
      <w:bookmarkEnd w:id="1"/>
    </w:p>
    <w:p w14:paraId="43DE3BB7" w14:textId="77777777" w:rsidR="00EE728D" w:rsidRPr="00925E68" w:rsidRDefault="00EE728D" w:rsidP="00EE728D">
      <w:pPr>
        <w:shd w:val="clear" w:color="auto" w:fill="FFFFFF" w:themeFill="background1"/>
        <w:spacing w:after="120"/>
        <w:ind w:left="153" w:right="159" w:hanging="11"/>
        <w:rPr>
          <w:rFonts w:eastAsia="Times New Roman" w:cs="Times New Roman"/>
          <w:color w:val="000000" w:themeColor="text1"/>
          <w:lang w:val="zh-CN"/>
        </w:rPr>
      </w:pPr>
      <w:r w:rsidRPr="00925E68">
        <w:rPr>
          <w:rFonts w:eastAsia="Times New Roman" w:cs="Times New Roman"/>
          <w:color w:val="000000" w:themeColor="text1"/>
          <w:lang w:val="zh-CN"/>
        </w:rPr>
        <w:t xml:space="preserve">Contribuciones de los autores </w:t>
      </w:r>
    </w:p>
    <w:p w14:paraId="3FA5C4D4" w14:textId="77777777" w:rsidR="00EE728D" w:rsidRPr="003105A0" w:rsidRDefault="00EE728D" w:rsidP="00EE728D">
      <w:pPr>
        <w:shd w:val="clear" w:color="auto" w:fill="FFFFFF" w:themeFill="background1"/>
        <w:spacing w:after="120"/>
        <w:ind w:left="153" w:right="159" w:hanging="11"/>
        <w:rPr>
          <w:rFonts w:cs="Times New Roman"/>
          <w:color w:val="000000" w:themeColor="text1"/>
          <w:szCs w:val="24"/>
        </w:rPr>
      </w:pPr>
      <w:r w:rsidRPr="003105A0">
        <w:rPr>
          <w:rFonts w:cs="Times New Roman"/>
          <w:szCs w:val="24"/>
          <w:shd w:val="clear" w:color="auto" w:fill="FFFFFF"/>
        </w:rPr>
        <w:t>Declaramos que</w:t>
      </w:r>
      <w:r>
        <w:rPr>
          <w:rFonts w:cs="Times New Roman"/>
          <w:szCs w:val="24"/>
          <w:shd w:val="clear" w:color="auto" w:fill="FFFFFF"/>
        </w:rPr>
        <w:t xml:space="preserve">, en </w:t>
      </w:r>
      <w:r w:rsidRPr="003105A0">
        <w:rPr>
          <w:rFonts w:cs="Times New Roman"/>
          <w:szCs w:val="24"/>
          <w:shd w:val="clear" w:color="auto" w:fill="FFFFFF"/>
        </w:rPr>
        <w:t>los niveles de participación y colaboración, los tres autores han contribuido con la conceptualización, conservación de datos, análisis formal, la conformación de la metodología, han contribuido en la administración de proyectos, el uso de los recursos, en la supervisión de la calidad del escrito y estilo requerido, la visualización, han colaborado en la redacción del borrador original, así como en la revisión y edición.</w:t>
      </w:r>
    </w:p>
    <w:p w14:paraId="0D287494" w14:textId="378BF0B0" w:rsidR="00730B1D" w:rsidRPr="009C4509" w:rsidRDefault="00730B1D" w:rsidP="009C4509"/>
    <w:sectPr w:rsidR="00730B1D" w:rsidRPr="009C4509" w:rsidSect="009C785F">
      <w:headerReference w:type="default" r:id="rId16"/>
      <w:footerReference w:type="default" r:id="rId17"/>
      <w:pgSz w:w="12240" w:h="15840"/>
      <w:pgMar w:top="1701" w:right="1134" w:bottom="1701" w:left="1134" w:header="811" w:footer="454" w:gutter="0"/>
      <w:pgNumType w:start="15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3168D" w14:textId="77777777" w:rsidR="001C2337" w:rsidRDefault="001C2337" w:rsidP="00531D56">
      <w:pPr>
        <w:spacing w:line="240" w:lineRule="auto"/>
      </w:pPr>
      <w:r>
        <w:separator/>
      </w:r>
    </w:p>
  </w:endnote>
  <w:endnote w:type="continuationSeparator" w:id="0">
    <w:p w14:paraId="62FD6A36" w14:textId="77777777" w:rsidR="001C2337" w:rsidRDefault="001C2337"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4F20E35D"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4EA1CA21"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C785F">
      <w:rPr>
        <w:caps/>
        <w:noProof/>
        <w:color w:val="5B9BD5" w:themeColor="accent1"/>
      </w:rPr>
      <w:t>169</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22516" w14:textId="77777777" w:rsidR="001C2337" w:rsidRDefault="001C2337" w:rsidP="00531D56">
      <w:pPr>
        <w:spacing w:line="240" w:lineRule="auto"/>
      </w:pPr>
      <w:r>
        <w:separator/>
      </w:r>
    </w:p>
  </w:footnote>
  <w:footnote w:type="continuationSeparator" w:id="0">
    <w:p w14:paraId="2C80A4C0" w14:textId="77777777" w:rsidR="001C2337" w:rsidRDefault="001C2337" w:rsidP="0053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9C785F">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22CEECE4" w14:textId="77777777" w:rsidR="00423A14" w:rsidRPr="00C95890" w:rsidRDefault="00423A14" w:rsidP="00423A14">
          <w:pPr>
            <w:spacing w:line="240" w:lineRule="auto"/>
            <w:jc w:val="center"/>
            <w:rPr>
              <w:b/>
              <w:color w:val="FFFFFF"/>
              <w:sz w:val="22"/>
            </w:rPr>
          </w:pPr>
          <w:r w:rsidRPr="00C95890">
            <w:rPr>
              <w:b/>
              <w:color w:val="FFFFFF"/>
              <w:sz w:val="22"/>
            </w:rPr>
            <w:t>ISSN: 1605 – 5888    RNPS: 1844</w:t>
          </w:r>
        </w:p>
        <w:p w14:paraId="77629A13" w14:textId="77777777" w:rsidR="00423A14" w:rsidRPr="00C95890" w:rsidRDefault="00423A14" w:rsidP="00423A14">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30626672" w:rsidR="00424BC2" w:rsidRPr="007C732C" w:rsidRDefault="00423A14" w:rsidP="00423A14">
          <w:pPr>
            <w:spacing w:line="240" w:lineRule="auto"/>
            <w:jc w:val="center"/>
            <w:rPr>
              <w:rFonts w:ascii="Arial" w:hAnsi="Arial" w:cs="Arial"/>
              <w:b/>
              <w:sz w:val="22"/>
            </w:rPr>
          </w:pPr>
          <w:r w:rsidRPr="00C95890">
            <w:rPr>
              <w:b/>
              <w:color w:val="FFFFFF"/>
              <w:sz w:val="22"/>
            </w:rPr>
            <w:t>Págs.</w:t>
          </w:r>
          <w:r w:rsidR="009C785F">
            <w:rPr>
              <w:b/>
              <w:color w:val="FFFFFF"/>
              <w:sz w:val="22"/>
            </w:rPr>
            <w:t>155-169</w:t>
          </w:r>
        </w:p>
      </w:tc>
    </w:tr>
  </w:tbl>
  <w:p w14:paraId="3905D6D7"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2776"/>
    <w:multiLevelType w:val="hybridMultilevel"/>
    <w:tmpl w:val="4D3C4A6A"/>
    <w:lvl w:ilvl="0" w:tplc="1D28E5EE">
      <w:start w:val="1"/>
      <w:numFmt w:val="bullet"/>
      <w:lvlText w:val=""/>
      <w:lvlJc w:val="left"/>
      <w:pPr>
        <w:ind w:left="720" w:hanging="360"/>
      </w:pPr>
      <w:rPr>
        <w:rFonts w:ascii="Symbol" w:hAnsi="Symbol"/>
      </w:rPr>
    </w:lvl>
    <w:lvl w:ilvl="1" w:tplc="831AE27A">
      <w:start w:val="1"/>
      <w:numFmt w:val="bullet"/>
      <w:lvlText w:val=""/>
      <w:lvlJc w:val="left"/>
      <w:pPr>
        <w:ind w:left="720" w:hanging="360"/>
      </w:pPr>
      <w:rPr>
        <w:rFonts w:ascii="Symbol" w:hAnsi="Symbol"/>
      </w:rPr>
    </w:lvl>
    <w:lvl w:ilvl="2" w:tplc="0D003C82">
      <w:start w:val="1"/>
      <w:numFmt w:val="bullet"/>
      <w:lvlText w:val=""/>
      <w:lvlJc w:val="left"/>
      <w:pPr>
        <w:ind w:left="720" w:hanging="360"/>
      </w:pPr>
      <w:rPr>
        <w:rFonts w:ascii="Symbol" w:hAnsi="Symbol"/>
      </w:rPr>
    </w:lvl>
    <w:lvl w:ilvl="3" w:tplc="D9004F4E">
      <w:start w:val="1"/>
      <w:numFmt w:val="bullet"/>
      <w:lvlText w:val=""/>
      <w:lvlJc w:val="left"/>
      <w:pPr>
        <w:ind w:left="720" w:hanging="360"/>
      </w:pPr>
      <w:rPr>
        <w:rFonts w:ascii="Symbol" w:hAnsi="Symbol"/>
      </w:rPr>
    </w:lvl>
    <w:lvl w:ilvl="4" w:tplc="B62A0162">
      <w:start w:val="1"/>
      <w:numFmt w:val="bullet"/>
      <w:lvlText w:val=""/>
      <w:lvlJc w:val="left"/>
      <w:pPr>
        <w:ind w:left="720" w:hanging="360"/>
      </w:pPr>
      <w:rPr>
        <w:rFonts w:ascii="Symbol" w:hAnsi="Symbol"/>
      </w:rPr>
    </w:lvl>
    <w:lvl w:ilvl="5" w:tplc="7654E52A">
      <w:start w:val="1"/>
      <w:numFmt w:val="bullet"/>
      <w:lvlText w:val=""/>
      <w:lvlJc w:val="left"/>
      <w:pPr>
        <w:ind w:left="720" w:hanging="360"/>
      </w:pPr>
      <w:rPr>
        <w:rFonts w:ascii="Symbol" w:hAnsi="Symbol"/>
      </w:rPr>
    </w:lvl>
    <w:lvl w:ilvl="6" w:tplc="1F322EEA">
      <w:start w:val="1"/>
      <w:numFmt w:val="bullet"/>
      <w:lvlText w:val=""/>
      <w:lvlJc w:val="left"/>
      <w:pPr>
        <w:ind w:left="720" w:hanging="360"/>
      </w:pPr>
      <w:rPr>
        <w:rFonts w:ascii="Symbol" w:hAnsi="Symbol"/>
      </w:rPr>
    </w:lvl>
    <w:lvl w:ilvl="7" w:tplc="2EA82B0E">
      <w:start w:val="1"/>
      <w:numFmt w:val="bullet"/>
      <w:lvlText w:val=""/>
      <w:lvlJc w:val="left"/>
      <w:pPr>
        <w:ind w:left="720" w:hanging="360"/>
      </w:pPr>
      <w:rPr>
        <w:rFonts w:ascii="Symbol" w:hAnsi="Symbol"/>
      </w:rPr>
    </w:lvl>
    <w:lvl w:ilvl="8" w:tplc="1A188912">
      <w:start w:val="1"/>
      <w:numFmt w:val="bullet"/>
      <w:lvlText w:val=""/>
      <w:lvlJc w:val="left"/>
      <w:pPr>
        <w:ind w:left="720" w:hanging="360"/>
      </w:pPr>
      <w:rPr>
        <w:rFonts w:ascii="Symbol" w:hAnsi="Symbol"/>
      </w:rPr>
    </w:lvl>
  </w:abstractNum>
  <w:abstractNum w:abstractNumId="2"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3"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4"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5"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6" w15:restartNumberingAfterBreak="0">
    <w:nsid w:val="19CB2596"/>
    <w:multiLevelType w:val="hybridMultilevel"/>
    <w:tmpl w:val="2ADCC450"/>
    <w:lvl w:ilvl="0" w:tplc="B98492B4">
      <w:start w:val="1"/>
      <w:numFmt w:val="bullet"/>
      <w:lvlText w:val=""/>
      <w:lvlJc w:val="left"/>
      <w:pPr>
        <w:ind w:left="720" w:hanging="360"/>
      </w:pPr>
      <w:rPr>
        <w:rFonts w:ascii="Symbol" w:hAnsi="Symbol"/>
      </w:rPr>
    </w:lvl>
    <w:lvl w:ilvl="1" w:tplc="69044F50">
      <w:start w:val="1"/>
      <w:numFmt w:val="bullet"/>
      <w:lvlText w:val=""/>
      <w:lvlJc w:val="left"/>
      <w:pPr>
        <w:ind w:left="720" w:hanging="360"/>
      </w:pPr>
      <w:rPr>
        <w:rFonts w:ascii="Symbol" w:hAnsi="Symbol"/>
      </w:rPr>
    </w:lvl>
    <w:lvl w:ilvl="2" w:tplc="30522DCE">
      <w:start w:val="1"/>
      <w:numFmt w:val="bullet"/>
      <w:lvlText w:val=""/>
      <w:lvlJc w:val="left"/>
      <w:pPr>
        <w:ind w:left="720" w:hanging="360"/>
      </w:pPr>
      <w:rPr>
        <w:rFonts w:ascii="Symbol" w:hAnsi="Symbol"/>
      </w:rPr>
    </w:lvl>
    <w:lvl w:ilvl="3" w:tplc="9044F64C">
      <w:start w:val="1"/>
      <w:numFmt w:val="bullet"/>
      <w:lvlText w:val=""/>
      <w:lvlJc w:val="left"/>
      <w:pPr>
        <w:ind w:left="720" w:hanging="360"/>
      </w:pPr>
      <w:rPr>
        <w:rFonts w:ascii="Symbol" w:hAnsi="Symbol"/>
      </w:rPr>
    </w:lvl>
    <w:lvl w:ilvl="4" w:tplc="5A606FC0">
      <w:start w:val="1"/>
      <w:numFmt w:val="bullet"/>
      <w:lvlText w:val=""/>
      <w:lvlJc w:val="left"/>
      <w:pPr>
        <w:ind w:left="720" w:hanging="360"/>
      </w:pPr>
      <w:rPr>
        <w:rFonts w:ascii="Symbol" w:hAnsi="Symbol"/>
      </w:rPr>
    </w:lvl>
    <w:lvl w:ilvl="5" w:tplc="A09ADE2C">
      <w:start w:val="1"/>
      <w:numFmt w:val="bullet"/>
      <w:lvlText w:val=""/>
      <w:lvlJc w:val="left"/>
      <w:pPr>
        <w:ind w:left="720" w:hanging="360"/>
      </w:pPr>
      <w:rPr>
        <w:rFonts w:ascii="Symbol" w:hAnsi="Symbol"/>
      </w:rPr>
    </w:lvl>
    <w:lvl w:ilvl="6" w:tplc="FEFA4304">
      <w:start w:val="1"/>
      <w:numFmt w:val="bullet"/>
      <w:lvlText w:val=""/>
      <w:lvlJc w:val="left"/>
      <w:pPr>
        <w:ind w:left="720" w:hanging="360"/>
      </w:pPr>
      <w:rPr>
        <w:rFonts w:ascii="Symbol" w:hAnsi="Symbol"/>
      </w:rPr>
    </w:lvl>
    <w:lvl w:ilvl="7" w:tplc="486A62EE">
      <w:start w:val="1"/>
      <w:numFmt w:val="bullet"/>
      <w:lvlText w:val=""/>
      <w:lvlJc w:val="left"/>
      <w:pPr>
        <w:ind w:left="720" w:hanging="360"/>
      </w:pPr>
      <w:rPr>
        <w:rFonts w:ascii="Symbol" w:hAnsi="Symbol"/>
      </w:rPr>
    </w:lvl>
    <w:lvl w:ilvl="8" w:tplc="E4320042">
      <w:start w:val="1"/>
      <w:numFmt w:val="bullet"/>
      <w:lvlText w:val=""/>
      <w:lvlJc w:val="left"/>
      <w:pPr>
        <w:ind w:left="720" w:hanging="360"/>
      </w:pPr>
      <w:rPr>
        <w:rFonts w:ascii="Symbol" w:hAnsi="Symbol"/>
      </w:rPr>
    </w:lvl>
  </w:abstractNum>
  <w:abstractNum w:abstractNumId="7"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8" w15:restartNumberingAfterBreak="0">
    <w:nsid w:val="208552BC"/>
    <w:multiLevelType w:val="hybridMultilevel"/>
    <w:tmpl w:val="94A874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3D2B18"/>
    <w:multiLevelType w:val="hybridMultilevel"/>
    <w:tmpl w:val="D5B4073A"/>
    <w:lvl w:ilvl="0" w:tplc="B9908236">
      <w:start w:val="1"/>
      <w:numFmt w:val="bullet"/>
      <w:lvlText w:val=""/>
      <w:lvlJc w:val="left"/>
      <w:pPr>
        <w:ind w:left="720" w:hanging="360"/>
      </w:pPr>
      <w:rPr>
        <w:rFonts w:ascii="Symbol" w:hAnsi="Symbol"/>
      </w:rPr>
    </w:lvl>
    <w:lvl w:ilvl="1" w:tplc="D65E7232">
      <w:start w:val="1"/>
      <w:numFmt w:val="bullet"/>
      <w:lvlText w:val=""/>
      <w:lvlJc w:val="left"/>
      <w:pPr>
        <w:ind w:left="720" w:hanging="360"/>
      </w:pPr>
      <w:rPr>
        <w:rFonts w:ascii="Symbol" w:hAnsi="Symbol"/>
      </w:rPr>
    </w:lvl>
    <w:lvl w:ilvl="2" w:tplc="65968928">
      <w:start w:val="1"/>
      <w:numFmt w:val="bullet"/>
      <w:lvlText w:val=""/>
      <w:lvlJc w:val="left"/>
      <w:pPr>
        <w:ind w:left="720" w:hanging="360"/>
      </w:pPr>
      <w:rPr>
        <w:rFonts w:ascii="Symbol" w:hAnsi="Symbol"/>
      </w:rPr>
    </w:lvl>
    <w:lvl w:ilvl="3" w:tplc="4EE893D6">
      <w:start w:val="1"/>
      <w:numFmt w:val="bullet"/>
      <w:lvlText w:val=""/>
      <w:lvlJc w:val="left"/>
      <w:pPr>
        <w:ind w:left="720" w:hanging="360"/>
      </w:pPr>
      <w:rPr>
        <w:rFonts w:ascii="Symbol" w:hAnsi="Symbol"/>
      </w:rPr>
    </w:lvl>
    <w:lvl w:ilvl="4" w:tplc="DD5E177C">
      <w:start w:val="1"/>
      <w:numFmt w:val="bullet"/>
      <w:lvlText w:val=""/>
      <w:lvlJc w:val="left"/>
      <w:pPr>
        <w:ind w:left="720" w:hanging="360"/>
      </w:pPr>
      <w:rPr>
        <w:rFonts w:ascii="Symbol" w:hAnsi="Symbol"/>
      </w:rPr>
    </w:lvl>
    <w:lvl w:ilvl="5" w:tplc="69BCCA9A">
      <w:start w:val="1"/>
      <w:numFmt w:val="bullet"/>
      <w:lvlText w:val=""/>
      <w:lvlJc w:val="left"/>
      <w:pPr>
        <w:ind w:left="720" w:hanging="360"/>
      </w:pPr>
      <w:rPr>
        <w:rFonts w:ascii="Symbol" w:hAnsi="Symbol"/>
      </w:rPr>
    </w:lvl>
    <w:lvl w:ilvl="6" w:tplc="20500204">
      <w:start w:val="1"/>
      <w:numFmt w:val="bullet"/>
      <w:lvlText w:val=""/>
      <w:lvlJc w:val="left"/>
      <w:pPr>
        <w:ind w:left="720" w:hanging="360"/>
      </w:pPr>
      <w:rPr>
        <w:rFonts w:ascii="Symbol" w:hAnsi="Symbol"/>
      </w:rPr>
    </w:lvl>
    <w:lvl w:ilvl="7" w:tplc="8D209026">
      <w:start w:val="1"/>
      <w:numFmt w:val="bullet"/>
      <w:lvlText w:val=""/>
      <w:lvlJc w:val="left"/>
      <w:pPr>
        <w:ind w:left="720" w:hanging="360"/>
      </w:pPr>
      <w:rPr>
        <w:rFonts w:ascii="Symbol" w:hAnsi="Symbol"/>
      </w:rPr>
    </w:lvl>
    <w:lvl w:ilvl="8" w:tplc="A42CC6E8">
      <w:start w:val="1"/>
      <w:numFmt w:val="bullet"/>
      <w:lvlText w:val=""/>
      <w:lvlJc w:val="left"/>
      <w:pPr>
        <w:ind w:left="720" w:hanging="360"/>
      </w:pPr>
      <w:rPr>
        <w:rFonts w:ascii="Symbol" w:hAnsi="Symbol"/>
      </w:rPr>
    </w:lvl>
  </w:abstractNum>
  <w:abstractNum w:abstractNumId="10"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11"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12" w15:restartNumberingAfterBreak="0">
    <w:nsid w:val="2B272D99"/>
    <w:multiLevelType w:val="hybridMultilevel"/>
    <w:tmpl w:val="1D8869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5"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6"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7" w15:restartNumberingAfterBreak="0">
    <w:nsid w:val="5C1E39B7"/>
    <w:multiLevelType w:val="hybridMultilevel"/>
    <w:tmpl w:val="D974F7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7917A69"/>
    <w:multiLevelType w:val="hybridMultilevel"/>
    <w:tmpl w:val="A01825D4"/>
    <w:lvl w:ilvl="0" w:tplc="88FA8680">
      <w:start w:val="1"/>
      <w:numFmt w:val="bullet"/>
      <w:lvlText w:val=""/>
      <w:lvlJc w:val="left"/>
      <w:pPr>
        <w:ind w:left="720" w:hanging="360"/>
      </w:pPr>
      <w:rPr>
        <w:rFonts w:ascii="Symbol" w:hAnsi="Symbol"/>
      </w:rPr>
    </w:lvl>
    <w:lvl w:ilvl="1" w:tplc="67745E14">
      <w:start w:val="1"/>
      <w:numFmt w:val="bullet"/>
      <w:lvlText w:val=""/>
      <w:lvlJc w:val="left"/>
      <w:pPr>
        <w:ind w:left="720" w:hanging="360"/>
      </w:pPr>
      <w:rPr>
        <w:rFonts w:ascii="Symbol" w:hAnsi="Symbol"/>
      </w:rPr>
    </w:lvl>
    <w:lvl w:ilvl="2" w:tplc="B44C5AE6">
      <w:start w:val="1"/>
      <w:numFmt w:val="bullet"/>
      <w:lvlText w:val=""/>
      <w:lvlJc w:val="left"/>
      <w:pPr>
        <w:ind w:left="720" w:hanging="360"/>
      </w:pPr>
      <w:rPr>
        <w:rFonts w:ascii="Symbol" w:hAnsi="Symbol"/>
      </w:rPr>
    </w:lvl>
    <w:lvl w:ilvl="3" w:tplc="A3B012E0">
      <w:start w:val="1"/>
      <w:numFmt w:val="bullet"/>
      <w:lvlText w:val=""/>
      <w:lvlJc w:val="left"/>
      <w:pPr>
        <w:ind w:left="720" w:hanging="360"/>
      </w:pPr>
      <w:rPr>
        <w:rFonts w:ascii="Symbol" w:hAnsi="Symbol"/>
      </w:rPr>
    </w:lvl>
    <w:lvl w:ilvl="4" w:tplc="60CA9C66">
      <w:start w:val="1"/>
      <w:numFmt w:val="bullet"/>
      <w:lvlText w:val=""/>
      <w:lvlJc w:val="left"/>
      <w:pPr>
        <w:ind w:left="720" w:hanging="360"/>
      </w:pPr>
      <w:rPr>
        <w:rFonts w:ascii="Symbol" w:hAnsi="Symbol"/>
      </w:rPr>
    </w:lvl>
    <w:lvl w:ilvl="5" w:tplc="7DC0D4D4">
      <w:start w:val="1"/>
      <w:numFmt w:val="bullet"/>
      <w:lvlText w:val=""/>
      <w:lvlJc w:val="left"/>
      <w:pPr>
        <w:ind w:left="720" w:hanging="360"/>
      </w:pPr>
      <w:rPr>
        <w:rFonts w:ascii="Symbol" w:hAnsi="Symbol"/>
      </w:rPr>
    </w:lvl>
    <w:lvl w:ilvl="6" w:tplc="71E85AFA">
      <w:start w:val="1"/>
      <w:numFmt w:val="bullet"/>
      <w:lvlText w:val=""/>
      <w:lvlJc w:val="left"/>
      <w:pPr>
        <w:ind w:left="720" w:hanging="360"/>
      </w:pPr>
      <w:rPr>
        <w:rFonts w:ascii="Symbol" w:hAnsi="Symbol"/>
      </w:rPr>
    </w:lvl>
    <w:lvl w:ilvl="7" w:tplc="B018160A">
      <w:start w:val="1"/>
      <w:numFmt w:val="bullet"/>
      <w:lvlText w:val=""/>
      <w:lvlJc w:val="left"/>
      <w:pPr>
        <w:ind w:left="720" w:hanging="360"/>
      </w:pPr>
      <w:rPr>
        <w:rFonts w:ascii="Symbol" w:hAnsi="Symbol"/>
      </w:rPr>
    </w:lvl>
    <w:lvl w:ilvl="8" w:tplc="E83CFC02">
      <w:start w:val="1"/>
      <w:numFmt w:val="bullet"/>
      <w:lvlText w:val=""/>
      <w:lvlJc w:val="left"/>
      <w:pPr>
        <w:ind w:left="720" w:hanging="360"/>
      </w:pPr>
      <w:rPr>
        <w:rFonts w:ascii="Symbol" w:hAnsi="Symbol"/>
      </w:rPr>
    </w:lvl>
  </w:abstractNum>
  <w:abstractNum w:abstractNumId="19"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20"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21"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22"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13"/>
  </w:num>
  <w:num w:numId="3">
    <w:abstractNumId w:val="5"/>
  </w:num>
  <w:num w:numId="4">
    <w:abstractNumId w:val="11"/>
  </w:num>
  <w:num w:numId="5">
    <w:abstractNumId w:val="16"/>
  </w:num>
  <w:num w:numId="6">
    <w:abstractNumId w:val="2"/>
  </w:num>
  <w:num w:numId="7">
    <w:abstractNumId w:val="10"/>
  </w:num>
  <w:num w:numId="8">
    <w:abstractNumId w:val="21"/>
  </w:num>
  <w:num w:numId="9">
    <w:abstractNumId w:val="22"/>
  </w:num>
  <w:num w:numId="10">
    <w:abstractNumId w:val="20"/>
  </w:num>
  <w:num w:numId="11">
    <w:abstractNumId w:val="15"/>
  </w:num>
  <w:num w:numId="12">
    <w:abstractNumId w:val="14"/>
  </w:num>
  <w:num w:numId="13">
    <w:abstractNumId w:val="19"/>
  </w:num>
  <w:num w:numId="14">
    <w:abstractNumId w:val="3"/>
  </w:num>
  <w:num w:numId="15">
    <w:abstractNumId w:val="4"/>
  </w:num>
  <w:num w:numId="16">
    <w:abstractNumId w:val="7"/>
  </w:num>
  <w:num w:numId="17">
    <w:abstractNumId w:val="6"/>
  </w:num>
  <w:num w:numId="18">
    <w:abstractNumId w:val="8"/>
  </w:num>
  <w:num w:numId="19">
    <w:abstractNumId w:val="18"/>
  </w:num>
  <w:num w:numId="20">
    <w:abstractNumId w:val="12"/>
  </w:num>
  <w:num w:numId="21">
    <w:abstractNumId w:val="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62C10"/>
    <w:rsid w:val="000765A0"/>
    <w:rsid w:val="00092847"/>
    <w:rsid w:val="00116A3F"/>
    <w:rsid w:val="0012239A"/>
    <w:rsid w:val="00195A47"/>
    <w:rsid w:val="001A4C3B"/>
    <w:rsid w:val="001B5A06"/>
    <w:rsid w:val="001C2337"/>
    <w:rsid w:val="001E7610"/>
    <w:rsid w:val="002133BB"/>
    <w:rsid w:val="00247120"/>
    <w:rsid w:val="0026601E"/>
    <w:rsid w:val="002723CD"/>
    <w:rsid w:val="0028760A"/>
    <w:rsid w:val="002A7B07"/>
    <w:rsid w:val="002B3991"/>
    <w:rsid w:val="002C4765"/>
    <w:rsid w:val="002E45E7"/>
    <w:rsid w:val="002F6CFA"/>
    <w:rsid w:val="00313615"/>
    <w:rsid w:val="003908BC"/>
    <w:rsid w:val="003940EE"/>
    <w:rsid w:val="003B09C3"/>
    <w:rsid w:val="00423A14"/>
    <w:rsid w:val="00424BC2"/>
    <w:rsid w:val="0043787C"/>
    <w:rsid w:val="00441DC7"/>
    <w:rsid w:val="00482A7B"/>
    <w:rsid w:val="004D7BD5"/>
    <w:rsid w:val="004F66AB"/>
    <w:rsid w:val="00501F05"/>
    <w:rsid w:val="00531D56"/>
    <w:rsid w:val="0056768F"/>
    <w:rsid w:val="00591C7B"/>
    <w:rsid w:val="005E182C"/>
    <w:rsid w:val="0063134D"/>
    <w:rsid w:val="006A2285"/>
    <w:rsid w:val="006D41EF"/>
    <w:rsid w:val="006E1BEF"/>
    <w:rsid w:val="007004FC"/>
    <w:rsid w:val="00730B1D"/>
    <w:rsid w:val="007C1741"/>
    <w:rsid w:val="007C732C"/>
    <w:rsid w:val="007E335C"/>
    <w:rsid w:val="007E7515"/>
    <w:rsid w:val="008413A2"/>
    <w:rsid w:val="00876D03"/>
    <w:rsid w:val="00885616"/>
    <w:rsid w:val="00897887"/>
    <w:rsid w:val="009018DD"/>
    <w:rsid w:val="00944AF4"/>
    <w:rsid w:val="0097451D"/>
    <w:rsid w:val="00975652"/>
    <w:rsid w:val="009A743E"/>
    <w:rsid w:val="009C4509"/>
    <w:rsid w:val="009C785F"/>
    <w:rsid w:val="00A34416"/>
    <w:rsid w:val="00A41E4A"/>
    <w:rsid w:val="00AF07CC"/>
    <w:rsid w:val="00B71450"/>
    <w:rsid w:val="00B87247"/>
    <w:rsid w:val="00B97B6B"/>
    <w:rsid w:val="00BD0280"/>
    <w:rsid w:val="00BF4456"/>
    <w:rsid w:val="00C227F2"/>
    <w:rsid w:val="00C603C9"/>
    <w:rsid w:val="00C77F8C"/>
    <w:rsid w:val="00CB0CC8"/>
    <w:rsid w:val="00CC4AC7"/>
    <w:rsid w:val="00CF0E6C"/>
    <w:rsid w:val="00D1701A"/>
    <w:rsid w:val="00D222DF"/>
    <w:rsid w:val="00D37E17"/>
    <w:rsid w:val="00DE2D6E"/>
    <w:rsid w:val="00DF4DD3"/>
    <w:rsid w:val="00E3428C"/>
    <w:rsid w:val="00E57387"/>
    <w:rsid w:val="00EB1F88"/>
    <w:rsid w:val="00ED50CE"/>
    <w:rsid w:val="00EE007A"/>
    <w:rsid w:val="00EE728D"/>
    <w:rsid w:val="00F24FDF"/>
    <w:rsid w:val="00F94717"/>
    <w:rsid w:val="00FB04AF"/>
    <w:rsid w:val="00FE0CFA"/>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4AF"/>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BF4456"/>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autoRedefine/>
    <w:uiPriority w:val="9"/>
    <w:unhideWhenUsed/>
    <w:qFormat/>
    <w:rsid w:val="002C4765"/>
    <w:pPr>
      <w:keepNext/>
      <w:keepLines/>
      <w:outlineLvl w:val="1"/>
    </w:pPr>
    <w:rPr>
      <w:rFonts w:eastAsiaTheme="majorEastAsia" w:cstheme="majorBidi"/>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qFormat/>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B97B6B"/>
    <w:pPr>
      <w:spacing w:after="360" w:line="240" w:lineRule="auto"/>
      <w:ind w:left="142"/>
      <w:jc w:val="center"/>
    </w:pPr>
    <w:rPr>
      <w:rFonts w:eastAsia="Arial MT" w:cs="Times New Roman"/>
      <w:b/>
      <w:spacing w:val="-10"/>
      <w:kern w:val="28"/>
      <w:sz w:val="28"/>
      <w:szCs w:val="56"/>
      <w:lang w:val="en-US"/>
    </w:rPr>
  </w:style>
  <w:style w:type="character" w:customStyle="1" w:styleId="TtuloCar">
    <w:name w:val="Título Car"/>
    <w:basedOn w:val="Fuentedeprrafopredeter"/>
    <w:link w:val="Ttulo"/>
    <w:uiPriority w:val="10"/>
    <w:rsid w:val="00B97B6B"/>
    <w:rPr>
      <w:rFonts w:ascii="Times New Roman" w:eastAsia="Arial MT" w:hAnsi="Times New Roman" w:cs="Times New Roman"/>
      <w:b/>
      <w:spacing w:val="-10"/>
      <w:kern w:val="28"/>
      <w:sz w:val="28"/>
      <w:szCs w:val="56"/>
    </w:rPr>
  </w:style>
  <w:style w:type="character" w:customStyle="1" w:styleId="Ttulo1Car">
    <w:name w:val="Título 1 Car"/>
    <w:basedOn w:val="Fuentedeprrafopredeter"/>
    <w:link w:val="Ttulo1"/>
    <w:uiPriority w:val="9"/>
    <w:rsid w:val="00BF4456"/>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rsid w:val="002C4765"/>
    <w:rPr>
      <w:rFonts w:ascii="Times New Roman" w:eastAsiaTheme="majorEastAsia" w:hAnsi="Times New Roman" w:cstheme="majorBidi"/>
      <w:b/>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56768F"/>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56768F"/>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rsid w:val="00944AF4"/>
    <w:rPr>
      <w:rFonts w:ascii="Arial" w:hAnsi="Arial"/>
      <w:sz w:val="20"/>
      <w:szCs w:val="20"/>
    </w:rPr>
  </w:style>
  <w:style w:type="character" w:styleId="Refdenotaalpie">
    <w:name w:val="footnote reference"/>
    <w:basedOn w:val="Fuentedeprrafopredeter"/>
    <w:uiPriority w:val="99"/>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qFormat/>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qFormat/>
    <w:rsid w:val="007C732C"/>
    <w:rPr>
      <w:rFonts w:ascii="Times New Roman" w:hAnsi="Times New Roman"/>
      <w:sz w:val="20"/>
      <w:szCs w:val="20"/>
      <w:lang w:val="es-ES_tradnl"/>
    </w:rPr>
  </w:style>
  <w:style w:type="paragraph" w:customStyle="1" w:styleId="Default">
    <w:name w:val="Default"/>
    <w:qForma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customStyle="1" w:styleId="CharAttribute12">
    <w:name w:val="CharAttribute12"/>
    <w:qFormat/>
    <w:rsid w:val="006A2285"/>
    <w:rPr>
      <w:rFonts w:ascii="Arial" w:eastAsia="Arial"/>
      <w:b/>
      <w:sz w:val="24"/>
    </w:rPr>
  </w:style>
  <w:style w:type="paragraph" w:styleId="Sangradetextonormal">
    <w:name w:val="Body Text Indent"/>
    <w:basedOn w:val="Normal"/>
    <w:link w:val="SangradetextonormalCar"/>
    <w:uiPriority w:val="99"/>
    <w:semiHidden/>
    <w:unhideWhenUsed/>
    <w:rsid w:val="0012239A"/>
    <w:pPr>
      <w:spacing w:after="120" w:line="276" w:lineRule="auto"/>
      <w:ind w:left="283"/>
      <w:jc w:val="left"/>
    </w:pPr>
    <w:rPr>
      <w:rFonts w:asciiTheme="minorHAnsi" w:hAnsiTheme="minorHAnsi"/>
      <w:sz w:val="22"/>
    </w:rPr>
  </w:style>
  <w:style w:type="character" w:customStyle="1" w:styleId="SangradetextonormalCar">
    <w:name w:val="Sangría de texto normal Car"/>
    <w:basedOn w:val="Fuentedeprrafopredeter"/>
    <w:link w:val="Sangradetextonormal"/>
    <w:uiPriority w:val="99"/>
    <w:semiHidden/>
    <w:rsid w:val="0012239A"/>
    <w:rPr>
      <w:lang w:val="es-ES"/>
    </w:rPr>
  </w:style>
  <w:style w:type="character" w:customStyle="1" w:styleId="PrrafodelistaCar">
    <w:name w:val="Párrafo de lista Car"/>
    <w:link w:val="Prrafodelista1"/>
    <w:uiPriority w:val="34"/>
    <w:locked/>
    <w:rsid w:val="0012239A"/>
    <w:rPr>
      <w:rFonts w:ascii="Calibri" w:hAnsi="Calibri" w:cs="Calibri"/>
    </w:rPr>
  </w:style>
  <w:style w:type="paragraph" w:customStyle="1" w:styleId="Prrafodelista1">
    <w:name w:val="Párrafo de lista1"/>
    <w:basedOn w:val="Normal"/>
    <w:link w:val="PrrafodelistaCar"/>
    <w:uiPriority w:val="34"/>
    <w:qFormat/>
    <w:rsid w:val="0012239A"/>
    <w:pPr>
      <w:spacing w:after="160" w:line="256" w:lineRule="auto"/>
      <w:ind w:left="720"/>
      <w:contextualSpacing/>
      <w:jc w:val="left"/>
    </w:pPr>
    <w:rPr>
      <w:rFonts w:ascii="Calibri" w:hAnsi="Calibri" w:cs="Calibri"/>
      <w:sz w:val="22"/>
      <w:lang w:val="en-US"/>
    </w:rPr>
  </w:style>
  <w:style w:type="paragraph" w:styleId="Bibliografa">
    <w:name w:val="Bibliography"/>
    <w:basedOn w:val="Normal"/>
    <w:next w:val="Normal"/>
    <w:uiPriority w:val="37"/>
    <w:semiHidden/>
    <w:unhideWhenUsed/>
    <w:rsid w:val="00EE728D"/>
    <w:pPr>
      <w:spacing w:after="160" w:line="259" w:lineRule="auto"/>
      <w:jc w:val="left"/>
    </w:pPr>
    <w:rPr>
      <w:rFonts w:asciiTheme="minorHAnsi" w:hAnsiTheme="minorHAnsi"/>
      <w:sz w:val="22"/>
    </w:rPr>
  </w:style>
  <w:style w:type="character" w:styleId="nfasis">
    <w:name w:val="Emphasis"/>
    <w:basedOn w:val="Fuentedeprrafopredeter"/>
    <w:uiPriority w:val="20"/>
    <w:qFormat/>
    <w:rsid w:val="00EE728D"/>
    <w:rPr>
      <w:i/>
      <w:iCs/>
    </w:rPr>
  </w:style>
  <w:style w:type="character" w:customStyle="1" w:styleId="spelle">
    <w:name w:val="spelle"/>
    <w:basedOn w:val="Fuentedeprrafopredeter"/>
    <w:rsid w:val="00EE728D"/>
  </w:style>
  <w:style w:type="paragraph" w:styleId="Asuntodelcomentario">
    <w:name w:val="annotation subject"/>
    <w:basedOn w:val="Textocomentario"/>
    <w:next w:val="Textocomentario"/>
    <w:link w:val="AsuntodelcomentarioCar"/>
    <w:uiPriority w:val="99"/>
    <w:semiHidden/>
    <w:unhideWhenUsed/>
    <w:rsid w:val="00C603C9"/>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C603C9"/>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4516">
      <w:bodyDiv w:val="1"/>
      <w:marLeft w:val="0"/>
      <w:marRight w:val="0"/>
      <w:marTop w:val="0"/>
      <w:marBottom w:val="0"/>
      <w:divBdr>
        <w:top w:val="none" w:sz="0" w:space="0" w:color="auto"/>
        <w:left w:val="none" w:sz="0" w:space="0" w:color="auto"/>
        <w:bottom w:val="none" w:sz="0" w:space="0" w:color="auto"/>
        <w:right w:val="none" w:sz="0" w:space="0" w:color="auto"/>
      </w:divBdr>
    </w:div>
    <w:div w:id="736825883">
      <w:bodyDiv w:val="1"/>
      <w:marLeft w:val="0"/>
      <w:marRight w:val="0"/>
      <w:marTop w:val="0"/>
      <w:marBottom w:val="0"/>
      <w:divBdr>
        <w:top w:val="none" w:sz="0" w:space="0" w:color="auto"/>
        <w:left w:val="none" w:sz="0" w:space="0" w:color="auto"/>
        <w:bottom w:val="none" w:sz="0" w:space="0" w:color="auto"/>
        <w:right w:val="none" w:sz="0" w:space="0" w:color="auto"/>
      </w:divBdr>
    </w:div>
    <w:div w:id="1286351018">
      <w:bodyDiv w:val="1"/>
      <w:marLeft w:val="0"/>
      <w:marRight w:val="0"/>
      <w:marTop w:val="0"/>
      <w:marBottom w:val="0"/>
      <w:divBdr>
        <w:top w:val="none" w:sz="0" w:space="0" w:color="auto"/>
        <w:left w:val="none" w:sz="0" w:space="0" w:color="auto"/>
        <w:bottom w:val="none" w:sz="0" w:space="0" w:color="auto"/>
        <w:right w:val="none" w:sz="0" w:space="0" w:color="auto"/>
      </w:divBdr>
    </w:div>
    <w:div w:id="1301379137">
      <w:bodyDiv w:val="1"/>
      <w:marLeft w:val="0"/>
      <w:marRight w:val="0"/>
      <w:marTop w:val="0"/>
      <w:marBottom w:val="0"/>
      <w:divBdr>
        <w:top w:val="none" w:sz="0" w:space="0" w:color="auto"/>
        <w:left w:val="none" w:sz="0" w:space="0" w:color="auto"/>
        <w:bottom w:val="none" w:sz="0" w:space="0" w:color="auto"/>
        <w:right w:val="none" w:sz="0" w:space="0" w:color="auto"/>
      </w:divBdr>
    </w:div>
    <w:div w:id="14579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reduc.edu.cu/index.php/transformacion/article/view/1539" TargetMode="External"/><Relationship Id="rId13" Type="http://schemas.openxmlformats.org/officeDocument/2006/relationships/hyperlink" Target="http://scielo.sld.cu/pdf/rc/v16n77/1990-8644-rc-16-77-11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rado.ucf.edu.cu/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1815-76962018000300365" TargetMode="External"/><Relationship Id="rId5" Type="http://schemas.openxmlformats.org/officeDocument/2006/relationships/webSettings" Target="webSettings.xml"/><Relationship Id="rId15" Type="http://schemas.openxmlformats.org/officeDocument/2006/relationships/hyperlink" Target="https://mendive.upr.edu.cu/index.php/MendiveUPR/article/view/581/579" TargetMode="External"/><Relationship Id="rId10" Type="http://schemas.openxmlformats.org/officeDocument/2006/relationships/hyperlink" Target="https://www.researchgate.net/publication/323532891_Profesionalizacion_del_docente_en_la_actualidad_Contribuciones_al_desarrollo_profesion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digraphic.com/pdfs/edumecentro/ed-2021/ed212s.pdf" TargetMode="External"/><Relationship Id="rId14" Type="http://schemas.openxmlformats.org/officeDocument/2006/relationships/hyperlink" Target="http://www.unesco.org/education/pdf/SALAMA_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87171-C178-4A77-892C-43050803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4284</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2024-03-12T12:01:00Z</cp:lastPrinted>
  <dcterms:created xsi:type="dcterms:W3CDTF">2023-06-23T13:19:00Z</dcterms:created>
  <dcterms:modified xsi:type="dcterms:W3CDTF">2024-03-12T12:01:00Z</dcterms:modified>
</cp:coreProperties>
</file>