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AD521" w14:textId="77777777" w:rsidR="00667753" w:rsidRPr="00A07062" w:rsidRDefault="00667753" w:rsidP="00667753">
      <w:pPr>
        <w:pStyle w:val="Ttulo"/>
        <w:rPr>
          <w:sz w:val="24"/>
          <w:szCs w:val="24"/>
          <w:lang w:val="es-ES_tradnl"/>
        </w:rPr>
      </w:pPr>
      <w:r w:rsidRPr="00A07062">
        <w:rPr>
          <w:sz w:val="24"/>
          <w:szCs w:val="24"/>
          <w:lang w:val="es-ES_tradnl"/>
        </w:rPr>
        <w:t>Aprender a aprender en un curso de didáctica de la Educación Superior</w:t>
      </w:r>
    </w:p>
    <w:p w14:paraId="783F0663" w14:textId="77777777" w:rsidR="00667753" w:rsidRPr="00562B0A" w:rsidRDefault="00667753" w:rsidP="00A07062">
      <w:pPr>
        <w:jc w:val="center"/>
        <w:rPr>
          <w:rStyle w:val="y2iqfc"/>
          <w:rFonts w:cs="Times New Roman"/>
          <w:bCs/>
          <w:szCs w:val="24"/>
          <w:lang w:val="en-US"/>
        </w:rPr>
      </w:pPr>
      <w:r w:rsidRPr="00562B0A">
        <w:rPr>
          <w:rStyle w:val="y2iqfc"/>
          <w:rFonts w:cs="Times New Roman"/>
          <w:bCs/>
          <w:szCs w:val="24"/>
          <w:lang w:val="en-US"/>
        </w:rPr>
        <w:t>Learning to learn in a higher education didactics course</w:t>
      </w:r>
    </w:p>
    <w:p w14:paraId="1A9D35E0" w14:textId="6BA5EB0C" w:rsidR="00944AF4" w:rsidRDefault="00944AF4" w:rsidP="00944AF4">
      <w:pPr>
        <w:spacing w:after="120"/>
        <w:jc w:val="right"/>
        <w:rPr>
          <w:rFonts w:eastAsia="Calibri" w:cs="Times New Roman"/>
          <w:b/>
          <w:szCs w:val="24"/>
        </w:rPr>
      </w:pPr>
      <w:r w:rsidRPr="00CD043B">
        <w:rPr>
          <w:rFonts w:eastAsia="Calibri" w:cs="Times New Roman"/>
          <w:b/>
          <w:szCs w:val="24"/>
        </w:rPr>
        <w:t>Artículo de investigación</w:t>
      </w:r>
    </w:p>
    <w:p w14:paraId="455EFD26" w14:textId="77777777" w:rsidR="00944AF4" w:rsidRPr="00CD043B" w:rsidRDefault="00944AF4" w:rsidP="00944AF4">
      <w:pPr>
        <w:pStyle w:val="NormalWeb"/>
        <w:spacing w:after="120" w:line="360" w:lineRule="auto"/>
      </w:pPr>
      <w:r w:rsidRPr="00CD043B">
        <w:rPr>
          <w:rStyle w:val="Textoennegrita"/>
        </w:rPr>
        <w:t>AUTOR (ES):</w:t>
      </w:r>
    </w:p>
    <w:p w14:paraId="35294CC9" w14:textId="77777777" w:rsidR="00667753" w:rsidRDefault="00667753" w:rsidP="00E367A5">
      <w:pPr>
        <w:pStyle w:val="Subttulo"/>
        <w:spacing w:line="360" w:lineRule="auto"/>
        <w:ind w:left="426"/>
      </w:pPr>
      <w:r w:rsidRPr="005773E0">
        <w:t>Juan Fundora</w:t>
      </w:r>
      <w:r>
        <w:t xml:space="preserve"> </w:t>
      </w:r>
      <w:r w:rsidRPr="005773E0">
        <w:t>Literas</w:t>
      </w:r>
      <w:r>
        <w:rPr>
          <w:rStyle w:val="Refdenotaalpie"/>
          <w:rFonts w:cs="Times New Roman"/>
          <w:szCs w:val="24"/>
        </w:rPr>
        <w:footnoteReference w:id="1"/>
      </w:r>
      <w:r w:rsidRPr="005773E0">
        <w:t xml:space="preserve"> </w:t>
      </w:r>
    </w:p>
    <w:p w14:paraId="0C739683" w14:textId="77777777" w:rsidR="00667753" w:rsidRDefault="00667753" w:rsidP="00E367A5">
      <w:pPr>
        <w:pStyle w:val="Subttulo"/>
        <w:spacing w:line="360" w:lineRule="auto"/>
        <w:ind w:left="426"/>
      </w:pPr>
      <w:r w:rsidRPr="009759D8">
        <w:rPr>
          <w:i/>
        </w:rPr>
        <w:t>Correo electrónico:</w:t>
      </w:r>
      <w:r w:rsidRPr="009759D8">
        <w:t xml:space="preserve"> </w:t>
      </w:r>
      <w:hyperlink r:id="rId7" w:history="1">
        <w:r w:rsidRPr="00A01A5D">
          <w:rPr>
            <w:rStyle w:val="Hipervnculo"/>
            <w:rFonts w:cs="Times New Roman"/>
            <w:szCs w:val="24"/>
          </w:rPr>
          <w:t>juanfundora@infomed.sld.cu</w:t>
        </w:r>
      </w:hyperlink>
    </w:p>
    <w:p w14:paraId="4961CAC0" w14:textId="77777777" w:rsidR="00667753" w:rsidRPr="002702F7" w:rsidRDefault="00667753" w:rsidP="00E367A5">
      <w:pPr>
        <w:pStyle w:val="Subttulo"/>
        <w:spacing w:line="360" w:lineRule="auto"/>
        <w:ind w:left="426"/>
        <w:rPr>
          <w:i/>
          <w:lang w:val="pt-BR"/>
        </w:rPr>
      </w:pPr>
      <w:r w:rsidRPr="002702F7">
        <w:rPr>
          <w:i/>
          <w:lang w:val="pt-BR"/>
        </w:rPr>
        <w:t xml:space="preserve">Código orcid: </w:t>
      </w:r>
      <w:r w:rsidRPr="00832B02">
        <w:rPr>
          <w:lang w:val="pt-BR"/>
        </w:rPr>
        <w:t>https://orcid.org/0000-0001-7156-9497</w:t>
      </w:r>
    </w:p>
    <w:p w14:paraId="47ABF334" w14:textId="40BD9F17" w:rsidR="00667753" w:rsidRDefault="00667753" w:rsidP="00E367A5">
      <w:pPr>
        <w:pStyle w:val="Subttulo"/>
        <w:spacing w:line="360" w:lineRule="auto"/>
        <w:ind w:left="426"/>
      </w:pPr>
      <w:r w:rsidRPr="005773E0">
        <w:t>Facultad de Ciencias Médicas Julio Trigo López</w:t>
      </w:r>
      <w:r w:rsidR="00AE5D1C">
        <w:t>.</w:t>
      </w:r>
      <w:r w:rsidRPr="005773E0">
        <w:t xml:space="preserve"> Universidad de Ciencias Médicas de La Habana. Cuba</w:t>
      </w:r>
      <w:r>
        <w:t>.</w:t>
      </w:r>
    </w:p>
    <w:p w14:paraId="2A9DE85C" w14:textId="77777777" w:rsidR="00667753" w:rsidRDefault="00667753" w:rsidP="00667753">
      <w:pPr>
        <w:spacing w:before="120" w:after="120"/>
        <w:rPr>
          <w:rFonts w:cs="Times New Roman"/>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667753" w:rsidRPr="00CB0CC8" w14:paraId="27B423C3" w14:textId="77777777" w:rsidTr="002026EC">
        <w:tc>
          <w:tcPr>
            <w:tcW w:w="2942" w:type="dxa"/>
            <w:shd w:val="clear" w:color="auto" w:fill="00B0F0"/>
          </w:tcPr>
          <w:p w14:paraId="06E7DC6E" w14:textId="77777777" w:rsidR="00667753" w:rsidRPr="00CB0CC8" w:rsidRDefault="00667753" w:rsidP="002026EC">
            <w:pPr>
              <w:widowControl w:val="0"/>
              <w:jc w:val="center"/>
              <w:rPr>
                <w:rFonts w:cs="Times New Roman"/>
                <w:b/>
              </w:rPr>
            </w:pPr>
            <w:r w:rsidRPr="00CB0CC8">
              <w:rPr>
                <w:rFonts w:cs="Times New Roman"/>
                <w:b/>
              </w:rPr>
              <w:t>Recibido</w:t>
            </w:r>
          </w:p>
        </w:tc>
        <w:tc>
          <w:tcPr>
            <w:tcW w:w="2943" w:type="dxa"/>
            <w:shd w:val="clear" w:color="auto" w:fill="00B0F0"/>
          </w:tcPr>
          <w:p w14:paraId="0800149F" w14:textId="77777777" w:rsidR="00667753" w:rsidRPr="00CB0CC8" w:rsidRDefault="00667753" w:rsidP="002026EC">
            <w:pPr>
              <w:widowControl w:val="0"/>
              <w:jc w:val="center"/>
              <w:rPr>
                <w:rFonts w:cs="Times New Roman"/>
                <w:b/>
              </w:rPr>
            </w:pPr>
            <w:r w:rsidRPr="00CB0CC8">
              <w:rPr>
                <w:rFonts w:cs="Times New Roman"/>
                <w:b/>
              </w:rPr>
              <w:t>Aprobado</w:t>
            </w:r>
          </w:p>
        </w:tc>
        <w:tc>
          <w:tcPr>
            <w:tcW w:w="2943" w:type="dxa"/>
            <w:shd w:val="clear" w:color="auto" w:fill="00B0F0"/>
          </w:tcPr>
          <w:p w14:paraId="0623D522" w14:textId="77777777" w:rsidR="00667753" w:rsidRPr="00CB0CC8" w:rsidRDefault="00667753" w:rsidP="002026EC">
            <w:pPr>
              <w:widowControl w:val="0"/>
              <w:jc w:val="center"/>
              <w:rPr>
                <w:rFonts w:cs="Times New Roman"/>
                <w:b/>
              </w:rPr>
            </w:pPr>
            <w:r w:rsidRPr="00CB0CC8">
              <w:rPr>
                <w:rFonts w:cs="Times New Roman"/>
                <w:b/>
              </w:rPr>
              <w:t>Publicado</w:t>
            </w:r>
          </w:p>
        </w:tc>
      </w:tr>
      <w:tr w:rsidR="00667753" w:rsidRPr="00CB0CC8" w14:paraId="4AF06834" w14:textId="77777777" w:rsidTr="002026EC">
        <w:tc>
          <w:tcPr>
            <w:tcW w:w="2942" w:type="dxa"/>
          </w:tcPr>
          <w:p w14:paraId="44CCC256" w14:textId="77777777" w:rsidR="00667753" w:rsidRPr="00CB0CC8" w:rsidRDefault="00667753" w:rsidP="002026EC">
            <w:pPr>
              <w:widowControl w:val="0"/>
              <w:jc w:val="center"/>
              <w:rPr>
                <w:rFonts w:cs="Times New Roman"/>
              </w:rPr>
            </w:pPr>
            <w:r>
              <w:rPr>
                <w:rFonts w:cs="Times New Roman"/>
              </w:rPr>
              <w:t xml:space="preserve">3 de mayo de 2023 </w:t>
            </w:r>
          </w:p>
        </w:tc>
        <w:tc>
          <w:tcPr>
            <w:tcW w:w="2943" w:type="dxa"/>
          </w:tcPr>
          <w:p w14:paraId="7E48368E" w14:textId="77777777" w:rsidR="00667753" w:rsidRPr="00CB0CC8" w:rsidRDefault="00667753" w:rsidP="002026EC">
            <w:pPr>
              <w:widowControl w:val="0"/>
              <w:jc w:val="center"/>
              <w:rPr>
                <w:rFonts w:cs="Times New Roman"/>
              </w:rPr>
            </w:pPr>
            <w:r>
              <w:rPr>
                <w:rFonts w:cs="Times New Roman"/>
              </w:rPr>
              <w:t xml:space="preserve">12 de julio de 2023 </w:t>
            </w:r>
          </w:p>
        </w:tc>
        <w:tc>
          <w:tcPr>
            <w:tcW w:w="2943" w:type="dxa"/>
          </w:tcPr>
          <w:p w14:paraId="3361D335" w14:textId="77777777" w:rsidR="00667753" w:rsidRPr="00CB0CC8" w:rsidRDefault="00667753" w:rsidP="002026EC">
            <w:pPr>
              <w:widowControl w:val="0"/>
              <w:jc w:val="center"/>
              <w:rPr>
                <w:rFonts w:cs="Times New Roman"/>
              </w:rPr>
            </w:pPr>
            <w:r>
              <w:rPr>
                <w:rFonts w:cs="Times New Roman"/>
              </w:rPr>
              <w:t xml:space="preserve">10 de septiembre de 2023 </w:t>
            </w:r>
          </w:p>
        </w:tc>
      </w:tr>
    </w:tbl>
    <w:p w14:paraId="77D53B24" w14:textId="77777777" w:rsidR="006D787B" w:rsidRDefault="006D787B" w:rsidP="007C732C">
      <w:pPr>
        <w:pStyle w:val="Ttulo1"/>
      </w:pPr>
    </w:p>
    <w:p w14:paraId="328B0DAB" w14:textId="77777777" w:rsidR="006D787B" w:rsidRDefault="006D787B" w:rsidP="007C732C">
      <w:pPr>
        <w:pStyle w:val="Ttulo1"/>
      </w:pPr>
    </w:p>
    <w:p w14:paraId="35EE1B50" w14:textId="77777777" w:rsidR="006D787B" w:rsidRDefault="006D787B" w:rsidP="007C732C">
      <w:pPr>
        <w:pStyle w:val="Ttulo1"/>
      </w:pPr>
    </w:p>
    <w:p w14:paraId="5A981293" w14:textId="1B981F1B" w:rsidR="007C732C" w:rsidRDefault="007C732C" w:rsidP="00E367A5">
      <w:pPr>
        <w:pStyle w:val="Ttulo1"/>
        <w:jc w:val="both"/>
      </w:pPr>
      <w:r>
        <w:t>RESUMEN</w:t>
      </w:r>
    </w:p>
    <w:p w14:paraId="075251E4" w14:textId="6B666BB6" w:rsidR="00667753" w:rsidRDefault="00667753" w:rsidP="00667753">
      <w:r>
        <w:t xml:space="preserve">En este artículo se presenta la experiencia desarrollada en un curso Didáctica de la Educación Superior, donde se abordó la temática del aprendizaje a aprender como primer tema. Los participantes del curso fueron doctorandos de la Universidad de Ciencias Médicas de La Habana. Se observó un alto nivel de interés y motivación por parte de los estudiantes, lo que se reflejó en su participación activa en la investigación de cada tema y en la generación de importantes reflexiones sobre los cambios necesarios en la didáctica tradicional. En la actualidad, se vive un periodo de cambio de paradigma científico, lo </w:t>
      </w:r>
      <w:r>
        <w:lastRenderedPageBreak/>
        <w:t>cual brinda una oportunidad propicia para llevar a cabo acciones que permitan transformar las formas y el contenido de la mirada científica hacia los procesos educativos, especialmente en el ámbito de la didáctica.</w:t>
      </w:r>
    </w:p>
    <w:p w14:paraId="1CF89262" w14:textId="028BA29D" w:rsidR="007C732C" w:rsidRPr="00361848" w:rsidRDefault="00667753" w:rsidP="00667753">
      <w:pPr>
        <w:spacing w:before="120" w:after="120"/>
        <w:rPr>
          <w:rFonts w:cs="Times New Roman"/>
          <w:szCs w:val="24"/>
        </w:rPr>
      </w:pPr>
      <w:r w:rsidRPr="00361848">
        <w:rPr>
          <w:rFonts w:cs="Times New Roman"/>
          <w:bCs/>
          <w:i/>
          <w:iCs/>
          <w:szCs w:val="24"/>
        </w:rPr>
        <w:t>Palabras clave</w:t>
      </w:r>
      <w:r w:rsidRPr="00361848">
        <w:rPr>
          <w:rFonts w:cs="Times New Roman"/>
          <w:szCs w:val="24"/>
        </w:rPr>
        <w:t>: Didáctica, aprender a aprender, mecanicismo, complejidad.</w:t>
      </w:r>
    </w:p>
    <w:p w14:paraId="0A1CE24A" w14:textId="77777777" w:rsidR="00433D00" w:rsidRPr="00433D00" w:rsidRDefault="00433D00" w:rsidP="00E367A5">
      <w:pPr>
        <w:pStyle w:val="Ttulo1"/>
        <w:jc w:val="both"/>
        <w:rPr>
          <w:lang w:val="en-US"/>
        </w:rPr>
      </w:pPr>
      <w:r w:rsidRPr="00433D00">
        <w:rPr>
          <w:lang w:val="en-US"/>
        </w:rPr>
        <w:t>ABSTRACT</w:t>
      </w:r>
    </w:p>
    <w:p w14:paraId="59CDB2C7" w14:textId="7E14A40C" w:rsidR="00D270DE" w:rsidRDefault="00D270DE" w:rsidP="00667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cs="Times New Roman"/>
          <w:szCs w:val="24"/>
          <w:lang w:val="en-US"/>
        </w:rPr>
      </w:pPr>
      <w:r w:rsidRPr="00D270DE">
        <w:rPr>
          <w:rFonts w:cs="Times New Roman"/>
          <w:szCs w:val="24"/>
          <w:lang w:val="en-US"/>
        </w:rPr>
        <w:t>This article presents the experience developed in a Higher Education Didactics course, where the topic of learning to learn was addressed as the first topic. The c</w:t>
      </w:r>
      <w:r w:rsidR="00361848">
        <w:rPr>
          <w:rFonts w:cs="Times New Roman"/>
          <w:szCs w:val="24"/>
          <w:lang w:val="en-US"/>
        </w:rPr>
        <w:t>ourse participants were doctorate</w:t>
      </w:r>
      <w:r w:rsidRPr="00D270DE">
        <w:rPr>
          <w:rFonts w:cs="Times New Roman"/>
          <w:szCs w:val="24"/>
          <w:lang w:val="en-US"/>
        </w:rPr>
        <w:t xml:space="preserve"> students from the University of Medical Sciences of Havana. A high level of interest and mot</w:t>
      </w:r>
      <w:r w:rsidR="00361848">
        <w:rPr>
          <w:rFonts w:cs="Times New Roman"/>
          <w:szCs w:val="24"/>
          <w:lang w:val="en-US"/>
        </w:rPr>
        <w:t xml:space="preserve">ivation was observed on </w:t>
      </w:r>
      <w:r w:rsidRPr="00D270DE">
        <w:rPr>
          <w:rFonts w:cs="Times New Roman"/>
          <w:szCs w:val="24"/>
          <w:lang w:val="en-US"/>
        </w:rPr>
        <w:t>the students, which was reflected in their active participation in the research of each topic and in the generation of important reflections on the necessary changes in traditional didactics. Currently, we are experiencing a period of scientific paradigm change, which provides a favorable opportunity to carry out actions that allow transforming the forms and content of the scientific perspective towards educational processes, especially in the field of didactics.</w:t>
      </w:r>
    </w:p>
    <w:p w14:paraId="551A71B6" w14:textId="2D456202" w:rsidR="00667753" w:rsidRPr="005B27B0" w:rsidRDefault="00667753" w:rsidP="00667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Times New Roman" w:cs="Times New Roman"/>
          <w:b/>
          <w:i/>
          <w:iCs/>
          <w:szCs w:val="24"/>
          <w:lang w:val="en-US" w:eastAsia="es-ES"/>
        </w:rPr>
      </w:pPr>
      <w:r w:rsidRPr="005B27B0">
        <w:rPr>
          <w:rFonts w:eastAsia="Times New Roman" w:cs="Times New Roman"/>
          <w:bCs/>
          <w:i/>
          <w:iCs/>
          <w:szCs w:val="24"/>
          <w:lang w:val="en-US" w:eastAsia="es-ES"/>
        </w:rPr>
        <w:t>Keywords:</w:t>
      </w:r>
      <w:r w:rsidRPr="005B27B0">
        <w:rPr>
          <w:rFonts w:eastAsia="Times New Roman" w:cs="Times New Roman"/>
          <w:b/>
          <w:i/>
          <w:iCs/>
          <w:szCs w:val="24"/>
          <w:lang w:val="en-US" w:eastAsia="es-ES"/>
        </w:rPr>
        <w:t xml:space="preserve"> </w:t>
      </w:r>
      <w:r w:rsidRPr="00AE5D1C">
        <w:rPr>
          <w:rFonts w:eastAsia="Times New Roman" w:cs="Times New Roman"/>
          <w:szCs w:val="24"/>
          <w:lang w:val="en-US" w:eastAsia="es-ES"/>
        </w:rPr>
        <w:t>Didactics, learning to learn, mechanism, complexity.</w:t>
      </w:r>
    </w:p>
    <w:p w14:paraId="3FF50738" w14:textId="77777777" w:rsidR="00667753" w:rsidRPr="009759D8" w:rsidRDefault="00667753" w:rsidP="00667753">
      <w:pPr>
        <w:pStyle w:val="Ttulo1"/>
      </w:pPr>
      <w:r w:rsidRPr="009759D8">
        <w:t>INTRODUCCIÓN</w:t>
      </w:r>
    </w:p>
    <w:p w14:paraId="3622BF12" w14:textId="77777777" w:rsidR="00667753" w:rsidRDefault="00667753" w:rsidP="00667753">
      <w:r>
        <w:t>Se describe la experiencia de un curso de Didáctica de la Educación Superior (DES) con doctorandos de la Universidad de Ciencias Médicas de La Habana (UCMH). La oportunidad de llevar a cabo un curso de este tipo con este grupo de estudiantes es excelente para probar métodos activos. Además de tratarse de un curso de Didáctica, estos estudiantes están motivados para participar en actividades de investigación, ya que es un requisito para alcanzar sus objetivos.</w:t>
      </w:r>
    </w:p>
    <w:p w14:paraId="6E08D334" w14:textId="77777777" w:rsidR="00667753" w:rsidRDefault="00667753" w:rsidP="00667753">
      <w:r>
        <w:t>Por lo anterior, el objetivo establecido para el curso es desarrollar habilidades en investigación científica en el campo de la Didáctica de la Educación Superior. Se han seleccionado los siguientes tres temas para su estudio y desarrollo:</w:t>
      </w:r>
    </w:p>
    <w:p w14:paraId="639B5E89" w14:textId="77777777" w:rsidR="00667753" w:rsidRPr="005773E0" w:rsidRDefault="00667753" w:rsidP="00667753">
      <w:pPr>
        <w:pStyle w:val="Prrafodelista"/>
        <w:numPr>
          <w:ilvl w:val="0"/>
          <w:numId w:val="18"/>
        </w:numPr>
        <w:contextualSpacing w:val="0"/>
        <w:rPr>
          <w:rFonts w:cs="Times New Roman"/>
          <w:szCs w:val="24"/>
        </w:rPr>
      </w:pPr>
      <w:r w:rsidRPr="005773E0">
        <w:rPr>
          <w:rFonts w:cs="Times New Roman"/>
          <w:bCs/>
          <w:szCs w:val="24"/>
        </w:rPr>
        <w:t>Alternativas didácticas y modelos para promover el aprender a aprender</w:t>
      </w:r>
    </w:p>
    <w:p w14:paraId="5A86964B" w14:textId="77777777" w:rsidR="00667753" w:rsidRPr="005773E0" w:rsidRDefault="00667753" w:rsidP="00667753">
      <w:pPr>
        <w:pStyle w:val="Prrafodelista"/>
        <w:numPr>
          <w:ilvl w:val="0"/>
          <w:numId w:val="18"/>
        </w:numPr>
        <w:contextualSpacing w:val="0"/>
        <w:rPr>
          <w:rFonts w:cs="Times New Roman"/>
          <w:szCs w:val="24"/>
        </w:rPr>
      </w:pPr>
      <w:r w:rsidRPr="005773E0">
        <w:rPr>
          <w:rFonts w:cs="Times New Roman"/>
          <w:bCs/>
          <w:szCs w:val="24"/>
        </w:rPr>
        <w:lastRenderedPageBreak/>
        <w:t>Retos de la Educación Superior en el S. XXI en la formación moral, científica y ciudadana</w:t>
      </w:r>
    </w:p>
    <w:p w14:paraId="7840A3FE" w14:textId="77777777" w:rsidR="00667753" w:rsidRPr="005773E0" w:rsidRDefault="00667753" w:rsidP="00667753">
      <w:pPr>
        <w:pStyle w:val="Default"/>
        <w:widowControl/>
        <w:numPr>
          <w:ilvl w:val="0"/>
          <w:numId w:val="18"/>
        </w:numPr>
        <w:suppressAutoHyphens w:val="0"/>
        <w:adjustRightInd w:val="0"/>
        <w:spacing w:after="100" w:afterAutospacing="1" w:line="360" w:lineRule="auto"/>
        <w:ind w:left="714" w:hanging="357"/>
        <w:jc w:val="both"/>
        <w:textAlignment w:val="auto"/>
        <w:rPr>
          <w:rFonts w:ascii="Times New Roman" w:hAnsi="Times New Roman" w:cs="Times New Roman"/>
          <w:bCs/>
        </w:rPr>
      </w:pPr>
      <w:r w:rsidRPr="005773E0">
        <w:rPr>
          <w:rFonts w:ascii="Times New Roman" w:hAnsi="Times New Roman" w:cs="Times New Roman"/>
          <w:bCs/>
        </w:rPr>
        <w:t>Las TIC como herramientas en la actividad docente</w:t>
      </w:r>
    </w:p>
    <w:p w14:paraId="62E044ED" w14:textId="77777777" w:rsidR="00667753" w:rsidRDefault="00667753" w:rsidP="00667753">
      <w:r>
        <w:t>Para el desarrollo del curso, se ha utilizado el aula virtual de salud (AVS) de la Facultad Preparatoria de la UCMH, aprovechando las amplias posibilidades que ofrece la plataforma Moodle, en la cual se encuentra alojado el curso.</w:t>
      </w:r>
    </w:p>
    <w:p w14:paraId="50C12977" w14:textId="77777777" w:rsidR="00667753" w:rsidRDefault="00667753" w:rsidP="00667753">
      <w:r>
        <w:t>La organización del curso consta de un encuentro semanal. En el primer encuentro, el profesor presenta el tema a discutir y se analizan los materiales relacionados. Se busca generar debates que inspiren la investigación que los participantes deben llevar a cabo en las dos semanas siguientes, reservando los viernes de esas semanas para el intercambio en línea con el profesor a través del aula virtual. El cuarto encuentro se dedica a un seminario evaluativo.</w:t>
      </w:r>
    </w:p>
    <w:p w14:paraId="1D608D41" w14:textId="77777777" w:rsidR="00667753" w:rsidRDefault="00667753" w:rsidP="00667753">
      <w:r>
        <w:t>Los materiales proporcionados en el AVS incluyen las bibliografías básicas y complementarias, así como una guía del tema. Esta guía cuenta con diversos puntos de vista sobre la temática y un amplio conjunto de actividades relacionadas con algunas de las bibliografías básicas. Estas actividades no requieren una respuesta obligatoria, simplemente sirven como guía de estudio para aquellos estudiantes que lo necesiten.</w:t>
      </w:r>
    </w:p>
    <w:p w14:paraId="546074F5" w14:textId="77777777" w:rsidR="00667753" w:rsidRDefault="00667753" w:rsidP="00667753">
      <w:r>
        <w:t>El aula virtual cuenta con espacios de foros para el análisis y debate de temas de interés, así como para aclarar dudas. También se dispone de carpetas con bibliografías opcionales recomendadas por el profesor, una wiki para el trabajo colaborativo entre los propios estudiantes y un módulo para la entrega de tareas indicadas en los seminarios.</w:t>
      </w:r>
    </w:p>
    <w:p w14:paraId="1373AD81" w14:textId="77777777" w:rsidR="00667753" w:rsidRDefault="00667753" w:rsidP="00667753">
      <w:r>
        <w:t>A partir de los materiales de consulta y los debates en el primer encuentro de cada tema, los participantes desarrollan un proceso de investigación en sus áreas de trabajo. De esta investigación se elabora un documento para su discusión en el seminario, que a su vez servirá como base para la redacción del artículo a publicar como resultado del curso y que constituye la evaluación final.</w:t>
      </w:r>
    </w:p>
    <w:p w14:paraId="57D3E0D0" w14:textId="77777777" w:rsidR="00667753" w:rsidRDefault="00667753" w:rsidP="00667753">
      <w:r>
        <w:t xml:space="preserve">El objetivo de este trabajo es presentar el desarrollo del curso en relación al primer tema. Cada tema del curso se abordará de manera similar a esta presentación. Se muestra la diversidad de enfoques </w:t>
      </w:r>
      <w:r>
        <w:lastRenderedPageBreak/>
        <w:t>didácticos y modelos que los estudiantes consultaron y aplicaron en sus respectivos procesos formativos, los cuales se desarrollan en sus labores profesionales.</w:t>
      </w:r>
    </w:p>
    <w:p w14:paraId="7664792E" w14:textId="77777777" w:rsidR="00667753" w:rsidRDefault="00667753" w:rsidP="00667753"/>
    <w:p w14:paraId="0789CFF4" w14:textId="77777777" w:rsidR="00667753" w:rsidRPr="009759D8" w:rsidRDefault="00667753" w:rsidP="00667753">
      <w:pPr>
        <w:pStyle w:val="Ttulo1"/>
      </w:pPr>
      <w:r w:rsidRPr="009759D8">
        <w:t>DESARROLLO</w:t>
      </w:r>
    </w:p>
    <w:p w14:paraId="4CFB6908" w14:textId="77777777" w:rsidR="00667753" w:rsidRDefault="00667753" w:rsidP="00667753">
      <w:r>
        <w:t>Un curso sobre la orientación didáctica de aprender a aprender en la educación universitaria fue desarrollado por la Dra. C. Gloria Fariña (2014) durante el 9.º Congreso Internacional. Este curso se enfocó en los fundamentos psicológicos que impulsan las motivaciones del aprendizaje.</w:t>
      </w:r>
    </w:p>
    <w:p w14:paraId="67E275FB" w14:textId="77777777" w:rsidR="00667753" w:rsidRDefault="00667753" w:rsidP="00667753">
      <w:r>
        <w:t>El presente trabajo se basa en los argumentos que respaldan la adopción de una orientación didáctica de aprender a aprender en la práctica docente, también con profesores universitarios.</w:t>
      </w:r>
    </w:p>
    <w:p w14:paraId="75D51910" w14:textId="77777777" w:rsidR="00667753" w:rsidRDefault="00667753" w:rsidP="00667753">
      <w:r>
        <w:t>En el primer encuentro, dedicado a discutir la orientación didáctica de aprender a aprender, los estudiantes compartieron sus experiencias en las aulas y surgieron numerosas ideas, entre las que se incluyen:</w:t>
      </w:r>
    </w:p>
    <w:p w14:paraId="0B2F76D3" w14:textId="77777777" w:rsidR="00667753" w:rsidRDefault="00667753" w:rsidP="00667753">
      <w:r>
        <w:t>Las dificultades que enfrenta la educación en el campo del interés de los estudiantes de la enseñanza media, específicamente en la educación médica, son significativas. Estas dificultades se deben a la situación actual de la nación, marcada por una aguda crisis debido al recrudecimiento del bloqueo y una intensa guerra informática que promueve el odio y la desobediencia. En particular, la situación alimentaria, la inflación desenfrenada sin precedentes en Cuba y la grave crisis energética, que impide obtener créditos y repuestos para nuestras antiguas centrales termoeléctricas, han generado un ambiente hostil y peligroso, lo cual ha provocado un deterioro serio en la educación ciudadana y ha influido notablemente en el comportamiento de las generaciones más jóvenes hacia sus deberes escolares.</w:t>
      </w:r>
    </w:p>
    <w:p w14:paraId="36EE2171" w14:textId="77777777" w:rsidR="00667753" w:rsidRDefault="00667753" w:rsidP="00667753">
      <w:r>
        <w:t>No obstante, se llevó a cabo un debate intenso sobre la responsabilidad de los docentes frente a las aulas y la necesidad de inspirar y crear nuevos métodos, alejados del tradicionalismo didáctico que ha afectado la labor educativa. En este sentido, se reconoció el carácter complejo del proceso educativo y, en particular, el proceso de enseñanza-aprendizaje (PEA), coincidiendo con Walfredo González (2016) en la visión del paradigma de la complejidad para evaluar y construir el proceso educativo sobre bases didácticas diferentes a las convencionales.</w:t>
      </w:r>
    </w:p>
    <w:p w14:paraId="6885CD01" w14:textId="77777777" w:rsidR="00667753" w:rsidRDefault="00667753" w:rsidP="00667753">
      <w:r>
        <w:lastRenderedPageBreak/>
        <w:t>Ante esta situación, compartimos la valoración del autor mencionado sobre la impredecibilidad del proceso educativo como una manifestación de su carácter complejo, necesitado de una formulación teórica diferente que permita introducir prácticas docentes no convencionales desde una perspectiva oficial (González H. W., 2016).</w:t>
      </w:r>
    </w:p>
    <w:p w14:paraId="7016A136" w14:textId="77777777" w:rsidR="00667753" w:rsidRDefault="00667753" w:rsidP="00667753">
      <w:r>
        <w:t>Se valoró como un requisito indispensable en la práctica docente tener muy presente los estilos de aprendizaje de los estudiantes (Cabrera A. J. S., Fariña L. G., &amp; Padilla P. I., 2005), para lo cual es preciso que los profesores identifiquen correctamente bien sus propios estilos.</w:t>
      </w:r>
    </w:p>
    <w:p w14:paraId="2F338C81" w14:textId="77777777" w:rsidR="00667753" w:rsidRDefault="00667753" w:rsidP="00667753">
      <w:r>
        <w:t>Entre otros temas de la educación, los cursistas abordaron diferentes ideas en los siguientes aspectos:</w:t>
      </w:r>
    </w:p>
    <w:p w14:paraId="67A1FC50" w14:textId="77777777" w:rsidR="00667753" w:rsidRDefault="00667753" w:rsidP="00667753">
      <w:r>
        <w:t>La clase invertida (Bergman J y Sams A., 2016), el currículo bimodal (Marques G.P.y Álvarez C.I, 2014), proyectos integradores (Virtual Educa, 2021), autogestión del conocimiento (Minakata A.A., 2009), diagnóstico pedagógico (Yurel C.I., Guerra B. Y.y Conde P.MM., 2018), considerar los procesos de investigación de las ciencias en el proceso de enseñanza aprendizaje (Valdés C.R.y Valdés C.P., 2001), Didáctica desarrolladora (Calcagno MI., 2016), personalización del proceso de enseñanza aprendizaje (Coll C.y Martín E, 2019), la interdisciplinariedad y la transdisciplinariedad (Delgado E , 2009), Método Montessori (García C. , 2021), la implementación de las tecnologías de la información y las comunicaciones en el PEA (Area M.M., 2016) referidos a diferentes concepciones teóricas y metodológicas para el desarrollo de la orientación didáctica de aprender a aprender.</w:t>
      </w:r>
    </w:p>
    <w:p w14:paraId="4C5985E5" w14:textId="77777777" w:rsidR="00667753" w:rsidRDefault="00667753" w:rsidP="00667753">
      <w:r>
        <w:t>Sobre los diferentes modelos  y metodologías de enseñanza aprendizaje fueron referidos también los siguientes: Método Problémico(Reyes C. C.C., Carrillo P.S.E., &amp; Caamaño Z. R.M, 2017); (Penton V.A.R, Patrón G.A., Alberto R.R.Y, &amp; Hernández P.M.P, 2012), método basado en proyectos (Pinos M.H.A, 2015), método basado en la solución de problemas (Ecombes, 2022), aprendizaje basado en competencias (Villa S.A., 2020),aprendizaje multimodal (Farías M. , Obilinovic K.y Orrego R., 2010), entre otros.</w:t>
      </w:r>
    </w:p>
    <w:p w14:paraId="21726D32" w14:textId="77777777" w:rsidR="00667753" w:rsidRDefault="00667753" w:rsidP="00667753">
      <w:r>
        <w:t xml:space="preserve">La gama de concepciones abordadas por los cursistas hizo del encuentro una actividad de interés generalizado, intercambiándose puntos de vistas y diferentes ideas sobre las temáticas abordadas. Este debate, junto a los materiales que se adjuntaron como bibliografías básicas, complementarias y </w:t>
      </w:r>
      <w:r>
        <w:lastRenderedPageBreak/>
        <w:t>adicionales, más la que los cursistas aumentaron en sus estudios, sirvió para el trabajo de investigación que hicieron sobre el tema y que fueron de análisis colectivo en el seminario del cuarto encuentro.</w:t>
      </w:r>
    </w:p>
    <w:p w14:paraId="3DD3EA2F" w14:textId="77777777" w:rsidR="00667753" w:rsidRDefault="00667753" w:rsidP="00667753">
      <w:r>
        <w:t>En los trabajos de investigación realizados por los cursistas y sus puntos de vistas abordados en clases se revelan ideas como las siguientes:</w:t>
      </w:r>
    </w:p>
    <w:p w14:paraId="05CBF0CF" w14:textId="77777777" w:rsidR="00667753" w:rsidRDefault="00667753" w:rsidP="00667753">
      <w:r>
        <w:t xml:space="preserve">En la actualidad la atención de la didáctica se centra más en los procesos que tienen que ver con el aprendizaje tales como: estilos de aprendizajes, gestión del aprendizaje, habilidades conformadoras de la personalidad, proyectos de vida y no en los componente no personológicos del proceso, </w:t>
      </w:r>
    </w:p>
    <w:p w14:paraId="7BE1DF9B" w14:textId="77777777" w:rsidR="00667753" w:rsidRDefault="00667753" w:rsidP="00667753">
      <w:r>
        <w:t>Los debates consideraron las características que entorpecen el desarrollo de una orientación didáctica que promueva la enseñanza por aprender, más que la enseñanza de contenidos específicos, muchos de ellos descontextualizados (Valdés C.R. y Valdés C.P., 2000). Tales características se deben a que los currículos están diseñados de manera que el protagonista principal es el profesor y en consecuencia tiene que considerar un volumen apreciable de conocimientos específicos de las asignaturas, la propia institución docente está organizada en la misma intención del protagonismo del docente, los estudiantes están habituados a recibir el contenido desde la palabra del docente con pocos hábitos de investigación y búsqueda de la información. La didáctica misma muestra una estructura rígida en sus conceptualizaciones, categorías, principios y funciones o al menos así es como lo interpretan los docentes.</w:t>
      </w:r>
    </w:p>
    <w:p w14:paraId="234C362C" w14:textId="77777777" w:rsidR="00667753" w:rsidRDefault="00667753" w:rsidP="00667753">
      <w:r>
        <w:t xml:space="preserve">La consulta de diversos autores como González H. W. (2016); Fariñas G. (2014), Minakata AA (2009), Maldonado C.(2021), permitieron hacer valoraciones diversas relacionadas con una mirada diferente de la didáctica, entendiendo la necesidad de comprender el proceso de enseñanza aprendizaje de forma que permita involucrar al estudiante en una actividad más creativa  y menos rígida. En tal sentido se valoraron puntos de vistas que refieren la necesidad de repensar las estructuras metodológicas del proceso regido por objetivos secuenciales, planificaciones centradas en el tiempo, estructuras rígidas que limitan los procesos subjetivos e individualizados y que no contemplan la labor investigativa como parte esencial de la gestión del conocimiento. </w:t>
      </w:r>
    </w:p>
    <w:p w14:paraId="3DC6E903" w14:textId="77777777" w:rsidR="00667753" w:rsidRDefault="00667753" w:rsidP="00667753">
      <w:r>
        <w:lastRenderedPageBreak/>
        <w:t xml:space="preserve">El paradigma mecanicista, que perdura desde Newton hasta hoy está en plena recesión y ha dominado nuestra cultura a lo largo de varios centenares de años (Capra F., 1998). En este la visión de que el todo lo conforman la suma de sus partes ha conducido las concepciones humanas en los campos más diversos de la actividad práctica y teórica. En dicha visión la didáctica no ha estado exenta y ha primado la idea que el proceso de enseñanza aprendizaje lo determina rígidamente la revelación de los componentes estructurados en la clase, sin considerar las innumerables impredicibilidades que de forma natural están presente en el acto docente, a partir de que sus elementos principales lo determinan personalidades absolutamente únicas e irrepetibles, con numerosas diferencias, las cuales superan el todo del proceso por la suma de sus partes. </w:t>
      </w:r>
    </w:p>
    <w:p w14:paraId="12E5E651" w14:textId="77777777" w:rsidR="00667753" w:rsidRDefault="00667753" w:rsidP="00667753">
      <w:r>
        <w:t>Por otra parte, algunos autores consideran que estamos atravesando una crisis en los procesos educativos (Ton, J., Brent, D. y Geole, N., 2017; Oyarzún, M. C. y Soto, G. R., 2021; Jess, M. A. y Thorburn, T. M., 2017). Argumentan que la práctica docente se basa en un enfoque tradicional y lineal que contradice la complejidad que emerge diariamente en las aulas, tanto debido a la diversidad humana presente en ellas, como a las múltiples oportunidades de aprendizaje derivadas de los avances en ciencias y tecnología. En la actualidad, ni los maestros ni las escuelas son los principales medios para adquirir los conocimientos necesarios para satisfacer las necesidades intelectuales de las personas. En este contexto, surge la pregunta: ¿cuál es el propósito de la escuela en estas nuevas condiciones? No existe una visión predictiva de los conocimientos que serán necesarios para el aprendizaje en un futuro cercano. Hay numerosos ejemplos de contenidos que se enseñan actualmente pero que nunca se utilizarán, lo cual afecta el interés y la motivación para comprometerse de manera productiva con el entorno escolar.</w:t>
      </w:r>
    </w:p>
    <w:p w14:paraId="18C17D2E" w14:textId="77777777" w:rsidR="00667753" w:rsidRDefault="00667753" w:rsidP="00667753">
      <w:r>
        <w:t xml:space="preserve">Se ha debatido sobre la falta de productividad de los conocimientos enseñados en la educación escolar tradicional, especialmente en el nivel universitario, particularmente en Matemáticas. En muchas carreras de ciencias y tecnología, se dedican numerosas horas de clase a enseñar métodos de integración, derivadas y soluciones de ecuaciones diferenciales, a pesar de que estos contenidos no se utilizarán en la práctica profesional, ya que estas tareas son asumidas por las tecnologías digitales. Sin </w:t>
      </w:r>
      <w:r>
        <w:lastRenderedPageBreak/>
        <w:t>embargo, se dedica menos tiempo, e incluso en algunos casos ninguno, a enseñar cómo y cuándo aplicar estas operaciones para resolver problemas científico-técnicos.</w:t>
      </w:r>
    </w:p>
    <w:p w14:paraId="51EC19B0" w14:textId="77777777" w:rsidR="00667753" w:rsidRDefault="00667753" w:rsidP="00667753">
      <w:r>
        <w:t>Definitivamente, vivimos en una etapa de la humanidad en la que, junto con los numerosos problemas derivados de las desigualdades económicas entre los países, la desigualdad humana con una considerable cantidad de personas sufriendo hambre, las guerras de conquista en busca de recursos en países invadidos o por intereses ideopolíticos, el creciente armamentismo, especialmente las armas de destrucción masiva, los problemas ambientales en rápido aumento y muchos otros problemas, se destaca un complejo proceso de cambio de paradigma, pasando del mecanicismo determinista a una visión desde la complejidad, donde el todo no es simplemente la suma de las partes. Este cambio de paradigma dificulta la adaptación de todos los seres humanos a las nuevas formas de comprender, incluso nuestra propia existencia, y provoca un cierto desequilibrio en la comprensión de los procesos que ocurren. En este contexto, la educación, uno de los procesos más universales, no logra obtener el consenso de todos aquellos que están directamente involucrados en los cambios educativos.</w:t>
      </w:r>
    </w:p>
    <w:p w14:paraId="69A255D1" w14:textId="77777777" w:rsidR="00667753" w:rsidRDefault="00667753" w:rsidP="00667753">
      <w:r>
        <w:t>Por ello, resulta de suma importancia abordar en un curso de esta naturaleza la discusión de ideas e innovaciones enfocadas en el desarrollo de la orientación didáctica de "aprender a aprender". Esto implica que los maestros y profesores debemos adquirir la capacidad de guiar el proceso hacia un aprendizaje activo, independiente y productivo. Enseñar a aprender implica una transformación profunda de toda la didáctica y conlleva un cambio significativo en el rol del docente y las acciones de los estudiantes, lo cual se aplica especialmente a los procesos educativos formalmente establecidos. Ante esta perspectiva, el mayor desafío radica en cambiar las mentalidades y, con ellas, los hábitos docentes en las aulas, para lo cual se requiere un respaldo didáctico que aún está en proceso de construcción teórica.</w:t>
      </w:r>
    </w:p>
    <w:p w14:paraId="41C133D8" w14:textId="0A9A9100" w:rsidR="00667753" w:rsidRDefault="00667753" w:rsidP="00667753">
      <w:r>
        <w:t xml:space="preserve">El propio curso, al hacer uso del aula virtual y orientar sus objetivos hacia el desarrollo de las habilidades de investigación de los estudiantes, fomentó el trabajo independiente y las acciones de aprendizaje autónomo. Cabe destacar que el trabajo docente respaldado por el uso del aula virtual implica una dinámica que exige una forma de actuación y preparación diferente a la habitual. </w:t>
      </w:r>
      <w:r>
        <w:lastRenderedPageBreak/>
        <w:t>Indudablemente, el desarrollo de métodos productivos de enseñanza-aprendizaje requerirá el uso de tecnologías de la información y las comunicaciones (TIC), siendo las plataformas interactivas un recurso de gran utilidad para alcanzar la meta pedagógica denominada "aprender a aprender".</w:t>
      </w:r>
    </w:p>
    <w:p w14:paraId="66B964AB" w14:textId="77777777" w:rsidR="006D787B" w:rsidRDefault="006D787B" w:rsidP="00667753"/>
    <w:p w14:paraId="2BEEB08C" w14:textId="77777777" w:rsidR="00667753" w:rsidRPr="00636B31" w:rsidRDefault="00667753" w:rsidP="00667753">
      <w:pPr>
        <w:pStyle w:val="Ttulo1"/>
      </w:pPr>
      <w:r w:rsidRPr="00636B31">
        <w:t>CONCLUSIONES</w:t>
      </w:r>
    </w:p>
    <w:p w14:paraId="7EF7C4D8" w14:textId="77777777" w:rsidR="00667753" w:rsidRDefault="00667753" w:rsidP="00667753">
      <w:r>
        <w:t>La diversidad de orientaciones didácticas presentadas por los estudiantes demuestra la intención, desde hace mucho tiempo, que han tenido los didactas en desarrollar métodos, metodologías y orientaciones didácticas donde los estudiantes desarrollen un aprendizaje activo, independiente y productivo. Sin embargo, esta intención no ha estado determinada únicamente por el interés de los autores de las diferentes metodologías. Muchos factores de la práctica docente y educativa han obstaculizado dichas intenciones, en primer lugar, las formas rígidas de la didáctica en desarrollo y, en consecuencia, las formas de organización y concepción de los currículos han sido fieles exponentes del paradigma mecanicista reinante. En la actualidad, con la creciente importancia de cambiar la didáctica y buscar metodologías más acordes con el carácter complejo del sistema educativo, se están sentando las bases para generar el cambio necesario. No obstante lo anterior, lograr las transformaciones que esto implica en el ámbito personal de todos los implicados en la educación será un proceso demorado.</w:t>
      </w:r>
    </w:p>
    <w:p w14:paraId="53313CBE" w14:textId="77777777" w:rsidR="00667753" w:rsidRPr="0058110C" w:rsidRDefault="00667753" w:rsidP="00667753">
      <w:pPr>
        <w:pStyle w:val="Ttulo1"/>
        <w:rPr>
          <w:lang w:val="pt-BR"/>
        </w:rPr>
      </w:pPr>
      <w:r w:rsidRPr="002702F7">
        <w:rPr>
          <w:lang w:val="pt-BR"/>
        </w:rPr>
        <w:t>REFERENCIAS BIBLIOGRÁFICAS</w:t>
      </w:r>
    </w:p>
    <w:p w14:paraId="22F42EAD" w14:textId="77777777" w:rsidR="00667753" w:rsidRPr="005773E0" w:rsidRDefault="00667753" w:rsidP="00D16DC6">
      <w:pPr>
        <w:pStyle w:val="Referenciasbibliogrficas"/>
        <w:jc w:val="both"/>
      </w:pPr>
      <w:r w:rsidRPr="002702F7">
        <w:rPr>
          <w:lang w:val="pt-BR"/>
        </w:rPr>
        <w:t xml:space="preserve">Área, M.M. (2016). </w:t>
      </w:r>
      <w:r w:rsidRPr="00692F88">
        <w:rPr>
          <w:i/>
          <w:iCs/>
        </w:rPr>
        <w:t>Enseñar y aprender con TIC: más allá de las viejas pedagogías</w:t>
      </w:r>
      <w:r w:rsidRPr="005773E0">
        <w:t>. Madrid. Recuperado el octubre de 2016, de www.docu-track.com</w:t>
      </w:r>
    </w:p>
    <w:p w14:paraId="0CAF5AAC" w14:textId="74AADB03" w:rsidR="00667753" w:rsidRPr="005773E0" w:rsidRDefault="00667753" w:rsidP="00D16DC6">
      <w:pPr>
        <w:pStyle w:val="Referenciasbibliogrficas"/>
        <w:jc w:val="both"/>
      </w:pPr>
      <w:r w:rsidRPr="005773E0">
        <w:t xml:space="preserve">Bergman, J. y Sams, A. (2016). </w:t>
      </w:r>
      <w:r w:rsidRPr="00692F88">
        <w:rPr>
          <w:i/>
          <w:iCs/>
        </w:rPr>
        <w:t>Dale vuelta a tu clase. Lleva a tu clase a cada estudiante, en cualquier momento y en cualquier lugar.</w:t>
      </w:r>
      <w:r w:rsidRPr="005773E0">
        <w:t xml:space="preserve"> SM.</w:t>
      </w:r>
    </w:p>
    <w:p w14:paraId="3E363853" w14:textId="77777777" w:rsidR="00667753" w:rsidRPr="005773E0" w:rsidRDefault="00667753" w:rsidP="00D16DC6">
      <w:pPr>
        <w:pStyle w:val="Referenciasbibliogrficas"/>
        <w:jc w:val="both"/>
      </w:pPr>
      <w:r w:rsidRPr="005773E0">
        <w:t xml:space="preserve">Cabrera A. J. S., Fariña L. G. y Padilla P. I. (2005). </w:t>
      </w:r>
      <w:r w:rsidRPr="00692F88">
        <w:rPr>
          <w:i/>
          <w:iCs/>
        </w:rPr>
        <w:t>La personalización de la educación desde la perspectiva de los estilos de aprendizaje.</w:t>
      </w:r>
      <w:r w:rsidRPr="005773E0">
        <w:t xml:space="preserve"> V Congreso Internacional Virtual de Educación. CiberEduca.com 2005.</w:t>
      </w:r>
    </w:p>
    <w:p w14:paraId="411B98B3" w14:textId="77777777" w:rsidR="00667753" w:rsidRPr="005773E0" w:rsidRDefault="00667753" w:rsidP="00D16DC6">
      <w:pPr>
        <w:pStyle w:val="Referenciasbibliogrficas"/>
        <w:jc w:val="both"/>
      </w:pPr>
      <w:r w:rsidRPr="005773E0">
        <w:t xml:space="preserve">Calcagno, M. I. (2016). </w:t>
      </w:r>
      <w:r w:rsidRPr="00692F88">
        <w:rPr>
          <w:i/>
          <w:iCs/>
        </w:rPr>
        <w:t>Didáctica Desarrolladora.</w:t>
      </w:r>
      <w:r w:rsidRPr="005773E0">
        <w:t xml:space="preserve"> Obtenido de https://mariainescalcagno.wordpress.com/2016/18/didactica-desarrolladora</w:t>
      </w:r>
    </w:p>
    <w:p w14:paraId="5ABDEEFB" w14:textId="77777777" w:rsidR="00667753" w:rsidRPr="005773E0" w:rsidRDefault="00667753" w:rsidP="00D16DC6">
      <w:pPr>
        <w:pStyle w:val="Referenciasbibliogrficas"/>
        <w:jc w:val="both"/>
      </w:pPr>
      <w:r w:rsidRPr="005773E0">
        <w:lastRenderedPageBreak/>
        <w:t>Capra, F. (1998). La trama de la vida. Barcelona: ANAGRAMA.</w:t>
      </w:r>
    </w:p>
    <w:p w14:paraId="4385F8DD" w14:textId="77777777" w:rsidR="00667753" w:rsidRPr="005773E0" w:rsidRDefault="00667753" w:rsidP="00D16DC6">
      <w:pPr>
        <w:pStyle w:val="Referenciasbibliogrficas"/>
        <w:jc w:val="both"/>
      </w:pPr>
      <w:r w:rsidRPr="005773E0">
        <w:t xml:space="preserve">Coll, C. u Martín, E. (20 de febrero de 2019). </w:t>
      </w:r>
      <w:r w:rsidRPr="00692F88">
        <w:rPr>
          <w:i/>
          <w:iCs/>
        </w:rPr>
        <w:t>Personalización del aprendizaje e innovación educativa.</w:t>
      </w:r>
      <w:r w:rsidRPr="005773E0">
        <w:t xml:space="preserve"> Obtenido de https://www.eduforics.com/es/personalizacion-del-aprendizaje-e-innovacion-educativa/</w:t>
      </w:r>
    </w:p>
    <w:p w14:paraId="05A8FC6C" w14:textId="77777777" w:rsidR="00667753" w:rsidRPr="005773E0" w:rsidRDefault="00667753" w:rsidP="00D16DC6">
      <w:pPr>
        <w:pStyle w:val="Referenciasbibliogrficas"/>
        <w:jc w:val="both"/>
      </w:pPr>
      <w:r w:rsidRPr="005773E0">
        <w:t xml:space="preserve">Delgado , R. (2009). </w:t>
      </w:r>
      <w:r w:rsidRPr="00692F88">
        <w:rPr>
          <w:i/>
          <w:iCs/>
        </w:rPr>
        <w:t>La integración de saberes bajo el enfoque dialéctico globalizador: la interdisciplinariedad y transdisciplinariedad en educación</w:t>
      </w:r>
      <w:r w:rsidRPr="005773E0">
        <w:t>. Investigación y Postgrado, 24(3).</w:t>
      </w:r>
    </w:p>
    <w:p w14:paraId="3EE86F4F" w14:textId="77777777" w:rsidR="00667753" w:rsidRPr="005773E0" w:rsidRDefault="00667753" w:rsidP="00D16DC6">
      <w:pPr>
        <w:pStyle w:val="Referenciasbibliogrficas"/>
        <w:jc w:val="both"/>
      </w:pPr>
      <w:r w:rsidRPr="005773E0">
        <w:t xml:space="preserve">Ecombes. (2022). </w:t>
      </w:r>
      <w:r w:rsidRPr="00692F88">
        <w:rPr>
          <w:i/>
          <w:iCs/>
        </w:rPr>
        <w:t>Aprendizaje basado en la resolución de problemas</w:t>
      </w:r>
      <w:r w:rsidRPr="005773E0">
        <w:t>. Obtenido de https://ecoembesempleo.es/aprendizaje-basado-en-problemas/</w:t>
      </w:r>
    </w:p>
    <w:p w14:paraId="76030CC0" w14:textId="77777777" w:rsidR="00667753" w:rsidRPr="005773E0" w:rsidRDefault="00667753" w:rsidP="00D16DC6">
      <w:pPr>
        <w:pStyle w:val="Referenciasbibliogrficas"/>
        <w:jc w:val="both"/>
      </w:pPr>
      <w:r w:rsidRPr="005773E0">
        <w:t xml:space="preserve">Farías, M., Obilinovic, K., &amp; Orrego, R. (2010). </w:t>
      </w:r>
      <w:r w:rsidRPr="00692F88">
        <w:rPr>
          <w:i/>
          <w:iCs/>
        </w:rPr>
        <w:t>Modelos de aprendizaje multimodal y enseñanza aprendizaje de lenguas extranjeras.</w:t>
      </w:r>
      <w:r w:rsidRPr="005773E0">
        <w:t xml:space="preserve"> Revista de Ciencias Ineducación</w:t>
      </w:r>
      <w:r>
        <w:t xml:space="preserve"> </w:t>
      </w:r>
      <w:r w:rsidRPr="005773E0">
        <w:t>(2), 55-74.</w:t>
      </w:r>
    </w:p>
    <w:p w14:paraId="6E0D26E5" w14:textId="77777777" w:rsidR="00667753" w:rsidRPr="005773E0" w:rsidRDefault="00667753" w:rsidP="00D16DC6">
      <w:pPr>
        <w:pStyle w:val="Referenciasbibliogrficas"/>
        <w:jc w:val="both"/>
      </w:pPr>
      <w:r w:rsidRPr="005773E0">
        <w:t xml:space="preserve">Fariñas L., G. (2014). </w:t>
      </w:r>
      <w:r w:rsidRPr="00692F88">
        <w:rPr>
          <w:i/>
          <w:iCs/>
        </w:rPr>
        <w:t>Aprender a aprender en la educación universitaria</w:t>
      </w:r>
      <w:r w:rsidRPr="005773E0">
        <w:t>. IX Congreso de Educación</w:t>
      </w:r>
      <w:r>
        <w:t xml:space="preserve"> </w:t>
      </w:r>
      <w:r w:rsidRPr="005773E0">
        <w:t>Univesitaria. Universidad 2014. La Habana: Palacio de las Convenciones La Habana.</w:t>
      </w:r>
    </w:p>
    <w:p w14:paraId="099A16DB" w14:textId="77777777" w:rsidR="00667753" w:rsidRPr="005773E0" w:rsidRDefault="00667753" w:rsidP="00D16DC6">
      <w:pPr>
        <w:pStyle w:val="Referenciasbibliogrficas"/>
        <w:jc w:val="both"/>
      </w:pPr>
      <w:r w:rsidRPr="005773E0">
        <w:t xml:space="preserve">García, C. (2 de julio de 2021). </w:t>
      </w:r>
      <w:r w:rsidRPr="00692F88">
        <w:rPr>
          <w:i/>
          <w:iCs/>
        </w:rPr>
        <w:t>Método Montessori: qué es y qué deben saber los padres a la hora de elegirlo para los hijos.</w:t>
      </w:r>
      <w:r w:rsidRPr="005773E0">
        <w:t xml:space="preserve"> Obtenido de https://elpais.com/mamas-papas/2021-07-02/metodo-montessori-que-es-y-que-deben-saber-los-padres-a-la-hora-de-elegirlo-para-sus-hijos.html</w:t>
      </w:r>
    </w:p>
    <w:p w14:paraId="776B862E" w14:textId="77777777" w:rsidR="00667753" w:rsidRPr="005773E0" w:rsidRDefault="00667753" w:rsidP="00D16DC6">
      <w:pPr>
        <w:pStyle w:val="Referenciasbibliogrficas"/>
        <w:jc w:val="both"/>
      </w:pPr>
      <w:r w:rsidRPr="005773E0">
        <w:t>González H. W. (July-se</w:t>
      </w:r>
      <w:r>
        <w:t>p</w:t>
      </w:r>
      <w:r w:rsidRPr="005773E0">
        <w:t xml:space="preserve">tember de 2016). </w:t>
      </w:r>
      <w:r w:rsidRPr="00692F88">
        <w:rPr>
          <w:i/>
          <w:iCs/>
        </w:rPr>
        <w:t>Las leyes de la Didáctica y la realidad escolarizada ¿Necesidad de cambio?</w:t>
      </w:r>
      <w:r w:rsidRPr="005773E0">
        <w:t xml:space="preserve"> Revista Latinoamericana de Estudios Educativos, XLVI</w:t>
      </w:r>
      <w:r>
        <w:t xml:space="preserve"> </w:t>
      </w:r>
      <w:r w:rsidRPr="005773E0">
        <w:t>(3), 85 - 110.</w:t>
      </w:r>
    </w:p>
    <w:p w14:paraId="73077C82" w14:textId="77777777" w:rsidR="00667753" w:rsidRPr="005773E0" w:rsidRDefault="00667753" w:rsidP="00D16DC6">
      <w:pPr>
        <w:pStyle w:val="Referenciasbibliogrficas"/>
        <w:jc w:val="both"/>
      </w:pPr>
      <w:r w:rsidRPr="005773E0">
        <w:t xml:space="preserve">Jess, M., A. M. y Thorburn, M. (junio de 2017). </w:t>
      </w:r>
      <w:r w:rsidRPr="00692F88">
        <w:rPr>
          <w:i/>
          <w:iCs/>
        </w:rPr>
        <w:t xml:space="preserve">Teoría de la complejidad para informar los desarrollos de la Educación Física en Escocia. </w:t>
      </w:r>
      <w:r w:rsidRPr="005773E0">
        <w:t>Propuesta Educativa, 68-83.</w:t>
      </w:r>
    </w:p>
    <w:p w14:paraId="0140735A" w14:textId="77777777" w:rsidR="00667753" w:rsidRPr="005773E0" w:rsidRDefault="00667753" w:rsidP="00D16DC6">
      <w:pPr>
        <w:pStyle w:val="Referenciasbibliogrficas"/>
        <w:jc w:val="both"/>
      </w:pPr>
      <w:r w:rsidRPr="005773E0">
        <w:t xml:space="preserve">Maldonado, C. (2021). </w:t>
      </w:r>
      <w:r w:rsidRPr="00D16DC6">
        <w:rPr>
          <w:i/>
          <w:iCs/>
        </w:rPr>
        <w:t>Qué es eso de pedagogía y educación en la complejidad</w:t>
      </w:r>
      <w:r w:rsidRPr="005773E0">
        <w:t>. Obtenido de https://docer.com.ar/doc/nvx1sx1</w:t>
      </w:r>
    </w:p>
    <w:p w14:paraId="2095FB5F" w14:textId="59A10031" w:rsidR="00667753" w:rsidRPr="005773E0" w:rsidRDefault="00667753" w:rsidP="00D16DC6">
      <w:pPr>
        <w:pStyle w:val="Referenciasbibliogrficas"/>
        <w:jc w:val="both"/>
      </w:pPr>
      <w:r w:rsidRPr="005773E0">
        <w:t xml:space="preserve">Marques G. P. y Álvarez C. I. (enero-junio de 2014). </w:t>
      </w:r>
      <w:r w:rsidRPr="00692F88">
        <w:rPr>
          <w:i/>
          <w:iCs/>
        </w:rPr>
        <w:t>El currículo bimodal como marco metodológico y para la evaluación: principios básicos y mejoras obtenidas en aprendizajes y rendimiento de los estudiantes.</w:t>
      </w:r>
      <w:r w:rsidRPr="005773E0">
        <w:t xml:space="preserve"> Educar, 50</w:t>
      </w:r>
      <w:r>
        <w:t xml:space="preserve"> </w:t>
      </w:r>
      <w:r w:rsidRPr="005773E0">
        <w:t>(1), 149-166.</w:t>
      </w:r>
    </w:p>
    <w:p w14:paraId="34D91D6B" w14:textId="77777777" w:rsidR="00667753" w:rsidRPr="005773E0" w:rsidRDefault="00667753" w:rsidP="00D16DC6">
      <w:pPr>
        <w:pStyle w:val="Referenciasbibliogrficas"/>
        <w:jc w:val="both"/>
      </w:pPr>
      <w:r w:rsidRPr="005773E0">
        <w:t xml:space="preserve">Minakata A, A. (enero/junio de 2009). </w:t>
      </w:r>
      <w:r w:rsidRPr="00692F88">
        <w:rPr>
          <w:i/>
          <w:iCs/>
        </w:rPr>
        <w:t>Gestión del conocimiento en educación y transformación de la escuela. Notas para un campo en construcción</w:t>
      </w:r>
      <w:r w:rsidRPr="005773E0">
        <w:t>. Sinética</w:t>
      </w:r>
      <w:r>
        <w:t xml:space="preserve"> </w:t>
      </w:r>
      <w:r w:rsidRPr="005773E0">
        <w:t>(32).</w:t>
      </w:r>
    </w:p>
    <w:p w14:paraId="084A4FCE" w14:textId="77777777" w:rsidR="00667753" w:rsidRPr="005773E0" w:rsidRDefault="00667753" w:rsidP="00D16DC6">
      <w:pPr>
        <w:pStyle w:val="Referenciasbibliogrficas"/>
        <w:jc w:val="both"/>
      </w:pPr>
      <w:r w:rsidRPr="005773E0">
        <w:lastRenderedPageBreak/>
        <w:t>Maldonado C. y Soto G. R. (2021). L</w:t>
      </w:r>
      <w:r w:rsidRPr="00692F88">
        <w:rPr>
          <w:i/>
          <w:iCs/>
        </w:rPr>
        <w:t>a improcedencia de es</w:t>
      </w:r>
      <w:bookmarkStart w:id="0" w:name="_GoBack"/>
      <w:bookmarkEnd w:id="0"/>
      <w:r w:rsidRPr="00692F88">
        <w:rPr>
          <w:i/>
          <w:iCs/>
        </w:rPr>
        <w:t>tandarizar el trabajo docente. Un análisis desde Chile.</w:t>
      </w:r>
      <w:r w:rsidRPr="005773E0">
        <w:t xml:space="preserve"> Alteridad. Recista de Educación, 16(1).</w:t>
      </w:r>
    </w:p>
    <w:p w14:paraId="25E436F7" w14:textId="77777777" w:rsidR="00667753" w:rsidRPr="005773E0" w:rsidRDefault="00667753" w:rsidP="00D16DC6">
      <w:pPr>
        <w:pStyle w:val="Referenciasbibliogrficas"/>
        <w:jc w:val="both"/>
      </w:pPr>
      <w:r w:rsidRPr="005773E0">
        <w:t xml:space="preserve">Penton V, A. R., Patrón G, A., Alberto R, Y. y Hernández P, M. P. (2012). </w:t>
      </w:r>
      <w:r w:rsidRPr="00692F88">
        <w:rPr>
          <w:i/>
          <w:iCs/>
        </w:rPr>
        <w:t xml:space="preserve">Elementos a teóricos de la enseñanza problémica  . </w:t>
      </w:r>
      <w:r w:rsidRPr="005773E0">
        <w:t>Métodos y Categorías. Gaceta Médica Espirituana, 14(1).</w:t>
      </w:r>
    </w:p>
    <w:p w14:paraId="3F1D6880" w14:textId="77777777" w:rsidR="00667753" w:rsidRPr="005773E0" w:rsidRDefault="00667753" w:rsidP="00D16DC6">
      <w:pPr>
        <w:pStyle w:val="Referenciasbibliogrficas"/>
        <w:jc w:val="both"/>
      </w:pPr>
      <w:r w:rsidRPr="005773E0">
        <w:t xml:space="preserve">Pinos M, H. A. (mayo-agosto de 2015). </w:t>
      </w:r>
      <w:r w:rsidRPr="00692F88">
        <w:rPr>
          <w:i/>
          <w:iCs/>
        </w:rPr>
        <w:t xml:space="preserve">Uso del método de aprendizaje basado en proyectos para la carrera de arquitectura. </w:t>
      </w:r>
      <w:r w:rsidRPr="005773E0">
        <w:t>Universidad y Sociedad, 7(2).</w:t>
      </w:r>
    </w:p>
    <w:p w14:paraId="663ED29F" w14:textId="77777777" w:rsidR="00667753" w:rsidRPr="005773E0" w:rsidRDefault="00667753" w:rsidP="00D16DC6">
      <w:pPr>
        <w:pStyle w:val="Referenciasbibliogrficas"/>
        <w:jc w:val="both"/>
      </w:pPr>
      <w:r w:rsidRPr="005773E0">
        <w:t xml:space="preserve">Reyes C. C. C., Carrillo P. S. E. y Caamaño Z. R. M. (abril-junio de 2017). </w:t>
      </w:r>
      <w:r w:rsidRPr="00692F88">
        <w:rPr>
          <w:i/>
          <w:iCs/>
        </w:rPr>
        <w:t>Método Problémico e Independencia Cognitiva.</w:t>
      </w:r>
      <w:r w:rsidRPr="005773E0">
        <w:t xml:space="preserve"> Roca Revista Científico Educacional</w:t>
      </w:r>
      <w:r>
        <w:t xml:space="preserve"> de la provi</w:t>
      </w:r>
      <w:r w:rsidRPr="005773E0">
        <w:t>ncia Granma, 13(2).</w:t>
      </w:r>
    </w:p>
    <w:p w14:paraId="1323174C" w14:textId="77777777" w:rsidR="00667753" w:rsidRPr="005773E0" w:rsidRDefault="00667753" w:rsidP="00D16DC6">
      <w:pPr>
        <w:pStyle w:val="Referenciasbibliogrficas"/>
        <w:jc w:val="both"/>
      </w:pPr>
      <w:r w:rsidRPr="005773E0">
        <w:t xml:space="preserve">Ton, J., Brent, D. y Geole, N. (junio de 2017). </w:t>
      </w:r>
      <w:r w:rsidRPr="00692F88">
        <w:rPr>
          <w:i/>
          <w:iCs/>
        </w:rPr>
        <w:t>Una nueva ciencia de la complejidad en el aprendizaje y la educación.</w:t>
      </w:r>
      <w:r w:rsidRPr="005773E0">
        <w:t xml:space="preserve"> Propuesta Educativa</w:t>
      </w:r>
      <w:r>
        <w:t xml:space="preserve"> </w:t>
      </w:r>
      <w:r w:rsidRPr="005773E0">
        <w:t>(47), 38-53.</w:t>
      </w:r>
    </w:p>
    <w:p w14:paraId="444189EA" w14:textId="77777777" w:rsidR="00667753" w:rsidRPr="005773E0" w:rsidRDefault="00667753" w:rsidP="00D16DC6">
      <w:pPr>
        <w:pStyle w:val="Referenciasbibliogrficas"/>
        <w:jc w:val="both"/>
      </w:pPr>
      <w:r w:rsidRPr="005773E0">
        <w:t xml:space="preserve">Valdés C. R., y Valdés C. P. (2001). </w:t>
      </w:r>
      <w:r w:rsidRPr="00692F88">
        <w:rPr>
          <w:i/>
          <w:iCs/>
        </w:rPr>
        <w:t>La educación científica y los rasgos fundamentales de la actividad científica contemporánea.</w:t>
      </w:r>
      <w:r w:rsidRPr="005773E0">
        <w:t xml:space="preserve"> Varona</w:t>
      </w:r>
      <w:r>
        <w:t xml:space="preserve"> </w:t>
      </w:r>
      <w:r w:rsidRPr="005773E0">
        <w:t>(33).</w:t>
      </w:r>
    </w:p>
    <w:p w14:paraId="21549E8A" w14:textId="77777777" w:rsidR="00667753" w:rsidRPr="005773E0" w:rsidRDefault="00667753" w:rsidP="00D16DC6">
      <w:pPr>
        <w:pStyle w:val="Referenciasbibliogrficas"/>
        <w:jc w:val="both"/>
      </w:pPr>
      <w:r w:rsidRPr="005773E0">
        <w:t xml:space="preserve">Villa S. A. (enero-junio de 2020). </w:t>
      </w:r>
      <w:r w:rsidRPr="00692F88">
        <w:rPr>
          <w:i/>
          <w:iCs/>
        </w:rPr>
        <w:t>Aprendizaje basado en competencias: desarrollo en el ámbito universitario</w:t>
      </w:r>
      <w:r w:rsidRPr="005773E0">
        <w:t>. REDU Revista de docencia universitaria, 18(1), 19-46.</w:t>
      </w:r>
    </w:p>
    <w:p w14:paraId="4652E761" w14:textId="77777777" w:rsidR="00667753" w:rsidRPr="005773E0" w:rsidRDefault="00667753" w:rsidP="00D16DC6">
      <w:pPr>
        <w:pStyle w:val="Referenciasbibliogrficas"/>
        <w:jc w:val="both"/>
      </w:pPr>
      <w:r w:rsidRPr="005773E0">
        <w:t>Virtual Educa. (7 de diciembre de 2021). Obtenido de https://virtualeduca.org/mediacenter/proyectos-integradores-una-estrategia-para-el-desarrollo-de-habilidades-para-el-siglo-xxi/</w:t>
      </w:r>
    </w:p>
    <w:p w14:paraId="75834682" w14:textId="77777777" w:rsidR="00667753" w:rsidRDefault="00667753" w:rsidP="00D16DC6">
      <w:pPr>
        <w:pStyle w:val="Referenciasbibliogrficas"/>
        <w:jc w:val="both"/>
      </w:pPr>
      <w:r w:rsidRPr="005773E0">
        <w:t xml:space="preserve">Yurel C. I. C., Guerra B.Y. y Conde P. M. M. (2018). </w:t>
      </w:r>
      <w:r w:rsidRPr="00692F88">
        <w:rPr>
          <w:i/>
          <w:iCs/>
        </w:rPr>
        <w:t>Diagnóstico pedagógico en el proceso docente educativo: pensamiento pedagógico de avanzada.</w:t>
      </w:r>
      <w:r w:rsidRPr="005773E0">
        <w:t xml:space="preserve"> Atlante: Cuadernos de Educación y Desarrollo.</w:t>
      </w:r>
    </w:p>
    <w:p w14:paraId="08AC0CE5" w14:textId="77777777" w:rsidR="00C96046" w:rsidRDefault="00C96046" w:rsidP="001D14F7">
      <w:pPr>
        <w:rPr>
          <w:rFonts w:eastAsia="Times New Roman" w:cs="Times New Roman"/>
          <w:b/>
          <w:szCs w:val="24"/>
          <w:lang w:eastAsia="es-ES"/>
        </w:rPr>
      </w:pPr>
    </w:p>
    <w:p w14:paraId="10F9D34F" w14:textId="2A6BE7E5" w:rsidR="001D14F7" w:rsidRDefault="001D14F7" w:rsidP="001D14F7">
      <w:pPr>
        <w:rPr>
          <w:rFonts w:eastAsia="Times New Roman" w:cs="Times New Roman"/>
          <w:b/>
          <w:szCs w:val="24"/>
          <w:lang w:eastAsia="es-ES"/>
        </w:rPr>
      </w:pPr>
      <w:r>
        <w:rPr>
          <w:rFonts w:eastAsia="Times New Roman" w:cs="Times New Roman"/>
          <w:b/>
          <w:szCs w:val="24"/>
          <w:lang w:eastAsia="es-ES"/>
        </w:rPr>
        <w:t xml:space="preserve">Declaración de conflictos y contribución de los autores </w:t>
      </w:r>
    </w:p>
    <w:p w14:paraId="6CD18B80" w14:textId="6425FC77" w:rsidR="00667753" w:rsidRDefault="00667753" w:rsidP="00F43293">
      <w:pPr>
        <w:ind w:left="-284" w:right="282"/>
      </w:pPr>
      <w:r>
        <w:rPr>
          <w:rFonts w:eastAsia="Arial" w:cs="Times New Roman"/>
          <w:szCs w:val="24"/>
        </w:rPr>
        <w:t>El autor</w:t>
      </w:r>
      <w:r w:rsidRPr="002A374B">
        <w:rPr>
          <w:rFonts w:eastAsia="Arial" w:cs="Times New Roman"/>
          <w:szCs w:val="24"/>
        </w:rPr>
        <w:t xml:space="preserve"> declara que este manuscrito es original y no se ha env</w:t>
      </w:r>
      <w:r>
        <w:rPr>
          <w:rFonts w:eastAsia="Arial" w:cs="Times New Roman"/>
          <w:szCs w:val="24"/>
        </w:rPr>
        <w:t>iado a otra revista. El autor es responsable</w:t>
      </w:r>
      <w:r w:rsidRPr="002A374B">
        <w:rPr>
          <w:rFonts w:eastAsia="Arial" w:cs="Times New Roman"/>
          <w:szCs w:val="24"/>
        </w:rPr>
        <w:t xml:space="preserve"> del contenido recogido en el artículo y en él no existen plagios, conflictos de interés ni éticos.</w:t>
      </w:r>
      <w:r w:rsidR="00F43293">
        <w:rPr>
          <w:rFonts w:eastAsia="Arial" w:cs="Times New Roman"/>
          <w:szCs w:val="24"/>
        </w:rPr>
        <w:t xml:space="preserve"> </w:t>
      </w:r>
    </w:p>
    <w:p w14:paraId="3DE1AF93" w14:textId="77777777" w:rsidR="00667753" w:rsidRDefault="00667753" w:rsidP="00667753"/>
    <w:p w14:paraId="1F266574" w14:textId="77777777" w:rsidR="00667753" w:rsidRPr="00667753" w:rsidRDefault="00667753" w:rsidP="007A23AC">
      <w:pPr>
        <w:spacing w:before="120"/>
        <w:rPr>
          <w:rFonts w:cs="Times New Roman"/>
          <w:szCs w:val="24"/>
        </w:rPr>
      </w:pPr>
    </w:p>
    <w:sectPr w:rsidR="00667753" w:rsidRPr="00667753" w:rsidSect="008C008B">
      <w:headerReference w:type="default" r:id="rId8"/>
      <w:footerReference w:type="default" r:id="rId9"/>
      <w:pgSz w:w="12240" w:h="15840"/>
      <w:pgMar w:top="1701" w:right="1134" w:bottom="1701" w:left="1134" w:header="811" w:footer="255" w:gutter="0"/>
      <w:pgNumType w:start="9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37DF6" w14:textId="77777777" w:rsidR="003C3345" w:rsidRDefault="003C3345" w:rsidP="00531D56">
      <w:pPr>
        <w:spacing w:line="240" w:lineRule="auto"/>
      </w:pPr>
      <w:r>
        <w:separator/>
      </w:r>
    </w:p>
  </w:endnote>
  <w:endnote w:type="continuationSeparator" w:id="0">
    <w:p w14:paraId="53B4120E" w14:textId="77777777" w:rsidR="003C3345" w:rsidRDefault="003C3345" w:rsidP="00531D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WAAAA+F1">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3BBF3F6D"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668FEC47" w14:textId="77777777" w:rsidR="007C1741" w:rsidRPr="00424BC2" w:rsidRDefault="007C1741" w:rsidP="007C1741">
          <w:pPr>
            <w:rPr>
              <w:b/>
              <w:color w:val="FFFFFF" w:themeColor="background1"/>
            </w:rPr>
          </w:pPr>
          <w:r>
            <w:rPr>
              <w:noProof/>
              <w:lang w:val="en-US"/>
            </w:rPr>
            <w:drawing>
              <wp:inline distT="0" distB="0" distL="0" distR="0" wp14:anchorId="7C9D5F44" wp14:editId="3C5CB58E">
                <wp:extent cx="999530" cy="352107"/>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3A68520F" w14:textId="77777777" w:rsidR="007C1741" w:rsidRPr="007C1741" w:rsidRDefault="007C1741" w:rsidP="00562B0A">
          <w:pPr>
            <w:spacing w:line="240" w:lineRule="auto"/>
            <w:rPr>
              <w:color w:val="FFFFFF" w:themeColor="background1"/>
              <w:sz w:val="20"/>
            </w:rPr>
          </w:pPr>
          <w:r w:rsidRPr="00424BC2">
            <w:rPr>
              <w:color w:val="FFFFFF" w:themeColor="background1"/>
              <w:sz w:val="20"/>
            </w:rPr>
            <w:t>Artículo de acceso abierto distribuido bajo los términos de la licencia Creative Commo</w:t>
          </w:r>
          <w:r w:rsidRPr="007C1741">
            <w:rPr>
              <w:color w:val="FFFFFF" w:themeColor="background1"/>
              <w:sz w:val="20"/>
            </w:rPr>
            <w:t xml:space="preserve">ns. </w:t>
          </w:r>
        </w:p>
        <w:p w14:paraId="4F20E35D" w14:textId="747B459A" w:rsidR="007C1741" w:rsidRPr="00424BC2" w:rsidRDefault="007C1741" w:rsidP="00562B0A">
          <w:pPr>
            <w:spacing w:line="240" w:lineRule="auto"/>
            <w:rPr>
              <w:b/>
              <w:color w:val="FFFFFF" w:themeColor="background1"/>
            </w:rPr>
          </w:pPr>
          <w:r w:rsidRPr="007C1741">
            <w:rPr>
              <w:color w:val="FFFFFF" w:themeColor="background1"/>
              <w:sz w:val="20"/>
            </w:rPr>
            <w:t>Reconocimiento-No</w:t>
          </w:r>
          <w:r w:rsidR="007B2A0E">
            <w:rPr>
              <w:color w:val="FFFFFF" w:themeColor="background1"/>
              <w:sz w:val="20"/>
            </w:rPr>
            <w:t xml:space="preserve"> </w:t>
          </w:r>
          <w:r w:rsidRPr="007C1741">
            <w:rPr>
              <w:color w:val="FFFFFF" w:themeColor="background1"/>
              <w:sz w:val="20"/>
            </w:rPr>
            <w:t>Comercial 4.0 Internacional (CC BY-NC 4.0)</w:t>
          </w:r>
        </w:p>
      </w:tc>
    </w:tr>
    <w:tr w:rsidR="007C1741" w14:paraId="64ADCC3F"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32F10DDE" w14:textId="77777777" w:rsidR="007C1741" w:rsidRPr="00424BC2" w:rsidRDefault="007C1741" w:rsidP="00562B0A">
          <w:pPr>
            <w:spacing w:line="240" w:lineRule="auto"/>
            <w:jc w:val="center"/>
            <w:rPr>
              <w:color w:val="FFFFFF" w:themeColor="background1"/>
              <w:sz w:val="20"/>
            </w:rPr>
          </w:pPr>
          <w:r w:rsidRPr="007C1741">
            <w:rPr>
              <w:color w:val="833C0B" w:themeColor="accent2" w:themeShade="80"/>
              <w:sz w:val="20"/>
            </w:rPr>
            <w:t>Calle 41 No.</w:t>
          </w:r>
          <w:r w:rsidR="00CF0E6C">
            <w:rPr>
              <w:color w:val="833C0B" w:themeColor="accent2" w:themeShade="80"/>
              <w:sz w:val="20"/>
            </w:rPr>
            <w:t xml:space="preserve"> </w:t>
          </w:r>
          <w:r w:rsidR="00CF0E6C" w:rsidRPr="007C1741">
            <w:rPr>
              <w:color w:val="833C0B" w:themeColor="accent2" w:themeShade="80"/>
              <w:sz w:val="20"/>
            </w:rPr>
            <w:t>3406 e</w:t>
          </w:r>
          <w:r w:rsidRPr="007C1741">
            <w:rPr>
              <w:color w:val="833C0B" w:themeColor="accent2" w:themeShade="80"/>
              <w:sz w:val="20"/>
            </w:rPr>
            <w:t>/34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14:paraId="7A817B7A" w14:textId="77777777" w:rsidR="00424BC2" w:rsidRDefault="00424BC2" w:rsidP="00424BC2">
    <w:pPr>
      <w:pStyle w:val="Piedepgina"/>
      <w:tabs>
        <w:tab w:val="clear" w:pos="4680"/>
        <w:tab w:val="clear" w:pos="9360"/>
      </w:tabs>
      <w:rPr>
        <w:caps/>
        <w:color w:val="5B9BD5" w:themeColor="accent1"/>
      </w:rPr>
    </w:pPr>
  </w:p>
  <w:p w14:paraId="546AFB6B" w14:textId="2184843C" w:rsidR="00424BC2" w:rsidRDefault="00424BC2">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8C008B">
      <w:rPr>
        <w:caps/>
        <w:noProof/>
        <w:color w:val="5B9BD5" w:themeColor="accent1"/>
      </w:rPr>
      <w:t>90</w:t>
    </w:r>
    <w:r>
      <w:rPr>
        <w:caps/>
        <w:color w:val="5B9BD5" w:themeColor="accent1"/>
      </w:rPr>
      <w:fldChar w:fldCharType="end"/>
    </w:r>
  </w:p>
  <w:p w14:paraId="273C1AB4"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7AF9C" w14:textId="77777777" w:rsidR="003C3345" w:rsidRDefault="003C3345" w:rsidP="00531D56">
      <w:pPr>
        <w:spacing w:line="240" w:lineRule="auto"/>
      </w:pPr>
      <w:r>
        <w:separator/>
      </w:r>
    </w:p>
  </w:footnote>
  <w:footnote w:type="continuationSeparator" w:id="0">
    <w:p w14:paraId="7B233AF2" w14:textId="77777777" w:rsidR="003C3345" w:rsidRDefault="003C3345" w:rsidP="00531D56">
      <w:pPr>
        <w:spacing w:line="240" w:lineRule="auto"/>
      </w:pPr>
      <w:r>
        <w:continuationSeparator/>
      </w:r>
    </w:p>
  </w:footnote>
  <w:footnote w:id="1">
    <w:p w14:paraId="6C734026" w14:textId="6304A308" w:rsidR="00667753" w:rsidRPr="0049538A" w:rsidRDefault="00667753" w:rsidP="0049538A">
      <w:pPr>
        <w:spacing w:line="240" w:lineRule="auto"/>
        <w:rPr>
          <w:rFonts w:cstheme="minorHAnsi"/>
          <w:sz w:val="20"/>
          <w:szCs w:val="20"/>
        </w:rPr>
      </w:pPr>
      <w:r>
        <w:rPr>
          <w:rStyle w:val="Refdenotaalpie"/>
        </w:rPr>
        <w:footnoteRef/>
      </w:r>
      <w:r w:rsidRPr="00832B02">
        <w:rPr>
          <w:lang w:val="es-US"/>
        </w:rPr>
        <w:t xml:space="preserve"> </w:t>
      </w:r>
      <w:r w:rsidRPr="00A5621B">
        <w:rPr>
          <w:sz w:val="20"/>
          <w:szCs w:val="20"/>
          <w:lang w:val="es-US"/>
        </w:rPr>
        <w:t xml:space="preserve">Docente e investigador, líder científico en la Educación superior, con énfasis en el área de las ciencias médicas. </w:t>
      </w:r>
      <w:r w:rsidRPr="00A5621B">
        <w:rPr>
          <w:rFonts w:cstheme="minorHAnsi"/>
          <w:snapToGrid w:val="0"/>
          <w:sz w:val="20"/>
          <w:szCs w:val="20"/>
        </w:rPr>
        <w:t>Doctor en Ciencias Pedagógicas, Profesor Titular, con 46 años de experiencia en la educación superior. Ha trabajado en la Educación Superior en la formación de profesores y actualmente en la educación médica.</w:t>
      </w:r>
      <w:r>
        <w:rPr>
          <w:rFonts w:cstheme="minorHAnsi"/>
          <w:snapToGrid w:val="0"/>
          <w:sz w:val="20"/>
          <w:szCs w:val="20"/>
        </w:rPr>
        <w:t xml:space="preserve"> </w:t>
      </w:r>
      <w:r w:rsidRPr="00A5621B">
        <w:rPr>
          <w:rFonts w:cstheme="minorHAnsi"/>
          <w:snapToGrid w:val="0"/>
          <w:sz w:val="20"/>
          <w:szCs w:val="20"/>
        </w:rPr>
        <w:t>Metodólogo de Investigaciones de la Facultad de Ciencias Médicas Julio Trigo López.</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5600"/>
      <w:gridCol w:w="3840"/>
    </w:tblGrid>
    <w:tr w:rsidR="00424BC2" w14:paraId="6B2D042B" w14:textId="77777777" w:rsidTr="008C008B">
      <w:trPr>
        <w:jc w:val="center"/>
      </w:trPr>
      <w:tc>
        <w:tcPr>
          <w:tcW w:w="5600" w:type="dxa"/>
          <w:tcMar>
            <w:top w:w="72" w:type="dxa"/>
            <w:left w:w="115" w:type="dxa"/>
            <w:bottom w:w="72" w:type="dxa"/>
            <w:right w:w="115" w:type="dxa"/>
          </w:tcMar>
          <w:vAlign w:val="center"/>
        </w:tcPr>
        <w:p w14:paraId="22C96C48" w14:textId="77777777" w:rsidR="00424BC2" w:rsidRDefault="00424BC2" w:rsidP="00424BC2">
          <w:pPr>
            <w:jc w:val="center"/>
            <w:rPr>
              <w:rFonts w:ascii="Arial" w:hAnsi="Arial" w:cs="Arial"/>
              <w:b/>
              <w:sz w:val="28"/>
              <w:szCs w:val="24"/>
            </w:rPr>
          </w:pPr>
          <w:r w:rsidRPr="00531D56">
            <w:rPr>
              <w:noProof/>
              <w:lang w:val="en-US"/>
            </w:rPr>
            <w:drawing>
              <wp:inline distT="0" distB="0" distL="0" distR="0" wp14:anchorId="34F75C7D" wp14:editId="10A3F291">
                <wp:extent cx="3409950" cy="665254"/>
                <wp:effectExtent l="0" t="0" r="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3840" w:type="dxa"/>
          <w:shd w:val="clear" w:color="auto" w:fill="00B0F0"/>
          <w:tcMar>
            <w:top w:w="72" w:type="dxa"/>
            <w:left w:w="115" w:type="dxa"/>
            <w:bottom w:w="72" w:type="dxa"/>
            <w:right w:w="115" w:type="dxa"/>
          </w:tcMar>
          <w:vAlign w:val="center"/>
        </w:tcPr>
        <w:p w14:paraId="3220DBF9" w14:textId="77777777" w:rsidR="00562B0A" w:rsidRPr="00C95890" w:rsidRDefault="00562B0A" w:rsidP="00562B0A">
          <w:pPr>
            <w:spacing w:line="240" w:lineRule="auto"/>
            <w:jc w:val="center"/>
            <w:rPr>
              <w:b/>
              <w:color w:val="FFFFFF"/>
              <w:sz w:val="22"/>
            </w:rPr>
          </w:pPr>
          <w:r w:rsidRPr="00C95890">
            <w:rPr>
              <w:b/>
              <w:color w:val="FFFFFF"/>
              <w:sz w:val="22"/>
            </w:rPr>
            <w:t>ISSN: 1605 – 5888    RNPS: 1844</w:t>
          </w:r>
        </w:p>
        <w:p w14:paraId="31A3B267" w14:textId="77777777" w:rsidR="00562B0A" w:rsidRPr="00C95890" w:rsidRDefault="00562B0A" w:rsidP="00562B0A">
          <w:pPr>
            <w:spacing w:line="240" w:lineRule="auto"/>
            <w:jc w:val="center"/>
            <w:rPr>
              <w:b/>
              <w:color w:val="FFFFFF"/>
              <w:sz w:val="22"/>
            </w:rPr>
          </w:pPr>
          <w:r w:rsidRPr="00C95890">
            <w:rPr>
              <w:b/>
              <w:color w:val="FFFFFF"/>
              <w:sz w:val="22"/>
            </w:rPr>
            <w:t>V.16. No.3 (</w:t>
          </w:r>
          <w:r>
            <w:rPr>
              <w:b/>
              <w:color w:val="FFFFFF"/>
              <w:sz w:val="22"/>
            </w:rPr>
            <w:t>septiembre-diciembre</w:t>
          </w:r>
          <w:r w:rsidRPr="00C95890">
            <w:rPr>
              <w:b/>
              <w:color w:val="FFFFFF"/>
              <w:sz w:val="22"/>
            </w:rPr>
            <w:t xml:space="preserve">) Año 2023, 4ta Etapa </w:t>
          </w:r>
        </w:p>
        <w:p w14:paraId="37203F66" w14:textId="525384E4" w:rsidR="00424BC2" w:rsidRPr="007C732C" w:rsidRDefault="00562B0A" w:rsidP="00562B0A">
          <w:pPr>
            <w:spacing w:line="240" w:lineRule="auto"/>
            <w:jc w:val="center"/>
            <w:rPr>
              <w:rFonts w:ascii="Arial" w:hAnsi="Arial" w:cs="Arial"/>
              <w:b/>
              <w:sz w:val="22"/>
            </w:rPr>
          </w:pPr>
          <w:r w:rsidRPr="00C95890">
            <w:rPr>
              <w:b/>
              <w:color w:val="FFFFFF"/>
              <w:sz w:val="22"/>
            </w:rPr>
            <w:t>Págs.</w:t>
          </w:r>
          <w:r w:rsidR="008C008B">
            <w:rPr>
              <w:b/>
              <w:color w:val="FFFFFF"/>
              <w:sz w:val="22"/>
            </w:rPr>
            <w:t>90-100</w:t>
          </w:r>
        </w:p>
      </w:tc>
    </w:tr>
  </w:tbl>
  <w:p w14:paraId="3905D6D7" w14:textId="77777777"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116AB"/>
    <w:multiLevelType w:val="hybridMultilevel"/>
    <w:tmpl w:val="C1AA119A"/>
    <w:lvl w:ilvl="0" w:tplc="B3569AFE">
      <w:start w:val="1"/>
      <w:numFmt w:val="bullet"/>
      <w:lvlText w:val=""/>
      <w:lvlJc w:val="left"/>
      <w:pPr>
        <w:ind w:left="720" w:hanging="360"/>
      </w:pPr>
      <w:rPr>
        <w:rFonts w:ascii="Symbol" w:hAnsi="Symbol"/>
      </w:rPr>
    </w:lvl>
    <w:lvl w:ilvl="1" w:tplc="796C9D64">
      <w:start w:val="1"/>
      <w:numFmt w:val="bullet"/>
      <w:lvlText w:val=""/>
      <w:lvlJc w:val="left"/>
      <w:pPr>
        <w:ind w:left="720" w:hanging="360"/>
      </w:pPr>
      <w:rPr>
        <w:rFonts w:ascii="Symbol" w:hAnsi="Symbol"/>
      </w:rPr>
    </w:lvl>
    <w:lvl w:ilvl="2" w:tplc="72769E24">
      <w:start w:val="1"/>
      <w:numFmt w:val="bullet"/>
      <w:lvlText w:val=""/>
      <w:lvlJc w:val="left"/>
      <w:pPr>
        <w:ind w:left="720" w:hanging="360"/>
      </w:pPr>
      <w:rPr>
        <w:rFonts w:ascii="Symbol" w:hAnsi="Symbol"/>
      </w:rPr>
    </w:lvl>
    <w:lvl w:ilvl="3" w:tplc="47D29902">
      <w:start w:val="1"/>
      <w:numFmt w:val="bullet"/>
      <w:lvlText w:val=""/>
      <w:lvlJc w:val="left"/>
      <w:pPr>
        <w:ind w:left="720" w:hanging="360"/>
      </w:pPr>
      <w:rPr>
        <w:rFonts w:ascii="Symbol" w:hAnsi="Symbol"/>
      </w:rPr>
    </w:lvl>
    <w:lvl w:ilvl="4" w:tplc="7408CB30">
      <w:start w:val="1"/>
      <w:numFmt w:val="bullet"/>
      <w:lvlText w:val=""/>
      <w:lvlJc w:val="left"/>
      <w:pPr>
        <w:ind w:left="720" w:hanging="360"/>
      </w:pPr>
      <w:rPr>
        <w:rFonts w:ascii="Symbol" w:hAnsi="Symbol"/>
      </w:rPr>
    </w:lvl>
    <w:lvl w:ilvl="5" w:tplc="9AF06612">
      <w:start w:val="1"/>
      <w:numFmt w:val="bullet"/>
      <w:lvlText w:val=""/>
      <w:lvlJc w:val="left"/>
      <w:pPr>
        <w:ind w:left="720" w:hanging="360"/>
      </w:pPr>
      <w:rPr>
        <w:rFonts w:ascii="Symbol" w:hAnsi="Symbol"/>
      </w:rPr>
    </w:lvl>
    <w:lvl w:ilvl="6" w:tplc="29C26C82">
      <w:start w:val="1"/>
      <w:numFmt w:val="bullet"/>
      <w:lvlText w:val=""/>
      <w:lvlJc w:val="left"/>
      <w:pPr>
        <w:ind w:left="720" w:hanging="360"/>
      </w:pPr>
      <w:rPr>
        <w:rFonts w:ascii="Symbol" w:hAnsi="Symbol"/>
      </w:rPr>
    </w:lvl>
    <w:lvl w:ilvl="7" w:tplc="3ACC0876">
      <w:start w:val="1"/>
      <w:numFmt w:val="bullet"/>
      <w:lvlText w:val=""/>
      <w:lvlJc w:val="left"/>
      <w:pPr>
        <w:ind w:left="720" w:hanging="360"/>
      </w:pPr>
      <w:rPr>
        <w:rFonts w:ascii="Symbol" w:hAnsi="Symbol"/>
      </w:rPr>
    </w:lvl>
    <w:lvl w:ilvl="8" w:tplc="E8082310">
      <w:start w:val="1"/>
      <w:numFmt w:val="bullet"/>
      <w:lvlText w:val=""/>
      <w:lvlJc w:val="left"/>
      <w:pPr>
        <w:ind w:left="720" w:hanging="360"/>
      </w:pPr>
      <w:rPr>
        <w:rFonts w:ascii="Symbol" w:hAnsi="Symbol"/>
      </w:rPr>
    </w:lvl>
  </w:abstractNum>
  <w:abstractNum w:abstractNumId="2" w15:restartNumberingAfterBreak="0">
    <w:nsid w:val="0B741D5A"/>
    <w:multiLevelType w:val="hybridMultilevel"/>
    <w:tmpl w:val="9A2C216A"/>
    <w:lvl w:ilvl="0" w:tplc="34563E52">
      <w:start w:val="1"/>
      <w:numFmt w:val="bullet"/>
      <w:lvlText w:val=""/>
      <w:lvlJc w:val="left"/>
      <w:pPr>
        <w:ind w:left="720" w:hanging="360"/>
      </w:pPr>
      <w:rPr>
        <w:rFonts w:ascii="Symbol" w:hAnsi="Symbol"/>
      </w:rPr>
    </w:lvl>
    <w:lvl w:ilvl="1" w:tplc="1DCA58A6">
      <w:start w:val="1"/>
      <w:numFmt w:val="bullet"/>
      <w:lvlText w:val=""/>
      <w:lvlJc w:val="left"/>
      <w:pPr>
        <w:ind w:left="720" w:hanging="360"/>
      </w:pPr>
      <w:rPr>
        <w:rFonts w:ascii="Symbol" w:hAnsi="Symbol"/>
      </w:rPr>
    </w:lvl>
    <w:lvl w:ilvl="2" w:tplc="669C0CCE">
      <w:start w:val="1"/>
      <w:numFmt w:val="bullet"/>
      <w:lvlText w:val=""/>
      <w:lvlJc w:val="left"/>
      <w:pPr>
        <w:ind w:left="720" w:hanging="360"/>
      </w:pPr>
      <w:rPr>
        <w:rFonts w:ascii="Symbol" w:hAnsi="Symbol"/>
      </w:rPr>
    </w:lvl>
    <w:lvl w:ilvl="3" w:tplc="AD30B5D2">
      <w:start w:val="1"/>
      <w:numFmt w:val="bullet"/>
      <w:lvlText w:val=""/>
      <w:lvlJc w:val="left"/>
      <w:pPr>
        <w:ind w:left="720" w:hanging="360"/>
      </w:pPr>
      <w:rPr>
        <w:rFonts w:ascii="Symbol" w:hAnsi="Symbol"/>
      </w:rPr>
    </w:lvl>
    <w:lvl w:ilvl="4" w:tplc="B07E4B82">
      <w:start w:val="1"/>
      <w:numFmt w:val="bullet"/>
      <w:lvlText w:val=""/>
      <w:lvlJc w:val="left"/>
      <w:pPr>
        <w:ind w:left="720" w:hanging="360"/>
      </w:pPr>
      <w:rPr>
        <w:rFonts w:ascii="Symbol" w:hAnsi="Symbol"/>
      </w:rPr>
    </w:lvl>
    <w:lvl w:ilvl="5" w:tplc="3342B762">
      <w:start w:val="1"/>
      <w:numFmt w:val="bullet"/>
      <w:lvlText w:val=""/>
      <w:lvlJc w:val="left"/>
      <w:pPr>
        <w:ind w:left="720" w:hanging="360"/>
      </w:pPr>
      <w:rPr>
        <w:rFonts w:ascii="Symbol" w:hAnsi="Symbol"/>
      </w:rPr>
    </w:lvl>
    <w:lvl w:ilvl="6" w:tplc="9AF08F60">
      <w:start w:val="1"/>
      <w:numFmt w:val="bullet"/>
      <w:lvlText w:val=""/>
      <w:lvlJc w:val="left"/>
      <w:pPr>
        <w:ind w:left="720" w:hanging="360"/>
      </w:pPr>
      <w:rPr>
        <w:rFonts w:ascii="Symbol" w:hAnsi="Symbol"/>
      </w:rPr>
    </w:lvl>
    <w:lvl w:ilvl="7" w:tplc="00C28292">
      <w:start w:val="1"/>
      <w:numFmt w:val="bullet"/>
      <w:lvlText w:val=""/>
      <w:lvlJc w:val="left"/>
      <w:pPr>
        <w:ind w:left="720" w:hanging="360"/>
      </w:pPr>
      <w:rPr>
        <w:rFonts w:ascii="Symbol" w:hAnsi="Symbol"/>
      </w:rPr>
    </w:lvl>
    <w:lvl w:ilvl="8" w:tplc="94AADFB0">
      <w:start w:val="1"/>
      <w:numFmt w:val="bullet"/>
      <w:lvlText w:val=""/>
      <w:lvlJc w:val="left"/>
      <w:pPr>
        <w:ind w:left="720" w:hanging="360"/>
      </w:pPr>
      <w:rPr>
        <w:rFonts w:ascii="Symbol" w:hAnsi="Symbol"/>
      </w:rPr>
    </w:lvl>
  </w:abstractNum>
  <w:abstractNum w:abstractNumId="3" w15:restartNumberingAfterBreak="0">
    <w:nsid w:val="11C61469"/>
    <w:multiLevelType w:val="hybridMultilevel"/>
    <w:tmpl w:val="4F1AFC18"/>
    <w:lvl w:ilvl="0" w:tplc="D8A02CF2">
      <w:start w:val="1"/>
      <w:numFmt w:val="bullet"/>
      <w:lvlText w:val=""/>
      <w:lvlJc w:val="left"/>
      <w:pPr>
        <w:ind w:left="720" w:hanging="360"/>
      </w:pPr>
      <w:rPr>
        <w:rFonts w:ascii="Symbol" w:hAnsi="Symbol"/>
      </w:rPr>
    </w:lvl>
    <w:lvl w:ilvl="1" w:tplc="C694CC06">
      <w:start w:val="1"/>
      <w:numFmt w:val="bullet"/>
      <w:lvlText w:val=""/>
      <w:lvlJc w:val="left"/>
      <w:pPr>
        <w:ind w:left="720" w:hanging="360"/>
      </w:pPr>
      <w:rPr>
        <w:rFonts w:ascii="Symbol" w:hAnsi="Symbol"/>
      </w:rPr>
    </w:lvl>
    <w:lvl w:ilvl="2" w:tplc="7D6AA97C">
      <w:start w:val="1"/>
      <w:numFmt w:val="bullet"/>
      <w:lvlText w:val=""/>
      <w:lvlJc w:val="left"/>
      <w:pPr>
        <w:ind w:left="720" w:hanging="360"/>
      </w:pPr>
      <w:rPr>
        <w:rFonts w:ascii="Symbol" w:hAnsi="Symbol"/>
      </w:rPr>
    </w:lvl>
    <w:lvl w:ilvl="3" w:tplc="AD703306">
      <w:start w:val="1"/>
      <w:numFmt w:val="bullet"/>
      <w:lvlText w:val=""/>
      <w:lvlJc w:val="left"/>
      <w:pPr>
        <w:ind w:left="720" w:hanging="360"/>
      </w:pPr>
      <w:rPr>
        <w:rFonts w:ascii="Symbol" w:hAnsi="Symbol"/>
      </w:rPr>
    </w:lvl>
    <w:lvl w:ilvl="4" w:tplc="DE9E0E32">
      <w:start w:val="1"/>
      <w:numFmt w:val="bullet"/>
      <w:lvlText w:val=""/>
      <w:lvlJc w:val="left"/>
      <w:pPr>
        <w:ind w:left="720" w:hanging="360"/>
      </w:pPr>
      <w:rPr>
        <w:rFonts w:ascii="Symbol" w:hAnsi="Symbol"/>
      </w:rPr>
    </w:lvl>
    <w:lvl w:ilvl="5" w:tplc="EC46CB00">
      <w:start w:val="1"/>
      <w:numFmt w:val="bullet"/>
      <w:lvlText w:val=""/>
      <w:lvlJc w:val="left"/>
      <w:pPr>
        <w:ind w:left="720" w:hanging="360"/>
      </w:pPr>
      <w:rPr>
        <w:rFonts w:ascii="Symbol" w:hAnsi="Symbol"/>
      </w:rPr>
    </w:lvl>
    <w:lvl w:ilvl="6" w:tplc="324A9658">
      <w:start w:val="1"/>
      <w:numFmt w:val="bullet"/>
      <w:lvlText w:val=""/>
      <w:lvlJc w:val="left"/>
      <w:pPr>
        <w:ind w:left="720" w:hanging="360"/>
      </w:pPr>
      <w:rPr>
        <w:rFonts w:ascii="Symbol" w:hAnsi="Symbol"/>
      </w:rPr>
    </w:lvl>
    <w:lvl w:ilvl="7" w:tplc="2A0A1F86">
      <w:start w:val="1"/>
      <w:numFmt w:val="bullet"/>
      <w:lvlText w:val=""/>
      <w:lvlJc w:val="left"/>
      <w:pPr>
        <w:ind w:left="720" w:hanging="360"/>
      </w:pPr>
      <w:rPr>
        <w:rFonts w:ascii="Symbol" w:hAnsi="Symbol"/>
      </w:rPr>
    </w:lvl>
    <w:lvl w:ilvl="8" w:tplc="B096D71C">
      <w:start w:val="1"/>
      <w:numFmt w:val="bullet"/>
      <w:lvlText w:val=""/>
      <w:lvlJc w:val="left"/>
      <w:pPr>
        <w:ind w:left="720" w:hanging="360"/>
      </w:pPr>
      <w:rPr>
        <w:rFonts w:ascii="Symbol" w:hAnsi="Symbol"/>
      </w:rPr>
    </w:lvl>
  </w:abstractNum>
  <w:abstractNum w:abstractNumId="4" w15:restartNumberingAfterBreak="0">
    <w:nsid w:val="168530A8"/>
    <w:multiLevelType w:val="hybridMultilevel"/>
    <w:tmpl w:val="8D60068C"/>
    <w:lvl w:ilvl="0" w:tplc="6378520A">
      <w:start w:val="1"/>
      <w:numFmt w:val="bullet"/>
      <w:lvlText w:val=""/>
      <w:lvlJc w:val="left"/>
      <w:pPr>
        <w:ind w:left="720" w:hanging="360"/>
      </w:pPr>
      <w:rPr>
        <w:rFonts w:ascii="Symbol" w:hAnsi="Symbol"/>
      </w:rPr>
    </w:lvl>
    <w:lvl w:ilvl="1" w:tplc="B23EA54E">
      <w:start w:val="1"/>
      <w:numFmt w:val="bullet"/>
      <w:lvlText w:val=""/>
      <w:lvlJc w:val="left"/>
      <w:pPr>
        <w:ind w:left="720" w:hanging="360"/>
      </w:pPr>
      <w:rPr>
        <w:rFonts w:ascii="Symbol" w:hAnsi="Symbol"/>
      </w:rPr>
    </w:lvl>
    <w:lvl w:ilvl="2" w:tplc="4DD668BA">
      <w:start w:val="1"/>
      <w:numFmt w:val="bullet"/>
      <w:lvlText w:val=""/>
      <w:lvlJc w:val="left"/>
      <w:pPr>
        <w:ind w:left="720" w:hanging="360"/>
      </w:pPr>
      <w:rPr>
        <w:rFonts w:ascii="Symbol" w:hAnsi="Symbol"/>
      </w:rPr>
    </w:lvl>
    <w:lvl w:ilvl="3" w:tplc="3E12B0DC">
      <w:start w:val="1"/>
      <w:numFmt w:val="bullet"/>
      <w:lvlText w:val=""/>
      <w:lvlJc w:val="left"/>
      <w:pPr>
        <w:ind w:left="720" w:hanging="360"/>
      </w:pPr>
      <w:rPr>
        <w:rFonts w:ascii="Symbol" w:hAnsi="Symbol"/>
      </w:rPr>
    </w:lvl>
    <w:lvl w:ilvl="4" w:tplc="5CB29EAC">
      <w:start w:val="1"/>
      <w:numFmt w:val="bullet"/>
      <w:lvlText w:val=""/>
      <w:lvlJc w:val="left"/>
      <w:pPr>
        <w:ind w:left="720" w:hanging="360"/>
      </w:pPr>
      <w:rPr>
        <w:rFonts w:ascii="Symbol" w:hAnsi="Symbol"/>
      </w:rPr>
    </w:lvl>
    <w:lvl w:ilvl="5" w:tplc="CC845D2A">
      <w:start w:val="1"/>
      <w:numFmt w:val="bullet"/>
      <w:lvlText w:val=""/>
      <w:lvlJc w:val="left"/>
      <w:pPr>
        <w:ind w:left="720" w:hanging="360"/>
      </w:pPr>
      <w:rPr>
        <w:rFonts w:ascii="Symbol" w:hAnsi="Symbol"/>
      </w:rPr>
    </w:lvl>
    <w:lvl w:ilvl="6" w:tplc="770EE4E8">
      <w:start w:val="1"/>
      <w:numFmt w:val="bullet"/>
      <w:lvlText w:val=""/>
      <w:lvlJc w:val="left"/>
      <w:pPr>
        <w:ind w:left="720" w:hanging="360"/>
      </w:pPr>
      <w:rPr>
        <w:rFonts w:ascii="Symbol" w:hAnsi="Symbol"/>
      </w:rPr>
    </w:lvl>
    <w:lvl w:ilvl="7" w:tplc="26D2C864">
      <w:start w:val="1"/>
      <w:numFmt w:val="bullet"/>
      <w:lvlText w:val=""/>
      <w:lvlJc w:val="left"/>
      <w:pPr>
        <w:ind w:left="720" w:hanging="360"/>
      </w:pPr>
      <w:rPr>
        <w:rFonts w:ascii="Symbol" w:hAnsi="Symbol"/>
      </w:rPr>
    </w:lvl>
    <w:lvl w:ilvl="8" w:tplc="44CA7B42">
      <w:start w:val="1"/>
      <w:numFmt w:val="bullet"/>
      <w:lvlText w:val=""/>
      <w:lvlJc w:val="left"/>
      <w:pPr>
        <w:ind w:left="720" w:hanging="360"/>
      </w:pPr>
      <w:rPr>
        <w:rFonts w:ascii="Symbol" w:hAnsi="Symbol"/>
      </w:rPr>
    </w:lvl>
  </w:abstractNum>
  <w:abstractNum w:abstractNumId="5" w15:restartNumberingAfterBreak="0">
    <w:nsid w:val="184A7883"/>
    <w:multiLevelType w:val="hybridMultilevel"/>
    <w:tmpl w:val="07161D72"/>
    <w:lvl w:ilvl="0" w:tplc="F888FFA0">
      <w:start w:val="1"/>
      <w:numFmt w:val="bullet"/>
      <w:lvlText w:val=""/>
      <w:lvlJc w:val="left"/>
      <w:pPr>
        <w:ind w:left="720" w:hanging="360"/>
      </w:pPr>
      <w:rPr>
        <w:rFonts w:ascii="Symbol" w:hAnsi="Symbol"/>
      </w:rPr>
    </w:lvl>
    <w:lvl w:ilvl="1" w:tplc="3A925F54">
      <w:start w:val="1"/>
      <w:numFmt w:val="bullet"/>
      <w:lvlText w:val=""/>
      <w:lvlJc w:val="left"/>
      <w:pPr>
        <w:ind w:left="720" w:hanging="360"/>
      </w:pPr>
      <w:rPr>
        <w:rFonts w:ascii="Symbol" w:hAnsi="Symbol"/>
      </w:rPr>
    </w:lvl>
    <w:lvl w:ilvl="2" w:tplc="96D02CF8">
      <w:start w:val="1"/>
      <w:numFmt w:val="bullet"/>
      <w:lvlText w:val=""/>
      <w:lvlJc w:val="left"/>
      <w:pPr>
        <w:ind w:left="720" w:hanging="360"/>
      </w:pPr>
      <w:rPr>
        <w:rFonts w:ascii="Symbol" w:hAnsi="Symbol"/>
      </w:rPr>
    </w:lvl>
    <w:lvl w:ilvl="3" w:tplc="A92C9F10">
      <w:start w:val="1"/>
      <w:numFmt w:val="bullet"/>
      <w:lvlText w:val=""/>
      <w:lvlJc w:val="left"/>
      <w:pPr>
        <w:ind w:left="720" w:hanging="360"/>
      </w:pPr>
      <w:rPr>
        <w:rFonts w:ascii="Symbol" w:hAnsi="Symbol"/>
      </w:rPr>
    </w:lvl>
    <w:lvl w:ilvl="4" w:tplc="9E5A7532">
      <w:start w:val="1"/>
      <w:numFmt w:val="bullet"/>
      <w:lvlText w:val=""/>
      <w:lvlJc w:val="left"/>
      <w:pPr>
        <w:ind w:left="720" w:hanging="360"/>
      </w:pPr>
      <w:rPr>
        <w:rFonts w:ascii="Symbol" w:hAnsi="Symbol"/>
      </w:rPr>
    </w:lvl>
    <w:lvl w:ilvl="5" w:tplc="87E85E28">
      <w:start w:val="1"/>
      <w:numFmt w:val="bullet"/>
      <w:lvlText w:val=""/>
      <w:lvlJc w:val="left"/>
      <w:pPr>
        <w:ind w:left="720" w:hanging="360"/>
      </w:pPr>
      <w:rPr>
        <w:rFonts w:ascii="Symbol" w:hAnsi="Symbol"/>
      </w:rPr>
    </w:lvl>
    <w:lvl w:ilvl="6" w:tplc="7A44FF1A">
      <w:start w:val="1"/>
      <w:numFmt w:val="bullet"/>
      <w:lvlText w:val=""/>
      <w:lvlJc w:val="left"/>
      <w:pPr>
        <w:ind w:left="720" w:hanging="360"/>
      </w:pPr>
      <w:rPr>
        <w:rFonts w:ascii="Symbol" w:hAnsi="Symbol"/>
      </w:rPr>
    </w:lvl>
    <w:lvl w:ilvl="7" w:tplc="396661AC">
      <w:start w:val="1"/>
      <w:numFmt w:val="bullet"/>
      <w:lvlText w:val=""/>
      <w:lvlJc w:val="left"/>
      <w:pPr>
        <w:ind w:left="720" w:hanging="360"/>
      </w:pPr>
      <w:rPr>
        <w:rFonts w:ascii="Symbol" w:hAnsi="Symbol"/>
      </w:rPr>
    </w:lvl>
    <w:lvl w:ilvl="8" w:tplc="94B0A036">
      <w:start w:val="1"/>
      <w:numFmt w:val="bullet"/>
      <w:lvlText w:val=""/>
      <w:lvlJc w:val="left"/>
      <w:pPr>
        <w:ind w:left="720" w:hanging="360"/>
      </w:pPr>
      <w:rPr>
        <w:rFonts w:ascii="Symbol" w:hAnsi="Symbol"/>
      </w:rPr>
    </w:lvl>
  </w:abstractNum>
  <w:abstractNum w:abstractNumId="6" w15:restartNumberingAfterBreak="0">
    <w:nsid w:val="1A525ED1"/>
    <w:multiLevelType w:val="hybridMultilevel"/>
    <w:tmpl w:val="A5CE82EC"/>
    <w:lvl w:ilvl="0" w:tplc="384E8126">
      <w:start w:val="1"/>
      <w:numFmt w:val="bullet"/>
      <w:lvlText w:val=""/>
      <w:lvlJc w:val="left"/>
      <w:pPr>
        <w:ind w:left="720" w:hanging="360"/>
      </w:pPr>
      <w:rPr>
        <w:rFonts w:ascii="Symbol" w:hAnsi="Symbol"/>
      </w:rPr>
    </w:lvl>
    <w:lvl w:ilvl="1" w:tplc="37D2D9A0">
      <w:start w:val="1"/>
      <w:numFmt w:val="bullet"/>
      <w:lvlText w:val=""/>
      <w:lvlJc w:val="left"/>
      <w:pPr>
        <w:ind w:left="720" w:hanging="360"/>
      </w:pPr>
      <w:rPr>
        <w:rFonts w:ascii="Symbol" w:hAnsi="Symbol"/>
      </w:rPr>
    </w:lvl>
    <w:lvl w:ilvl="2" w:tplc="4768B9B4">
      <w:start w:val="1"/>
      <w:numFmt w:val="bullet"/>
      <w:lvlText w:val=""/>
      <w:lvlJc w:val="left"/>
      <w:pPr>
        <w:ind w:left="720" w:hanging="360"/>
      </w:pPr>
      <w:rPr>
        <w:rFonts w:ascii="Symbol" w:hAnsi="Symbol"/>
      </w:rPr>
    </w:lvl>
    <w:lvl w:ilvl="3" w:tplc="E4DEABDE">
      <w:start w:val="1"/>
      <w:numFmt w:val="bullet"/>
      <w:lvlText w:val=""/>
      <w:lvlJc w:val="left"/>
      <w:pPr>
        <w:ind w:left="720" w:hanging="360"/>
      </w:pPr>
      <w:rPr>
        <w:rFonts w:ascii="Symbol" w:hAnsi="Symbol"/>
      </w:rPr>
    </w:lvl>
    <w:lvl w:ilvl="4" w:tplc="DA0A36A6">
      <w:start w:val="1"/>
      <w:numFmt w:val="bullet"/>
      <w:lvlText w:val=""/>
      <w:lvlJc w:val="left"/>
      <w:pPr>
        <w:ind w:left="720" w:hanging="360"/>
      </w:pPr>
      <w:rPr>
        <w:rFonts w:ascii="Symbol" w:hAnsi="Symbol"/>
      </w:rPr>
    </w:lvl>
    <w:lvl w:ilvl="5" w:tplc="0A7EE202">
      <w:start w:val="1"/>
      <w:numFmt w:val="bullet"/>
      <w:lvlText w:val=""/>
      <w:lvlJc w:val="left"/>
      <w:pPr>
        <w:ind w:left="720" w:hanging="360"/>
      </w:pPr>
      <w:rPr>
        <w:rFonts w:ascii="Symbol" w:hAnsi="Symbol"/>
      </w:rPr>
    </w:lvl>
    <w:lvl w:ilvl="6" w:tplc="E70E90E2">
      <w:start w:val="1"/>
      <w:numFmt w:val="bullet"/>
      <w:lvlText w:val=""/>
      <w:lvlJc w:val="left"/>
      <w:pPr>
        <w:ind w:left="720" w:hanging="360"/>
      </w:pPr>
      <w:rPr>
        <w:rFonts w:ascii="Symbol" w:hAnsi="Symbol"/>
      </w:rPr>
    </w:lvl>
    <w:lvl w:ilvl="7" w:tplc="9C4EF0DE">
      <w:start w:val="1"/>
      <w:numFmt w:val="bullet"/>
      <w:lvlText w:val=""/>
      <w:lvlJc w:val="left"/>
      <w:pPr>
        <w:ind w:left="720" w:hanging="360"/>
      </w:pPr>
      <w:rPr>
        <w:rFonts w:ascii="Symbol" w:hAnsi="Symbol"/>
      </w:rPr>
    </w:lvl>
    <w:lvl w:ilvl="8" w:tplc="39EA2EE2">
      <w:start w:val="1"/>
      <w:numFmt w:val="bullet"/>
      <w:lvlText w:val=""/>
      <w:lvlJc w:val="left"/>
      <w:pPr>
        <w:ind w:left="720" w:hanging="360"/>
      </w:pPr>
      <w:rPr>
        <w:rFonts w:ascii="Symbol" w:hAnsi="Symbol"/>
      </w:rPr>
    </w:lvl>
  </w:abstractNum>
  <w:abstractNum w:abstractNumId="7" w15:restartNumberingAfterBreak="0">
    <w:nsid w:val="1B054516"/>
    <w:multiLevelType w:val="hybridMultilevel"/>
    <w:tmpl w:val="47B8BCB0"/>
    <w:lvl w:ilvl="0" w:tplc="2B72FF4C">
      <w:start w:val="1"/>
      <w:numFmt w:val="bullet"/>
      <w:lvlText w:val=""/>
      <w:lvlJc w:val="left"/>
      <w:pPr>
        <w:ind w:left="720" w:hanging="360"/>
      </w:pPr>
      <w:rPr>
        <w:rFonts w:ascii="Symbol" w:hAnsi="Symbol"/>
      </w:rPr>
    </w:lvl>
    <w:lvl w:ilvl="1" w:tplc="98407ACE">
      <w:start w:val="1"/>
      <w:numFmt w:val="bullet"/>
      <w:lvlText w:val=""/>
      <w:lvlJc w:val="left"/>
      <w:pPr>
        <w:ind w:left="720" w:hanging="360"/>
      </w:pPr>
      <w:rPr>
        <w:rFonts w:ascii="Symbol" w:hAnsi="Symbol"/>
      </w:rPr>
    </w:lvl>
    <w:lvl w:ilvl="2" w:tplc="9F3A1BF0">
      <w:start w:val="1"/>
      <w:numFmt w:val="bullet"/>
      <w:lvlText w:val=""/>
      <w:lvlJc w:val="left"/>
      <w:pPr>
        <w:ind w:left="720" w:hanging="360"/>
      </w:pPr>
      <w:rPr>
        <w:rFonts w:ascii="Symbol" w:hAnsi="Symbol"/>
      </w:rPr>
    </w:lvl>
    <w:lvl w:ilvl="3" w:tplc="2CCC16E6">
      <w:start w:val="1"/>
      <w:numFmt w:val="bullet"/>
      <w:lvlText w:val=""/>
      <w:lvlJc w:val="left"/>
      <w:pPr>
        <w:ind w:left="720" w:hanging="360"/>
      </w:pPr>
      <w:rPr>
        <w:rFonts w:ascii="Symbol" w:hAnsi="Symbol"/>
      </w:rPr>
    </w:lvl>
    <w:lvl w:ilvl="4" w:tplc="B8E84F74">
      <w:start w:val="1"/>
      <w:numFmt w:val="bullet"/>
      <w:lvlText w:val=""/>
      <w:lvlJc w:val="left"/>
      <w:pPr>
        <w:ind w:left="720" w:hanging="360"/>
      </w:pPr>
      <w:rPr>
        <w:rFonts w:ascii="Symbol" w:hAnsi="Symbol"/>
      </w:rPr>
    </w:lvl>
    <w:lvl w:ilvl="5" w:tplc="68E0B4D8">
      <w:start w:val="1"/>
      <w:numFmt w:val="bullet"/>
      <w:lvlText w:val=""/>
      <w:lvlJc w:val="left"/>
      <w:pPr>
        <w:ind w:left="720" w:hanging="360"/>
      </w:pPr>
      <w:rPr>
        <w:rFonts w:ascii="Symbol" w:hAnsi="Symbol"/>
      </w:rPr>
    </w:lvl>
    <w:lvl w:ilvl="6" w:tplc="7AC09A78">
      <w:start w:val="1"/>
      <w:numFmt w:val="bullet"/>
      <w:lvlText w:val=""/>
      <w:lvlJc w:val="left"/>
      <w:pPr>
        <w:ind w:left="720" w:hanging="360"/>
      </w:pPr>
      <w:rPr>
        <w:rFonts w:ascii="Symbol" w:hAnsi="Symbol"/>
      </w:rPr>
    </w:lvl>
    <w:lvl w:ilvl="7" w:tplc="70BE88D2">
      <w:start w:val="1"/>
      <w:numFmt w:val="bullet"/>
      <w:lvlText w:val=""/>
      <w:lvlJc w:val="left"/>
      <w:pPr>
        <w:ind w:left="720" w:hanging="360"/>
      </w:pPr>
      <w:rPr>
        <w:rFonts w:ascii="Symbol" w:hAnsi="Symbol"/>
      </w:rPr>
    </w:lvl>
    <w:lvl w:ilvl="8" w:tplc="65B89BCC">
      <w:start w:val="1"/>
      <w:numFmt w:val="bullet"/>
      <w:lvlText w:val=""/>
      <w:lvlJc w:val="left"/>
      <w:pPr>
        <w:ind w:left="720" w:hanging="360"/>
      </w:pPr>
      <w:rPr>
        <w:rFonts w:ascii="Symbol" w:hAnsi="Symbol"/>
      </w:rPr>
    </w:lvl>
  </w:abstractNum>
  <w:abstractNum w:abstractNumId="8" w15:restartNumberingAfterBreak="0">
    <w:nsid w:val="1F2A54FE"/>
    <w:multiLevelType w:val="hybridMultilevel"/>
    <w:tmpl w:val="C0A4E7DE"/>
    <w:lvl w:ilvl="0" w:tplc="B8F65FCC">
      <w:start w:val="1"/>
      <w:numFmt w:val="bullet"/>
      <w:lvlText w:val=""/>
      <w:lvlJc w:val="left"/>
      <w:pPr>
        <w:ind w:left="720" w:hanging="360"/>
      </w:pPr>
      <w:rPr>
        <w:rFonts w:ascii="Symbol" w:hAnsi="Symbol"/>
      </w:rPr>
    </w:lvl>
    <w:lvl w:ilvl="1" w:tplc="91CCBE72">
      <w:start w:val="1"/>
      <w:numFmt w:val="bullet"/>
      <w:lvlText w:val=""/>
      <w:lvlJc w:val="left"/>
      <w:pPr>
        <w:ind w:left="720" w:hanging="360"/>
      </w:pPr>
      <w:rPr>
        <w:rFonts w:ascii="Symbol" w:hAnsi="Symbol"/>
      </w:rPr>
    </w:lvl>
    <w:lvl w:ilvl="2" w:tplc="AF500172">
      <w:start w:val="1"/>
      <w:numFmt w:val="bullet"/>
      <w:lvlText w:val=""/>
      <w:lvlJc w:val="left"/>
      <w:pPr>
        <w:ind w:left="720" w:hanging="360"/>
      </w:pPr>
      <w:rPr>
        <w:rFonts w:ascii="Symbol" w:hAnsi="Symbol"/>
      </w:rPr>
    </w:lvl>
    <w:lvl w:ilvl="3" w:tplc="C3B484F8">
      <w:start w:val="1"/>
      <w:numFmt w:val="bullet"/>
      <w:lvlText w:val=""/>
      <w:lvlJc w:val="left"/>
      <w:pPr>
        <w:ind w:left="720" w:hanging="360"/>
      </w:pPr>
      <w:rPr>
        <w:rFonts w:ascii="Symbol" w:hAnsi="Symbol"/>
      </w:rPr>
    </w:lvl>
    <w:lvl w:ilvl="4" w:tplc="C1D0E2A8">
      <w:start w:val="1"/>
      <w:numFmt w:val="bullet"/>
      <w:lvlText w:val=""/>
      <w:lvlJc w:val="left"/>
      <w:pPr>
        <w:ind w:left="720" w:hanging="360"/>
      </w:pPr>
      <w:rPr>
        <w:rFonts w:ascii="Symbol" w:hAnsi="Symbol"/>
      </w:rPr>
    </w:lvl>
    <w:lvl w:ilvl="5" w:tplc="FD7C077E">
      <w:start w:val="1"/>
      <w:numFmt w:val="bullet"/>
      <w:lvlText w:val=""/>
      <w:lvlJc w:val="left"/>
      <w:pPr>
        <w:ind w:left="720" w:hanging="360"/>
      </w:pPr>
      <w:rPr>
        <w:rFonts w:ascii="Symbol" w:hAnsi="Symbol"/>
      </w:rPr>
    </w:lvl>
    <w:lvl w:ilvl="6" w:tplc="E4F05E08">
      <w:start w:val="1"/>
      <w:numFmt w:val="bullet"/>
      <w:lvlText w:val=""/>
      <w:lvlJc w:val="left"/>
      <w:pPr>
        <w:ind w:left="720" w:hanging="360"/>
      </w:pPr>
      <w:rPr>
        <w:rFonts w:ascii="Symbol" w:hAnsi="Symbol"/>
      </w:rPr>
    </w:lvl>
    <w:lvl w:ilvl="7" w:tplc="DC7E86AA">
      <w:start w:val="1"/>
      <w:numFmt w:val="bullet"/>
      <w:lvlText w:val=""/>
      <w:lvlJc w:val="left"/>
      <w:pPr>
        <w:ind w:left="720" w:hanging="360"/>
      </w:pPr>
      <w:rPr>
        <w:rFonts w:ascii="Symbol" w:hAnsi="Symbol"/>
      </w:rPr>
    </w:lvl>
    <w:lvl w:ilvl="8" w:tplc="BDAE4E02">
      <w:start w:val="1"/>
      <w:numFmt w:val="bullet"/>
      <w:lvlText w:val=""/>
      <w:lvlJc w:val="left"/>
      <w:pPr>
        <w:ind w:left="720" w:hanging="360"/>
      </w:pPr>
      <w:rPr>
        <w:rFonts w:ascii="Symbol" w:hAnsi="Symbol"/>
      </w:rPr>
    </w:lvl>
  </w:abstractNum>
  <w:abstractNum w:abstractNumId="9" w15:restartNumberingAfterBreak="0">
    <w:nsid w:val="29AF5855"/>
    <w:multiLevelType w:val="hybridMultilevel"/>
    <w:tmpl w:val="143CA3AE"/>
    <w:lvl w:ilvl="0" w:tplc="C952C774">
      <w:start w:val="1"/>
      <w:numFmt w:val="bullet"/>
      <w:lvlText w:val=""/>
      <w:lvlJc w:val="left"/>
      <w:pPr>
        <w:ind w:left="720" w:hanging="360"/>
      </w:pPr>
      <w:rPr>
        <w:rFonts w:ascii="Symbol" w:hAnsi="Symbol"/>
      </w:rPr>
    </w:lvl>
    <w:lvl w:ilvl="1" w:tplc="3E78142E">
      <w:start w:val="1"/>
      <w:numFmt w:val="bullet"/>
      <w:lvlText w:val=""/>
      <w:lvlJc w:val="left"/>
      <w:pPr>
        <w:ind w:left="720" w:hanging="360"/>
      </w:pPr>
      <w:rPr>
        <w:rFonts w:ascii="Symbol" w:hAnsi="Symbol"/>
      </w:rPr>
    </w:lvl>
    <w:lvl w:ilvl="2" w:tplc="7884C252">
      <w:start w:val="1"/>
      <w:numFmt w:val="bullet"/>
      <w:lvlText w:val=""/>
      <w:lvlJc w:val="left"/>
      <w:pPr>
        <w:ind w:left="720" w:hanging="360"/>
      </w:pPr>
      <w:rPr>
        <w:rFonts w:ascii="Symbol" w:hAnsi="Symbol"/>
      </w:rPr>
    </w:lvl>
    <w:lvl w:ilvl="3" w:tplc="4DB21DFC">
      <w:start w:val="1"/>
      <w:numFmt w:val="bullet"/>
      <w:lvlText w:val=""/>
      <w:lvlJc w:val="left"/>
      <w:pPr>
        <w:ind w:left="720" w:hanging="360"/>
      </w:pPr>
      <w:rPr>
        <w:rFonts w:ascii="Symbol" w:hAnsi="Symbol"/>
      </w:rPr>
    </w:lvl>
    <w:lvl w:ilvl="4" w:tplc="8BF6F1BE">
      <w:start w:val="1"/>
      <w:numFmt w:val="bullet"/>
      <w:lvlText w:val=""/>
      <w:lvlJc w:val="left"/>
      <w:pPr>
        <w:ind w:left="720" w:hanging="360"/>
      </w:pPr>
      <w:rPr>
        <w:rFonts w:ascii="Symbol" w:hAnsi="Symbol"/>
      </w:rPr>
    </w:lvl>
    <w:lvl w:ilvl="5" w:tplc="B5924AAC">
      <w:start w:val="1"/>
      <w:numFmt w:val="bullet"/>
      <w:lvlText w:val=""/>
      <w:lvlJc w:val="left"/>
      <w:pPr>
        <w:ind w:left="720" w:hanging="360"/>
      </w:pPr>
      <w:rPr>
        <w:rFonts w:ascii="Symbol" w:hAnsi="Symbol"/>
      </w:rPr>
    </w:lvl>
    <w:lvl w:ilvl="6" w:tplc="137CB866">
      <w:start w:val="1"/>
      <w:numFmt w:val="bullet"/>
      <w:lvlText w:val=""/>
      <w:lvlJc w:val="left"/>
      <w:pPr>
        <w:ind w:left="720" w:hanging="360"/>
      </w:pPr>
      <w:rPr>
        <w:rFonts w:ascii="Symbol" w:hAnsi="Symbol"/>
      </w:rPr>
    </w:lvl>
    <w:lvl w:ilvl="7" w:tplc="AE103A5E">
      <w:start w:val="1"/>
      <w:numFmt w:val="bullet"/>
      <w:lvlText w:val=""/>
      <w:lvlJc w:val="left"/>
      <w:pPr>
        <w:ind w:left="720" w:hanging="360"/>
      </w:pPr>
      <w:rPr>
        <w:rFonts w:ascii="Symbol" w:hAnsi="Symbol"/>
      </w:rPr>
    </w:lvl>
    <w:lvl w:ilvl="8" w:tplc="7E2E0DDC">
      <w:start w:val="1"/>
      <w:numFmt w:val="bullet"/>
      <w:lvlText w:val=""/>
      <w:lvlJc w:val="left"/>
      <w:pPr>
        <w:ind w:left="720" w:hanging="360"/>
      </w:pPr>
      <w:rPr>
        <w:rFonts w:ascii="Symbol" w:hAnsi="Symbol"/>
      </w:rPr>
    </w:lvl>
  </w:abstractNum>
  <w:abstractNum w:abstractNumId="10" w15:restartNumberingAfterBreak="0">
    <w:nsid w:val="29B94B19"/>
    <w:multiLevelType w:val="hybridMultilevel"/>
    <w:tmpl w:val="61B6D9D0"/>
    <w:lvl w:ilvl="0" w:tplc="8610A7D4">
      <w:start w:val="1"/>
      <w:numFmt w:val="bullet"/>
      <w:lvlText w:val=""/>
      <w:lvlJc w:val="left"/>
      <w:pPr>
        <w:ind w:left="720" w:hanging="360"/>
      </w:pPr>
      <w:rPr>
        <w:rFonts w:ascii="Symbol" w:hAnsi="Symbol"/>
      </w:rPr>
    </w:lvl>
    <w:lvl w:ilvl="1" w:tplc="F954B89E">
      <w:start w:val="1"/>
      <w:numFmt w:val="bullet"/>
      <w:lvlText w:val=""/>
      <w:lvlJc w:val="left"/>
      <w:pPr>
        <w:ind w:left="720" w:hanging="360"/>
      </w:pPr>
      <w:rPr>
        <w:rFonts w:ascii="Symbol" w:hAnsi="Symbol"/>
      </w:rPr>
    </w:lvl>
    <w:lvl w:ilvl="2" w:tplc="070CA4B4">
      <w:start w:val="1"/>
      <w:numFmt w:val="bullet"/>
      <w:lvlText w:val=""/>
      <w:lvlJc w:val="left"/>
      <w:pPr>
        <w:ind w:left="720" w:hanging="360"/>
      </w:pPr>
      <w:rPr>
        <w:rFonts w:ascii="Symbol" w:hAnsi="Symbol"/>
      </w:rPr>
    </w:lvl>
    <w:lvl w:ilvl="3" w:tplc="0D8AE8E0">
      <w:start w:val="1"/>
      <w:numFmt w:val="bullet"/>
      <w:lvlText w:val=""/>
      <w:lvlJc w:val="left"/>
      <w:pPr>
        <w:ind w:left="720" w:hanging="360"/>
      </w:pPr>
      <w:rPr>
        <w:rFonts w:ascii="Symbol" w:hAnsi="Symbol"/>
      </w:rPr>
    </w:lvl>
    <w:lvl w:ilvl="4" w:tplc="56A431E6">
      <w:start w:val="1"/>
      <w:numFmt w:val="bullet"/>
      <w:lvlText w:val=""/>
      <w:lvlJc w:val="left"/>
      <w:pPr>
        <w:ind w:left="720" w:hanging="360"/>
      </w:pPr>
      <w:rPr>
        <w:rFonts w:ascii="Symbol" w:hAnsi="Symbol"/>
      </w:rPr>
    </w:lvl>
    <w:lvl w:ilvl="5" w:tplc="935CB56A">
      <w:start w:val="1"/>
      <w:numFmt w:val="bullet"/>
      <w:lvlText w:val=""/>
      <w:lvlJc w:val="left"/>
      <w:pPr>
        <w:ind w:left="720" w:hanging="360"/>
      </w:pPr>
      <w:rPr>
        <w:rFonts w:ascii="Symbol" w:hAnsi="Symbol"/>
      </w:rPr>
    </w:lvl>
    <w:lvl w:ilvl="6" w:tplc="2F38DA6A">
      <w:start w:val="1"/>
      <w:numFmt w:val="bullet"/>
      <w:lvlText w:val=""/>
      <w:lvlJc w:val="left"/>
      <w:pPr>
        <w:ind w:left="720" w:hanging="360"/>
      </w:pPr>
      <w:rPr>
        <w:rFonts w:ascii="Symbol" w:hAnsi="Symbol"/>
      </w:rPr>
    </w:lvl>
    <w:lvl w:ilvl="7" w:tplc="D25A6E58">
      <w:start w:val="1"/>
      <w:numFmt w:val="bullet"/>
      <w:lvlText w:val=""/>
      <w:lvlJc w:val="left"/>
      <w:pPr>
        <w:ind w:left="720" w:hanging="360"/>
      </w:pPr>
      <w:rPr>
        <w:rFonts w:ascii="Symbol" w:hAnsi="Symbol"/>
      </w:rPr>
    </w:lvl>
    <w:lvl w:ilvl="8" w:tplc="BD1A295C">
      <w:start w:val="1"/>
      <w:numFmt w:val="bullet"/>
      <w:lvlText w:val=""/>
      <w:lvlJc w:val="left"/>
      <w:pPr>
        <w:ind w:left="720" w:hanging="360"/>
      </w:pPr>
      <w:rPr>
        <w:rFonts w:ascii="Symbol" w:hAnsi="Symbol"/>
      </w:rPr>
    </w:lvl>
  </w:abstractNum>
  <w:abstractNum w:abstractNumId="11" w15:restartNumberingAfterBreak="0">
    <w:nsid w:val="2D6A64AC"/>
    <w:multiLevelType w:val="hybridMultilevel"/>
    <w:tmpl w:val="B1522412"/>
    <w:lvl w:ilvl="0" w:tplc="36500F34">
      <w:start w:val="1"/>
      <w:numFmt w:val="bullet"/>
      <w:lvlText w:val=""/>
      <w:lvlJc w:val="left"/>
      <w:pPr>
        <w:ind w:left="720" w:hanging="360"/>
      </w:pPr>
      <w:rPr>
        <w:rFonts w:ascii="Symbol" w:hAnsi="Symbol"/>
      </w:rPr>
    </w:lvl>
    <w:lvl w:ilvl="1" w:tplc="BA8C37B6">
      <w:start w:val="1"/>
      <w:numFmt w:val="bullet"/>
      <w:lvlText w:val=""/>
      <w:lvlJc w:val="left"/>
      <w:pPr>
        <w:ind w:left="720" w:hanging="360"/>
      </w:pPr>
      <w:rPr>
        <w:rFonts w:ascii="Symbol" w:hAnsi="Symbol"/>
      </w:rPr>
    </w:lvl>
    <w:lvl w:ilvl="2" w:tplc="8C24D68A">
      <w:start w:val="1"/>
      <w:numFmt w:val="bullet"/>
      <w:lvlText w:val=""/>
      <w:lvlJc w:val="left"/>
      <w:pPr>
        <w:ind w:left="720" w:hanging="360"/>
      </w:pPr>
      <w:rPr>
        <w:rFonts w:ascii="Symbol" w:hAnsi="Symbol"/>
      </w:rPr>
    </w:lvl>
    <w:lvl w:ilvl="3" w:tplc="28A8FBA2">
      <w:start w:val="1"/>
      <w:numFmt w:val="bullet"/>
      <w:lvlText w:val=""/>
      <w:lvlJc w:val="left"/>
      <w:pPr>
        <w:ind w:left="720" w:hanging="360"/>
      </w:pPr>
      <w:rPr>
        <w:rFonts w:ascii="Symbol" w:hAnsi="Symbol"/>
      </w:rPr>
    </w:lvl>
    <w:lvl w:ilvl="4" w:tplc="F9EEB9CA">
      <w:start w:val="1"/>
      <w:numFmt w:val="bullet"/>
      <w:lvlText w:val=""/>
      <w:lvlJc w:val="left"/>
      <w:pPr>
        <w:ind w:left="720" w:hanging="360"/>
      </w:pPr>
      <w:rPr>
        <w:rFonts w:ascii="Symbol" w:hAnsi="Symbol"/>
      </w:rPr>
    </w:lvl>
    <w:lvl w:ilvl="5" w:tplc="293AFA6E">
      <w:start w:val="1"/>
      <w:numFmt w:val="bullet"/>
      <w:lvlText w:val=""/>
      <w:lvlJc w:val="left"/>
      <w:pPr>
        <w:ind w:left="720" w:hanging="360"/>
      </w:pPr>
      <w:rPr>
        <w:rFonts w:ascii="Symbol" w:hAnsi="Symbol"/>
      </w:rPr>
    </w:lvl>
    <w:lvl w:ilvl="6" w:tplc="E8E8AA06">
      <w:start w:val="1"/>
      <w:numFmt w:val="bullet"/>
      <w:lvlText w:val=""/>
      <w:lvlJc w:val="left"/>
      <w:pPr>
        <w:ind w:left="720" w:hanging="360"/>
      </w:pPr>
      <w:rPr>
        <w:rFonts w:ascii="Symbol" w:hAnsi="Symbol"/>
      </w:rPr>
    </w:lvl>
    <w:lvl w:ilvl="7" w:tplc="221CD802">
      <w:start w:val="1"/>
      <w:numFmt w:val="bullet"/>
      <w:lvlText w:val=""/>
      <w:lvlJc w:val="left"/>
      <w:pPr>
        <w:ind w:left="720" w:hanging="360"/>
      </w:pPr>
      <w:rPr>
        <w:rFonts w:ascii="Symbol" w:hAnsi="Symbol"/>
      </w:rPr>
    </w:lvl>
    <w:lvl w:ilvl="8" w:tplc="839209A4">
      <w:start w:val="1"/>
      <w:numFmt w:val="bullet"/>
      <w:lvlText w:val=""/>
      <w:lvlJc w:val="left"/>
      <w:pPr>
        <w:ind w:left="720" w:hanging="360"/>
      </w:pPr>
      <w:rPr>
        <w:rFonts w:ascii="Symbol" w:hAnsi="Symbol"/>
      </w:rPr>
    </w:lvl>
  </w:abstractNum>
  <w:abstractNum w:abstractNumId="12"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E0660"/>
    <w:multiLevelType w:val="hybridMultilevel"/>
    <w:tmpl w:val="958CB65A"/>
    <w:lvl w:ilvl="0" w:tplc="20EC6EF2">
      <w:start w:val="1"/>
      <w:numFmt w:val="bullet"/>
      <w:lvlText w:val=""/>
      <w:lvlJc w:val="left"/>
      <w:pPr>
        <w:ind w:left="720" w:hanging="360"/>
      </w:pPr>
      <w:rPr>
        <w:rFonts w:ascii="Symbol" w:hAnsi="Symbol"/>
      </w:rPr>
    </w:lvl>
    <w:lvl w:ilvl="1" w:tplc="C4687962">
      <w:start w:val="1"/>
      <w:numFmt w:val="bullet"/>
      <w:lvlText w:val=""/>
      <w:lvlJc w:val="left"/>
      <w:pPr>
        <w:ind w:left="720" w:hanging="360"/>
      </w:pPr>
      <w:rPr>
        <w:rFonts w:ascii="Symbol" w:hAnsi="Symbol"/>
      </w:rPr>
    </w:lvl>
    <w:lvl w:ilvl="2" w:tplc="2B8032DE">
      <w:start w:val="1"/>
      <w:numFmt w:val="bullet"/>
      <w:lvlText w:val=""/>
      <w:lvlJc w:val="left"/>
      <w:pPr>
        <w:ind w:left="720" w:hanging="360"/>
      </w:pPr>
      <w:rPr>
        <w:rFonts w:ascii="Symbol" w:hAnsi="Symbol"/>
      </w:rPr>
    </w:lvl>
    <w:lvl w:ilvl="3" w:tplc="C5D033AC">
      <w:start w:val="1"/>
      <w:numFmt w:val="bullet"/>
      <w:lvlText w:val=""/>
      <w:lvlJc w:val="left"/>
      <w:pPr>
        <w:ind w:left="720" w:hanging="360"/>
      </w:pPr>
      <w:rPr>
        <w:rFonts w:ascii="Symbol" w:hAnsi="Symbol"/>
      </w:rPr>
    </w:lvl>
    <w:lvl w:ilvl="4" w:tplc="B2A050F4">
      <w:start w:val="1"/>
      <w:numFmt w:val="bullet"/>
      <w:lvlText w:val=""/>
      <w:lvlJc w:val="left"/>
      <w:pPr>
        <w:ind w:left="720" w:hanging="360"/>
      </w:pPr>
      <w:rPr>
        <w:rFonts w:ascii="Symbol" w:hAnsi="Symbol"/>
      </w:rPr>
    </w:lvl>
    <w:lvl w:ilvl="5" w:tplc="F1866298">
      <w:start w:val="1"/>
      <w:numFmt w:val="bullet"/>
      <w:lvlText w:val=""/>
      <w:lvlJc w:val="left"/>
      <w:pPr>
        <w:ind w:left="720" w:hanging="360"/>
      </w:pPr>
      <w:rPr>
        <w:rFonts w:ascii="Symbol" w:hAnsi="Symbol"/>
      </w:rPr>
    </w:lvl>
    <w:lvl w:ilvl="6" w:tplc="EFC87F70">
      <w:start w:val="1"/>
      <w:numFmt w:val="bullet"/>
      <w:lvlText w:val=""/>
      <w:lvlJc w:val="left"/>
      <w:pPr>
        <w:ind w:left="720" w:hanging="360"/>
      </w:pPr>
      <w:rPr>
        <w:rFonts w:ascii="Symbol" w:hAnsi="Symbol"/>
      </w:rPr>
    </w:lvl>
    <w:lvl w:ilvl="7" w:tplc="88A22542">
      <w:start w:val="1"/>
      <w:numFmt w:val="bullet"/>
      <w:lvlText w:val=""/>
      <w:lvlJc w:val="left"/>
      <w:pPr>
        <w:ind w:left="720" w:hanging="360"/>
      </w:pPr>
      <w:rPr>
        <w:rFonts w:ascii="Symbol" w:hAnsi="Symbol"/>
      </w:rPr>
    </w:lvl>
    <w:lvl w:ilvl="8" w:tplc="BE02CFC2">
      <w:start w:val="1"/>
      <w:numFmt w:val="bullet"/>
      <w:lvlText w:val=""/>
      <w:lvlJc w:val="left"/>
      <w:pPr>
        <w:ind w:left="720" w:hanging="360"/>
      </w:pPr>
      <w:rPr>
        <w:rFonts w:ascii="Symbol" w:hAnsi="Symbol"/>
      </w:rPr>
    </w:lvl>
  </w:abstractNum>
  <w:abstractNum w:abstractNumId="14" w15:restartNumberingAfterBreak="0">
    <w:nsid w:val="5A067036"/>
    <w:multiLevelType w:val="hybridMultilevel"/>
    <w:tmpl w:val="0E226B26"/>
    <w:lvl w:ilvl="0" w:tplc="31666258">
      <w:start w:val="1"/>
      <w:numFmt w:val="bullet"/>
      <w:lvlText w:val=""/>
      <w:lvlJc w:val="left"/>
      <w:pPr>
        <w:ind w:left="720" w:hanging="360"/>
      </w:pPr>
      <w:rPr>
        <w:rFonts w:ascii="Symbol" w:hAnsi="Symbol"/>
      </w:rPr>
    </w:lvl>
    <w:lvl w:ilvl="1" w:tplc="48AEC9BE">
      <w:start w:val="1"/>
      <w:numFmt w:val="bullet"/>
      <w:lvlText w:val=""/>
      <w:lvlJc w:val="left"/>
      <w:pPr>
        <w:ind w:left="720" w:hanging="360"/>
      </w:pPr>
      <w:rPr>
        <w:rFonts w:ascii="Symbol" w:hAnsi="Symbol"/>
      </w:rPr>
    </w:lvl>
    <w:lvl w:ilvl="2" w:tplc="F52E8404">
      <w:start w:val="1"/>
      <w:numFmt w:val="bullet"/>
      <w:lvlText w:val=""/>
      <w:lvlJc w:val="left"/>
      <w:pPr>
        <w:ind w:left="720" w:hanging="360"/>
      </w:pPr>
      <w:rPr>
        <w:rFonts w:ascii="Symbol" w:hAnsi="Symbol"/>
      </w:rPr>
    </w:lvl>
    <w:lvl w:ilvl="3" w:tplc="25CEB23A">
      <w:start w:val="1"/>
      <w:numFmt w:val="bullet"/>
      <w:lvlText w:val=""/>
      <w:lvlJc w:val="left"/>
      <w:pPr>
        <w:ind w:left="720" w:hanging="360"/>
      </w:pPr>
      <w:rPr>
        <w:rFonts w:ascii="Symbol" w:hAnsi="Symbol"/>
      </w:rPr>
    </w:lvl>
    <w:lvl w:ilvl="4" w:tplc="043273AA">
      <w:start w:val="1"/>
      <w:numFmt w:val="bullet"/>
      <w:lvlText w:val=""/>
      <w:lvlJc w:val="left"/>
      <w:pPr>
        <w:ind w:left="720" w:hanging="360"/>
      </w:pPr>
      <w:rPr>
        <w:rFonts w:ascii="Symbol" w:hAnsi="Symbol"/>
      </w:rPr>
    </w:lvl>
    <w:lvl w:ilvl="5" w:tplc="B71E79C2">
      <w:start w:val="1"/>
      <w:numFmt w:val="bullet"/>
      <w:lvlText w:val=""/>
      <w:lvlJc w:val="left"/>
      <w:pPr>
        <w:ind w:left="720" w:hanging="360"/>
      </w:pPr>
      <w:rPr>
        <w:rFonts w:ascii="Symbol" w:hAnsi="Symbol"/>
      </w:rPr>
    </w:lvl>
    <w:lvl w:ilvl="6" w:tplc="9C1683A2">
      <w:start w:val="1"/>
      <w:numFmt w:val="bullet"/>
      <w:lvlText w:val=""/>
      <w:lvlJc w:val="left"/>
      <w:pPr>
        <w:ind w:left="720" w:hanging="360"/>
      </w:pPr>
      <w:rPr>
        <w:rFonts w:ascii="Symbol" w:hAnsi="Symbol"/>
      </w:rPr>
    </w:lvl>
    <w:lvl w:ilvl="7" w:tplc="4984CEA0">
      <w:start w:val="1"/>
      <w:numFmt w:val="bullet"/>
      <w:lvlText w:val=""/>
      <w:lvlJc w:val="left"/>
      <w:pPr>
        <w:ind w:left="720" w:hanging="360"/>
      </w:pPr>
      <w:rPr>
        <w:rFonts w:ascii="Symbol" w:hAnsi="Symbol"/>
      </w:rPr>
    </w:lvl>
    <w:lvl w:ilvl="8" w:tplc="820A1800">
      <w:start w:val="1"/>
      <w:numFmt w:val="bullet"/>
      <w:lvlText w:val=""/>
      <w:lvlJc w:val="left"/>
      <w:pPr>
        <w:ind w:left="720" w:hanging="360"/>
      </w:pPr>
      <w:rPr>
        <w:rFonts w:ascii="Symbol" w:hAnsi="Symbol"/>
      </w:rPr>
    </w:lvl>
  </w:abstractNum>
  <w:abstractNum w:abstractNumId="15" w15:restartNumberingAfterBreak="0">
    <w:nsid w:val="5ABB0C57"/>
    <w:multiLevelType w:val="hybridMultilevel"/>
    <w:tmpl w:val="0D9C79BC"/>
    <w:lvl w:ilvl="0" w:tplc="83AE308C">
      <w:start w:val="1"/>
      <w:numFmt w:val="bullet"/>
      <w:lvlText w:val=""/>
      <w:lvlJc w:val="left"/>
      <w:pPr>
        <w:ind w:left="720" w:hanging="360"/>
      </w:pPr>
      <w:rPr>
        <w:rFonts w:ascii="Symbol" w:hAnsi="Symbol"/>
      </w:rPr>
    </w:lvl>
    <w:lvl w:ilvl="1" w:tplc="B37C09B6">
      <w:start w:val="1"/>
      <w:numFmt w:val="bullet"/>
      <w:lvlText w:val=""/>
      <w:lvlJc w:val="left"/>
      <w:pPr>
        <w:ind w:left="720" w:hanging="360"/>
      </w:pPr>
      <w:rPr>
        <w:rFonts w:ascii="Symbol" w:hAnsi="Symbol"/>
      </w:rPr>
    </w:lvl>
    <w:lvl w:ilvl="2" w:tplc="CCF44804">
      <w:start w:val="1"/>
      <w:numFmt w:val="bullet"/>
      <w:lvlText w:val=""/>
      <w:lvlJc w:val="left"/>
      <w:pPr>
        <w:ind w:left="720" w:hanging="360"/>
      </w:pPr>
      <w:rPr>
        <w:rFonts w:ascii="Symbol" w:hAnsi="Symbol"/>
      </w:rPr>
    </w:lvl>
    <w:lvl w:ilvl="3" w:tplc="3238D500">
      <w:start w:val="1"/>
      <w:numFmt w:val="bullet"/>
      <w:lvlText w:val=""/>
      <w:lvlJc w:val="left"/>
      <w:pPr>
        <w:ind w:left="720" w:hanging="360"/>
      </w:pPr>
      <w:rPr>
        <w:rFonts w:ascii="Symbol" w:hAnsi="Symbol"/>
      </w:rPr>
    </w:lvl>
    <w:lvl w:ilvl="4" w:tplc="FFEEFFE0">
      <w:start w:val="1"/>
      <w:numFmt w:val="bullet"/>
      <w:lvlText w:val=""/>
      <w:lvlJc w:val="left"/>
      <w:pPr>
        <w:ind w:left="720" w:hanging="360"/>
      </w:pPr>
      <w:rPr>
        <w:rFonts w:ascii="Symbol" w:hAnsi="Symbol"/>
      </w:rPr>
    </w:lvl>
    <w:lvl w:ilvl="5" w:tplc="F380F7CA">
      <w:start w:val="1"/>
      <w:numFmt w:val="bullet"/>
      <w:lvlText w:val=""/>
      <w:lvlJc w:val="left"/>
      <w:pPr>
        <w:ind w:left="720" w:hanging="360"/>
      </w:pPr>
      <w:rPr>
        <w:rFonts w:ascii="Symbol" w:hAnsi="Symbol"/>
      </w:rPr>
    </w:lvl>
    <w:lvl w:ilvl="6" w:tplc="B664B66A">
      <w:start w:val="1"/>
      <w:numFmt w:val="bullet"/>
      <w:lvlText w:val=""/>
      <w:lvlJc w:val="left"/>
      <w:pPr>
        <w:ind w:left="720" w:hanging="360"/>
      </w:pPr>
      <w:rPr>
        <w:rFonts w:ascii="Symbol" w:hAnsi="Symbol"/>
      </w:rPr>
    </w:lvl>
    <w:lvl w:ilvl="7" w:tplc="9C26C884">
      <w:start w:val="1"/>
      <w:numFmt w:val="bullet"/>
      <w:lvlText w:val=""/>
      <w:lvlJc w:val="left"/>
      <w:pPr>
        <w:ind w:left="720" w:hanging="360"/>
      </w:pPr>
      <w:rPr>
        <w:rFonts w:ascii="Symbol" w:hAnsi="Symbol"/>
      </w:rPr>
    </w:lvl>
    <w:lvl w:ilvl="8" w:tplc="E2E64598">
      <w:start w:val="1"/>
      <w:numFmt w:val="bullet"/>
      <w:lvlText w:val=""/>
      <w:lvlJc w:val="left"/>
      <w:pPr>
        <w:ind w:left="720" w:hanging="360"/>
      </w:pPr>
      <w:rPr>
        <w:rFonts w:ascii="Symbol" w:hAnsi="Symbol"/>
      </w:rPr>
    </w:lvl>
  </w:abstractNum>
  <w:abstractNum w:abstractNumId="16" w15:restartNumberingAfterBreak="0">
    <w:nsid w:val="5B1447AF"/>
    <w:multiLevelType w:val="hybridMultilevel"/>
    <w:tmpl w:val="776CD6EC"/>
    <w:lvl w:ilvl="0" w:tplc="B9AC6AF2">
      <w:start w:val="1"/>
      <w:numFmt w:val="bullet"/>
      <w:lvlText w:val=""/>
      <w:lvlJc w:val="left"/>
      <w:pPr>
        <w:ind w:left="720" w:hanging="360"/>
      </w:pPr>
      <w:rPr>
        <w:rFonts w:ascii="Symbol" w:hAnsi="Symbol"/>
      </w:rPr>
    </w:lvl>
    <w:lvl w:ilvl="1" w:tplc="351E21C8">
      <w:start w:val="1"/>
      <w:numFmt w:val="bullet"/>
      <w:lvlText w:val=""/>
      <w:lvlJc w:val="left"/>
      <w:pPr>
        <w:ind w:left="720" w:hanging="360"/>
      </w:pPr>
      <w:rPr>
        <w:rFonts w:ascii="Symbol" w:hAnsi="Symbol"/>
      </w:rPr>
    </w:lvl>
    <w:lvl w:ilvl="2" w:tplc="4E86CF08">
      <w:start w:val="1"/>
      <w:numFmt w:val="bullet"/>
      <w:lvlText w:val=""/>
      <w:lvlJc w:val="left"/>
      <w:pPr>
        <w:ind w:left="720" w:hanging="360"/>
      </w:pPr>
      <w:rPr>
        <w:rFonts w:ascii="Symbol" w:hAnsi="Symbol"/>
      </w:rPr>
    </w:lvl>
    <w:lvl w:ilvl="3" w:tplc="23A84D76">
      <w:start w:val="1"/>
      <w:numFmt w:val="bullet"/>
      <w:lvlText w:val=""/>
      <w:lvlJc w:val="left"/>
      <w:pPr>
        <w:ind w:left="720" w:hanging="360"/>
      </w:pPr>
      <w:rPr>
        <w:rFonts w:ascii="Symbol" w:hAnsi="Symbol"/>
      </w:rPr>
    </w:lvl>
    <w:lvl w:ilvl="4" w:tplc="0E08A4C8">
      <w:start w:val="1"/>
      <w:numFmt w:val="bullet"/>
      <w:lvlText w:val=""/>
      <w:lvlJc w:val="left"/>
      <w:pPr>
        <w:ind w:left="720" w:hanging="360"/>
      </w:pPr>
      <w:rPr>
        <w:rFonts w:ascii="Symbol" w:hAnsi="Symbol"/>
      </w:rPr>
    </w:lvl>
    <w:lvl w:ilvl="5" w:tplc="0146385C">
      <w:start w:val="1"/>
      <w:numFmt w:val="bullet"/>
      <w:lvlText w:val=""/>
      <w:lvlJc w:val="left"/>
      <w:pPr>
        <w:ind w:left="720" w:hanging="360"/>
      </w:pPr>
      <w:rPr>
        <w:rFonts w:ascii="Symbol" w:hAnsi="Symbol"/>
      </w:rPr>
    </w:lvl>
    <w:lvl w:ilvl="6" w:tplc="784ECB3E">
      <w:start w:val="1"/>
      <w:numFmt w:val="bullet"/>
      <w:lvlText w:val=""/>
      <w:lvlJc w:val="left"/>
      <w:pPr>
        <w:ind w:left="720" w:hanging="360"/>
      </w:pPr>
      <w:rPr>
        <w:rFonts w:ascii="Symbol" w:hAnsi="Symbol"/>
      </w:rPr>
    </w:lvl>
    <w:lvl w:ilvl="7" w:tplc="B4E413C2">
      <w:start w:val="1"/>
      <w:numFmt w:val="bullet"/>
      <w:lvlText w:val=""/>
      <w:lvlJc w:val="left"/>
      <w:pPr>
        <w:ind w:left="720" w:hanging="360"/>
      </w:pPr>
      <w:rPr>
        <w:rFonts w:ascii="Symbol" w:hAnsi="Symbol"/>
      </w:rPr>
    </w:lvl>
    <w:lvl w:ilvl="8" w:tplc="6B040D24">
      <w:start w:val="1"/>
      <w:numFmt w:val="bullet"/>
      <w:lvlText w:val=""/>
      <w:lvlJc w:val="left"/>
      <w:pPr>
        <w:ind w:left="720" w:hanging="360"/>
      </w:pPr>
      <w:rPr>
        <w:rFonts w:ascii="Symbol" w:hAnsi="Symbol"/>
      </w:rPr>
    </w:lvl>
  </w:abstractNum>
  <w:abstractNum w:abstractNumId="17" w15:restartNumberingAfterBreak="0">
    <w:nsid w:val="5E221841"/>
    <w:multiLevelType w:val="hybridMultilevel"/>
    <w:tmpl w:val="AFCEEA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B833ECE"/>
    <w:multiLevelType w:val="hybridMultilevel"/>
    <w:tmpl w:val="3DD23216"/>
    <w:lvl w:ilvl="0" w:tplc="BCCC7698">
      <w:start w:val="1"/>
      <w:numFmt w:val="bullet"/>
      <w:lvlText w:val=""/>
      <w:lvlJc w:val="left"/>
      <w:pPr>
        <w:ind w:left="720" w:hanging="360"/>
      </w:pPr>
      <w:rPr>
        <w:rFonts w:ascii="Symbol" w:hAnsi="Symbol"/>
      </w:rPr>
    </w:lvl>
    <w:lvl w:ilvl="1" w:tplc="FF8064CE">
      <w:start w:val="1"/>
      <w:numFmt w:val="bullet"/>
      <w:lvlText w:val=""/>
      <w:lvlJc w:val="left"/>
      <w:pPr>
        <w:ind w:left="720" w:hanging="360"/>
      </w:pPr>
      <w:rPr>
        <w:rFonts w:ascii="Symbol" w:hAnsi="Symbol"/>
      </w:rPr>
    </w:lvl>
    <w:lvl w:ilvl="2" w:tplc="8A1026F2">
      <w:start w:val="1"/>
      <w:numFmt w:val="bullet"/>
      <w:lvlText w:val=""/>
      <w:lvlJc w:val="left"/>
      <w:pPr>
        <w:ind w:left="720" w:hanging="360"/>
      </w:pPr>
      <w:rPr>
        <w:rFonts w:ascii="Symbol" w:hAnsi="Symbol"/>
      </w:rPr>
    </w:lvl>
    <w:lvl w:ilvl="3" w:tplc="70ACD62E">
      <w:start w:val="1"/>
      <w:numFmt w:val="bullet"/>
      <w:lvlText w:val=""/>
      <w:lvlJc w:val="left"/>
      <w:pPr>
        <w:ind w:left="720" w:hanging="360"/>
      </w:pPr>
      <w:rPr>
        <w:rFonts w:ascii="Symbol" w:hAnsi="Symbol"/>
      </w:rPr>
    </w:lvl>
    <w:lvl w:ilvl="4" w:tplc="19D44F80">
      <w:start w:val="1"/>
      <w:numFmt w:val="bullet"/>
      <w:lvlText w:val=""/>
      <w:lvlJc w:val="left"/>
      <w:pPr>
        <w:ind w:left="720" w:hanging="360"/>
      </w:pPr>
      <w:rPr>
        <w:rFonts w:ascii="Symbol" w:hAnsi="Symbol"/>
      </w:rPr>
    </w:lvl>
    <w:lvl w:ilvl="5" w:tplc="3A74C376">
      <w:start w:val="1"/>
      <w:numFmt w:val="bullet"/>
      <w:lvlText w:val=""/>
      <w:lvlJc w:val="left"/>
      <w:pPr>
        <w:ind w:left="720" w:hanging="360"/>
      </w:pPr>
      <w:rPr>
        <w:rFonts w:ascii="Symbol" w:hAnsi="Symbol"/>
      </w:rPr>
    </w:lvl>
    <w:lvl w:ilvl="6" w:tplc="2F74E4EE">
      <w:start w:val="1"/>
      <w:numFmt w:val="bullet"/>
      <w:lvlText w:val=""/>
      <w:lvlJc w:val="left"/>
      <w:pPr>
        <w:ind w:left="720" w:hanging="360"/>
      </w:pPr>
      <w:rPr>
        <w:rFonts w:ascii="Symbol" w:hAnsi="Symbol"/>
      </w:rPr>
    </w:lvl>
    <w:lvl w:ilvl="7" w:tplc="29BC58DC">
      <w:start w:val="1"/>
      <w:numFmt w:val="bullet"/>
      <w:lvlText w:val=""/>
      <w:lvlJc w:val="left"/>
      <w:pPr>
        <w:ind w:left="720" w:hanging="360"/>
      </w:pPr>
      <w:rPr>
        <w:rFonts w:ascii="Symbol" w:hAnsi="Symbol"/>
      </w:rPr>
    </w:lvl>
    <w:lvl w:ilvl="8" w:tplc="423EBE04">
      <w:start w:val="1"/>
      <w:numFmt w:val="bullet"/>
      <w:lvlText w:val=""/>
      <w:lvlJc w:val="left"/>
      <w:pPr>
        <w:ind w:left="720" w:hanging="360"/>
      </w:pPr>
      <w:rPr>
        <w:rFonts w:ascii="Symbol" w:hAnsi="Symbol"/>
      </w:rPr>
    </w:lvl>
  </w:abstractNum>
  <w:abstractNum w:abstractNumId="19" w15:restartNumberingAfterBreak="0">
    <w:nsid w:val="6B8B7385"/>
    <w:multiLevelType w:val="hybridMultilevel"/>
    <w:tmpl w:val="12BAEC9E"/>
    <w:lvl w:ilvl="0" w:tplc="30128182">
      <w:start w:val="1"/>
      <w:numFmt w:val="bullet"/>
      <w:lvlText w:val=""/>
      <w:lvlJc w:val="left"/>
      <w:pPr>
        <w:ind w:left="720" w:hanging="360"/>
      </w:pPr>
      <w:rPr>
        <w:rFonts w:ascii="Symbol" w:hAnsi="Symbol"/>
      </w:rPr>
    </w:lvl>
    <w:lvl w:ilvl="1" w:tplc="F0301C40">
      <w:start w:val="1"/>
      <w:numFmt w:val="bullet"/>
      <w:lvlText w:val=""/>
      <w:lvlJc w:val="left"/>
      <w:pPr>
        <w:ind w:left="720" w:hanging="360"/>
      </w:pPr>
      <w:rPr>
        <w:rFonts w:ascii="Symbol" w:hAnsi="Symbol"/>
      </w:rPr>
    </w:lvl>
    <w:lvl w:ilvl="2" w:tplc="1ABCDE58">
      <w:start w:val="1"/>
      <w:numFmt w:val="bullet"/>
      <w:lvlText w:val=""/>
      <w:lvlJc w:val="left"/>
      <w:pPr>
        <w:ind w:left="720" w:hanging="360"/>
      </w:pPr>
      <w:rPr>
        <w:rFonts w:ascii="Symbol" w:hAnsi="Symbol"/>
      </w:rPr>
    </w:lvl>
    <w:lvl w:ilvl="3" w:tplc="7C287C08">
      <w:start w:val="1"/>
      <w:numFmt w:val="bullet"/>
      <w:lvlText w:val=""/>
      <w:lvlJc w:val="left"/>
      <w:pPr>
        <w:ind w:left="720" w:hanging="360"/>
      </w:pPr>
      <w:rPr>
        <w:rFonts w:ascii="Symbol" w:hAnsi="Symbol"/>
      </w:rPr>
    </w:lvl>
    <w:lvl w:ilvl="4" w:tplc="E21A7BD6">
      <w:start w:val="1"/>
      <w:numFmt w:val="bullet"/>
      <w:lvlText w:val=""/>
      <w:lvlJc w:val="left"/>
      <w:pPr>
        <w:ind w:left="720" w:hanging="360"/>
      </w:pPr>
      <w:rPr>
        <w:rFonts w:ascii="Symbol" w:hAnsi="Symbol"/>
      </w:rPr>
    </w:lvl>
    <w:lvl w:ilvl="5" w:tplc="5F06D806">
      <w:start w:val="1"/>
      <w:numFmt w:val="bullet"/>
      <w:lvlText w:val=""/>
      <w:lvlJc w:val="left"/>
      <w:pPr>
        <w:ind w:left="720" w:hanging="360"/>
      </w:pPr>
      <w:rPr>
        <w:rFonts w:ascii="Symbol" w:hAnsi="Symbol"/>
      </w:rPr>
    </w:lvl>
    <w:lvl w:ilvl="6" w:tplc="DC4CF600">
      <w:start w:val="1"/>
      <w:numFmt w:val="bullet"/>
      <w:lvlText w:val=""/>
      <w:lvlJc w:val="left"/>
      <w:pPr>
        <w:ind w:left="720" w:hanging="360"/>
      </w:pPr>
      <w:rPr>
        <w:rFonts w:ascii="Symbol" w:hAnsi="Symbol"/>
      </w:rPr>
    </w:lvl>
    <w:lvl w:ilvl="7" w:tplc="FC9A4B8C">
      <w:start w:val="1"/>
      <w:numFmt w:val="bullet"/>
      <w:lvlText w:val=""/>
      <w:lvlJc w:val="left"/>
      <w:pPr>
        <w:ind w:left="720" w:hanging="360"/>
      </w:pPr>
      <w:rPr>
        <w:rFonts w:ascii="Symbol" w:hAnsi="Symbol"/>
      </w:rPr>
    </w:lvl>
    <w:lvl w:ilvl="8" w:tplc="9AA88988">
      <w:start w:val="1"/>
      <w:numFmt w:val="bullet"/>
      <w:lvlText w:val=""/>
      <w:lvlJc w:val="left"/>
      <w:pPr>
        <w:ind w:left="720" w:hanging="360"/>
      </w:pPr>
      <w:rPr>
        <w:rFonts w:ascii="Symbol" w:hAnsi="Symbol"/>
      </w:rPr>
    </w:lvl>
  </w:abstractNum>
  <w:abstractNum w:abstractNumId="20" w15:restartNumberingAfterBreak="0">
    <w:nsid w:val="6CAB220F"/>
    <w:multiLevelType w:val="hybridMultilevel"/>
    <w:tmpl w:val="C41CF17E"/>
    <w:lvl w:ilvl="0" w:tplc="35BE1C02">
      <w:start w:val="1"/>
      <w:numFmt w:val="bullet"/>
      <w:lvlText w:val=""/>
      <w:lvlJc w:val="left"/>
      <w:pPr>
        <w:ind w:left="720" w:hanging="360"/>
      </w:pPr>
      <w:rPr>
        <w:rFonts w:ascii="Symbol" w:hAnsi="Symbol"/>
      </w:rPr>
    </w:lvl>
    <w:lvl w:ilvl="1" w:tplc="FB221564">
      <w:start w:val="1"/>
      <w:numFmt w:val="bullet"/>
      <w:lvlText w:val=""/>
      <w:lvlJc w:val="left"/>
      <w:pPr>
        <w:ind w:left="720" w:hanging="360"/>
      </w:pPr>
      <w:rPr>
        <w:rFonts w:ascii="Symbol" w:hAnsi="Symbol"/>
      </w:rPr>
    </w:lvl>
    <w:lvl w:ilvl="2" w:tplc="21F63232">
      <w:start w:val="1"/>
      <w:numFmt w:val="bullet"/>
      <w:lvlText w:val=""/>
      <w:lvlJc w:val="left"/>
      <w:pPr>
        <w:ind w:left="720" w:hanging="360"/>
      </w:pPr>
      <w:rPr>
        <w:rFonts w:ascii="Symbol" w:hAnsi="Symbol"/>
      </w:rPr>
    </w:lvl>
    <w:lvl w:ilvl="3" w:tplc="FCE220E0">
      <w:start w:val="1"/>
      <w:numFmt w:val="bullet"/>
      <w:lvlText w:val=""/>
      <w:lvlJc w:val="left"/>
      <w:pPr>
        <w:ind w:left="720" w:hanging="360"/>
      </w:pPr>
      <w:rPr>
        <w:rFonts w:ascii="Symbol" w:hAnsi="Symbol"/>
      </w:rPr>
    </w:lvl>
    <w:lvl w:ilvl="4" w:tplc="911A2178">
      <w:start w:val="1"/>
      <w:numFmt w:val="bullet"/>
      <w:lvlText w:val=""/>
      <w:lvlJc w:val="left"/>
      <w:pPr>
        <w:ind w:left="720" w:hanging="360"/>
      </w:pPr>
      <w:rPr>
        <w:rFonts w:ascii="Symbol" w:hAnsi="Symbol"/>
      </w:rPr>
    </w:lvl>
    <w:lvl w:ilvl="5" w:tplc="7C229176">
      <w:start w:val="1"/>
      <w:numFmt w:val="bullet"/>
      <w:lvlText w:val=""/>
      <w:lvlJc w:val="left"/>
      <w:pPr>
        <w:ind w:left="720" w:hanging="360"/>
      </w:pPr>
      <w:rPr>
        <w:rFonts w:ascii="Symbol" w:hAnsi="Symbol"/>
      </w:rPr>
    </w:lvl>
    <w:lvl w:ilvl="6" w:tplc="09A2C6C6">
      <w:start w:val="1"/>
      <w:numFmt w:val="bullet"/>
      <w:lvlText w:val=""/>
      <w:lvlJc w:val="left"/>
      <w:pPr>
        <w:ind w:left="720" w:hanging="360"/>
      </w:pPr>
      <w:rPr>
        <w:rFonts w:ascii="Symbol" w:hAnsi="Symbol"/>
      </w:rPr>
    </w:lvl>
    <w:lvl w:ilvl="7" w:tplc="3E0CC7A8">
      <w:start w:val="1"/>
      <w:numFmt w:val="bullet"/>
      <w:lvlText w:val=""/>
      <w:lvlJc w:val="left"/>
      <w:pPr>
        <w:ind w:left="720" w:hanging="360"/>
      </w:pPr>
      <w:rPr>
        <w:rFonts w:ascii="Symbol" w:hAnsi="Symbol"/>
      </w:rPr>
    </w:lvl>
    <w:lvl w:ilvl="8" w:tplc="1F4C1F26">
      <w:start w:val="1"/>
      <w:numFmt w:val="bullet"/>
      <w:lvlText w:val=""/>
      <w:lvlJc w:val="left"/>
      <w:pPr>
        <w:ind w:left="720" w:hanging="360"/>
      </w:pPr>
      <w:rPr>
        <w:rFonts w:ascii="Symbol" w:hAnsi="Symbol"/>
      </w:rPr>
    </w:lvl>
  </w:abstractNum>
  <w:abstractNum w:abstractNumId="21" w15:restartNumberingAfterBreak="0">
    <w:nsid w:val="75FD42F1"/>
    <w:multiLevelType w:val="hybridMultilevel"/>
    <w:tmpl w:val="D8EEAEA6"/>
    <w:lvl w:ilvl="0" w:tplc="99B424F0">
      <w:start w:val="1"/>
      <w:numFmt w:val="bullet"/>
      <w:lvlText w:val=""/>
      <w:lvlJc w:val="left"/>
      <w:pPr>
        <w:ind w:left="720" w:hanging="360"/>
      </w:pPr>
      <w:rPr>
        <w:rFonts w:ascii="Symbol" w:hAnsi="Symbol"/>
      </w:rPr>
    </w:lvl>
    <w:lvl w:ilvl="1" w:tplc="637879C2">
      <w:start w:val="1"/>
      <w:numFmt w:val="bullet"/>
      <w:lvlText w:val=""/>
      <w:lvlJc w:val="left"/>
      <w:pPr>
        <w:ind w:left="720" w:hanging="360"/>
      </w:pPr>
      <w:rPr>
        <w:rFonts w:ascii="Symbol" w:hAnsi="Symbol"/>
      </w:rPr>
    </w:lvl>
    <w:lvl w:ilvl="2" w:tplc="A20E6692">
      <w:start w:val="1"/>
      <w:numFmt w:val="bullet"/>
      <w:lvlText w:val=""/>
      <w:lvlJc w:val="left"/>
      <w:pPr>
        <w:ind w:left="720" w:hanging="360"/>
      </w:pPr>
      <w:rPr>
        <w:rFonts w:ascii="Symbol" w:hAnsi="Symbol"/>
      </w:rPr>
    </w:lvl>
    <w:lvl w:ilvl="3" w:tplc="5B52AB90">
      <w:start w:val="1"/>
      <w:numFmt w:val="bullet"/>
      <w:lvlText w:val=""/>
      <w:lvlJc w:val="left"/>
      <w:pPr>
        <w:ind w:left="720" w:hanging="360"/>
      </w:pPr>
      <w:rPr>
        <w:rFonts w:ascii="Symbol" w:hAnsi="Symbol"/>
      </w:rPr>
    </w:lvl>
    <w:lvl w:ilvl="4" w:tplc="57E8C35E">
      <w:start w:val="1"/>
      <w:numFmt w:val="bullet"/>
      <w:lvlText w:val=""/>
      <w:lvlJc w:val="left"/>
      <w:pPr>
        <w:ind w:left="720" w:hanging="360"/>
      </w:pPr>
      <w:rPr>
        <w:rFonts w:ascii="Symbol" w:hAnsi="Symbol"/>
      </w:rPr>
    </w:lvl>
    <w:lvl w:ilvl="5" w:tplc="62AA781A">
      <w:start w:val="1"/>
      <w:numFmt w:val="bullet"/>
      <w:lvlText w:val=""/>
      <w:lvlJc w:val="left"/>
      <w:pPr>
        <w:ind w:left="720" w:hanging="360"/>
      </w:pPr>
      <w:rPr>
        <w:rFonts w:ascii="Symbol" w:hAnsi="Symbol"/>
      </w:rPr>
    </w:lvl>
    <w:lvl w:ilvl="6" w:tplc="206055A0">
      <w:start w:val="1"/>
      <w:numFmt w:val="bullet"/>
      <w:lvlText w:val=""/>
      <w:lvlJc w:val="left"/>
      <w:pPr>
        <w:ind w:left="720" w:hanging="360"/>
      </w:pPr>
      <w:rPr>
        <w:rFonts w:ascii="Symbol" w:hAnsi="Symbol"/>
      </w:rPr>
    </w:lvl>
    <w:lvl w:ilvl="7" w:tplc="2C5AF40C">
      <w:start w:val="1"/>
      <w:numFmt w:val="bullet"/>
      <w:lvlText w:val=""/>
      <w:lvlJc w:val="left"/>
      <w:pPr>
        <w:ind w:left="720" w:hanging="360"/>
      </w:pPr>
      <w:rPr>
        <w:rFonts w:ascii="Symbol" w:hAnsi="Symbol"/>
      </w:rPr>
    </w:lvl>
    <w:lvl w:ilvl="8" w:tplc="24FC2DCE">
      <w:start w:val="1"/>
      <w:numFmt w:val="bullet"/>
      <w:lvlText w:val=""/>
      <w:lvlJc w:val="left"/>
      <w:pPr>
        <w:ind w:left="720" w:hanging="360"/>
      </w:pPr>
      <w:rPr>
        <w:rFonts w:ascii="Symbol" w:hAnsi="Symbol"/>
      </w:rPr>
    </w:lvl>
  </w:abstractNum>
  <w:abstractNum w:abstractNumId="22" w15:restartNumberingAfterBreak="0">
    <w:nsid w:val="7A090D90"/>
    <w:multiLevelType w:val="hybridMultilevel"/>
    <w:tmpl w:val="00D67DC6"/>
    <w:lvl w:ilvl="0" w:tplc="824C42DC">
      <w:start w:val="1"/>
      <w:numFmt w:val="bullet"/>
      <w:lvlText w:val=""/>
      <w:lvlJc w:val="left"/>
      <w:pPr>
        <w:ind w:left="720" w:hanging="360"/>
      </w:pPr>
      <w:rPr>
        <w:rFonts w:ascii="Symbol" w:hAnsi="Symbol"/>
      </w:rPr>
    </w:lvl>
    <w:lvl w:ilvl="1" w:tplc="8556B93A">
      <w:start w:val="1"/>
      <w:numFmt w:val="bullet"/>
      <w:lvlText w:val=""/>
      <w:lvlJc w:val="left"/>
      <w:pPr>
        <w:ind w:left="720" w:hanging="360"/>
      </w:pPr>
      <w:rPr>
        <w:rFonts w:ascii="Symbol" w:hAnsi="Symbol"/>
      </w:rPr>
    </w:lvl>
    <w:lvl w:ilvl="2" w:tplc="8982B20C">
      <w:start w:val="1"/>
      <w:numFmt w:val="bullet"/>
      <w:lvlText w:val=""/>
      <w:lvlJc w:val="left"/>
      <w:pPr>
        <w:ind w:left="720" w:hanging="360"/>
      </w:pPr>
      <w:rPr>
        <w:rFonts w:ascii="Symbol" w:hAnsi="Symbol"/>
      </w:rPr>
    </w:lvl>
    <w:lvl w:ilvl="3" w:tplc="266ED546">
      <w:start w:val="1"/>
      <w:numFmt w:val="bullet"/>
      <w:lvlText w:val=""/>
      <w:lvlJc w:val="left"/>
      <w:pPr>
        <w:ind w:left="720" w:hanging="360"/>
      </w:pPr>
      <w:rPr>
        <w:rFonts w:ascii="Symbol" w:hAnsi="Symbol"/>
      </w:rPr>
    </w:lvl>
    <w:lvl w:ilvl="4" w:tplc="A112DA46">
      <w:start w:val="1"/>
      <w:numFmt w:val="bullet"/>
      <w:lvlText w:val=""/>
      <w:lvlJc w:val="left"/>
      <w:pPr>
        <w:ind w:left="720" w:hanging="360"/>
      </w:pPr>
      <w:rPr>
        <w:rFonts w:ascii="Symbol" w:hAnsi="Symbol"/>
      </w:rPr>
    </w:lvl>
    <w:lvl w:ilvl="5" w:tplc="406493C8">
      <w:start w:val="1"/>
      <w:numFmt w:val="bullet"/>
      <w:lvlText w:val=""/>
      <w:lvlJc w:val="left"/>
      <w:pPr>
        <w:ind w:left="720" w:hanging="360"/>
      </w:pPr>
      <w:rPr>
        <w:rFonts w:ascii="Symbol" w:hAnsi="Symbol"/>
      </w:rPr>
    </w:lvl>
    <w:lvl w:ilvl="6" w:tplc="02143492">
      <w:start w:val="1"/>
      <w:numFmt w:val="bullet"/>
      <w:lvlText w:val=""/>
      <w:lvlJc w:val="left"/>
      <w:pPr>
        <w:ind w:left="720" w:hanging="360"/>
      </w:pPr>
      <w:rPr>
        <w:rFonts w:ascii="Symbol" w:hAnsi="Symbol"/>
      </w:rPr>
    </w:lvl>
    <w:lvl w:ilvl="7" w:tplc="3522EADE">
      <w:start w:val="1"/>
      <w:numFmt w:val="bullet"/>
      <w:lvlText w:val=""/>
      <w:lvlJc w:val="left"/>
      <w:pPr>
        <w:ind w:left="720" w:hanging="360"/>
      </w:pPr>
      <w:rPr>
        <w:rFonts w:ascii="Symbol" w:hAnsi="Symbol"/>
      </w:rPr>
    </w:lvl>
    <w:lvl w:ilvl="8" w:tplc="0F84846E">
      <w:start w:val="1"/>
      <w:numFmt w:val="bullet"/>
      <w:lvlText w:val=""/>
      <w:lvlJc w:val="left"/>
      <w:pPr>
        <w:ind w:left="720" w:hanging="360"/>
      </w:pPr>
      <w:rPr>
        <w:rFonts w:ascii="Symbol" w:hAnsi="Symbol"/>
      </w:rPr>
    </w:lvl>
  </w:abstractNum>
  <w:abstractNum w:abstractNumId="23" w15:restartNumberingAfterBreak="0">
    <w:nsid w:val="7A4756A8"/>
    <w:multiLevelType w:val="hybridMultilevel"/>
    <w:tmpl w:val="7D524EDE"/>
    <w:lvl w:ilvl="0" w:tplc="0A7ECEBE">
      <w:start w:val="1"/>
      <w:numFmt w:val="bullet"/>
      <w:lvlText w:val=""/>
      <w:lvlJc w:val="left"/>
      <w:pPr>
        <w:ind w:left="720" w:hanging="360"/>
      </w:pPr>
      <w:rPr>
        <w:rFonts w:ascii="Symbol" w:hAnsi="Symbol"/>
      </w:rPr>
    </w:lvl>
    <w:lvl w:ilvl="1" w:tplc="C36A4BE8">
      <w:start w:val="1"/>
      <w:numFmt w:val="bullet"/>
      <w:lvlText w:val=""/>
      <w:lvlJc w:val="left"/>
      <w:pPr>
        <w:ind w:left="720" w:hanging="360"/>
      </w:pPr>
      <w:rPr>
        <w:rFonts w:ascii="Symbol" w:hAnsi="Symbol"/>
      </w:rPr>
    </w:lvl>
    <w:lvl w:ilvl="2" w:tplc="5A0E41F2">
      <w:start w:val="1"/>
      <w:numFmt w:val="bullet"/>
      <w:lvlText w:val=""/>
      <w:lvlJc w:val="left"/>
      <w:pPr>
        <w:ind w:left="720" w:hanging="360"/>
      </w:pPr>
      <w:rPr>
        <w:rFonts w:ascii="Symbol" w:hAnsi="Symbol"/>
      </w:rPr>
    </w:lvl>
    <w:lvl w:ilvl="3" w:tplc="6714D31E">
      <w:start w:val="1"/>
      <w:numFmt w:val="bullet"/>
      <w:lvlText w:val=""/>
      <w:lvlJc w:val="left"/>
      <w:pPr>
        <w:ind w:left="720" w:hanging="360"/>
      </w:pPr>
      <w:rPr>
        <w:rFonts w:ascii="Symbol" w:hAnsi="Symbol"/>
      </w:rPr>
    </w:lvl>
    <w:lvl w:ilvl="4" w:tplc="B9AEBCD2">
      <w:start w:val="1"/>
      <w:numFmt w:val="bullet"/>
      <w:lvlText w:val=""/>
      <w:lvlJc w:val="left"/>
      <w:pPr>
        <w:ind w:left="720" w:hanging="360"/>
      </w:pPr>
      <w:rPr>
        <w:rFonts w:ascii="Symbol" w:hAnsi="Symbol"/>
      </w:rPr>
    </w:lvl>
    <w:lvl w:ilvl="5" w:tplc="5DE0CEB6">
      <w:start w:val="1"/>
      <w:numFmt w:val="bullet"/>
      <w:lvlText w:val=""/>
      <w:lvlJc w:val="left"/>
      <w:pPr>
        <w:ind w:left="720" w:hanging="360"/>
      </w:pPr>
      <w:rPr>
        <w:rFonts w:ascii="Symbol" w:hAnsi="Symbol"/>
      </w:rPr>
    </w:lvl>
    <w:lvl w:ilvl="6" w:tplc="CFE89760">
      <w:start w:val="1"/>
      <w:numFmt w:val="bullet"/>
      <w:lvlText w:val=""/>
      <w:lvlJc w:val="left"/>
      <w:pPr>
        <w:ind w:left="720" w:hanging="360"/>
      </w:pPr>
      <w:rPr>
        <w:rFonts w:ascii="Symbol" w:hAnsi="Symbol"/>
      </w:rPr>
    </w:lvl>
    <w:lvl w:ilvl="7" w:tplc="E0966DE4">
      <w:start w:val="1"/>
      <w:numFmt w:val="bullet"/>
      <w:lvlText w:val=""/>
      <w:lvlJc w:val="left"/>
      <w:pPr>
        <w:ind w:left="720" w:hanging="360"/>
      </w:pPr>
      <w:rPr>
        <w:rFonts w:ascii="Symbol" w:hAnsi="Symbol"/>
      </w:rPr>
    </w:lvl>
    <w:lvl w:ilvl="8" w:tplc="1E8AE368">
      <w:start w:val="1"/>
      <w:numFmt w:val="bullet"/>
      <w:lvlText w:val=""/>
      <w:lvlJc w:val="left"/>
      <w:pPr>
        <w:ind w:left="720" w:hanging="360"/>
      </w:pPr>
      <w:rPr>
        <w:rFonts w:ascii="Symbol" w:hAnsi="Symbol"/>
      </w:rPr>
    </w:lvl>
  </w:abstractNum>
  <w:num w:numId="1">
    <w:abstractNumId w:val="0"/>
  </w:num>
  <w:num w:numId="2">
    <w:abstractNumId w:val="12"/>
  </w:num>
  <w:num w:numId="3">
    <w:abstractNumId w:val="5"/>
  </w:num>
  <w:num w:numId="4">
    <w:abstractNumId w:val="10"/>
  </w:num>
  <w:num w:numId="5">
    <w:abstractNumId w:val="16"/>
  </w:num>
  <w:num w:numId="6">
    <w:abstractNumId w:val="1"/>
  </w:num>
  <w:num w:numId="7">
    <w:abstractNumId w:val="9"/>
  </w:num>
  <w:num w:numId="8">
    <w:abstractNumId w:val="21"/>
  </w:num>
  <w:num w:numId="9">
    <w:abstractNumId w:val="23"/>
  </w:num>
  <w:num w:numId="10">
    <w:abstractNumId w:val="20"/>
  </w:num>
  <w:num w:numId="11">
    <w:abstractNumId w:val="14"/>
  </w:num>
  <w:num w:numId="12">
    <w:abstractNumId w:val="13"/>
  </w:num>
  <w:num w:numId="13">
    <w:abstractNumId w:val="19"/>
  </w:num>
  <w:num w:numId="14">
    <w:abstractNumId w:val="2"/>
  </w:num>
  <w:num w:numId="15">
    <w:abstractNumId w:val="3"/>
  </w:num>
  <w:num w:numId="16">
    <w:abstractNumId w:val="7"/>
  </w:num>
  <w:num w:numId="17">
    <w:abstractNumId w:val="11"/>
  </w:num>
  <w:num w:numId="18">
    <w:abstractNumId w:val="17"/>
  </w:num>
  <w:num w:numId="19">
    <w:abstractNumId w:val="15"/>
  </w:num>
  <w:num w:numId="20">
    <w:abstractNumId w:val="8"/>
  </w:num>
  <w:num w:numId="21">
    <w:abstractNumId w:val="22"/>
  </w:num>
  <w:num w:numId="22">
    <w:abstractNumId w:val="18"/>
  </w:num>
  <w:num w:numId="23">
    <w:abstractNumId w:val="6"/>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56"/>
    <w:rsid w:val="00116A3F"/>
    <w:rsid w:val="001222EF"/>
    <w:rsid w:val="001A4C3B"/>
    <w:rsid w:val="001D14F7"/>
    <w:rsid w:val="002133BB"/>
    <w:rsid w:val="0026601E"/>
    <w:rsid w:val="002E78FB"/>
    <w:rsid w:val="00327E20"/>
    <w:rsid w:val="00361848"/>
    <w:rsid w:val="003940EE"/>
    <w:rsid w:val="003C3345"/>
    <w:rsid w:val="00424BC2"/>
    <w:rsid w:val="00433D00"/>
    <w:rsid w:val="00441DC7"/>
    <w:rsid w:val="0049538A"/>
    <w:rsid w:val="004E3022"/>
    <w:rsid w:val="004F66AB"/>
    <w:rsid w:val="00501F05"/>
    <w:rsid w:val="00531D56"/>
    <w:rsid w:val="00562B0A"/>
    <w:rsid w:val="0058110C"/>
    <w:rsid w:val="005B27B0"/>
    <w:rsid w:val="005E182C"/>
    <w:rsid w:val="0063134D"/>
    <w:rsid w:val="00667753"/>
    <w:rsid w:val="006D41EF"/>
    <w:rsid w:val="006D787B"/>
    <w:rsid w:val="006E646D"/>
    <w:rsid w:val="007A23AC"/>
    <w:rsid w:val="007A2553"/>
    <w:rsid w:val="007B2A0E"/>
    <w:rsid w:val="007C1741"/>
    <w:rsid w:val="007C732C"/>
    <w:rsid w:val="007E453A"/>
    <w:rsid w:val="007E7515"/>
    <w:rsid w:val="008170AF"/>
    <w:rsid w:val="00876D03"/>
    <w:rsid w:val="008C008B"/>
    <w:rsid w:val="008C4EA5"/>
    <w:rsid w:val="008D3842"/>
    <w:rsid w:val="009018DD"/>
    <w:rsid w:val="00917927"/>
    <w:rsid w:val="00944AF4"/>
    <w:rsid w:val="00960FA7"/>
    <w:rsid w:val="00975652"/>
    <w:rsid w:val="009E093A"/>
    <w:rsid w:val="00A07062"/>
    <w:rsid w:val="00A41E4A"/>
    <w:rsid w:val="00AE5D1C"/>
    <w:rsid w:val="00B71450"/>
    <w:rsid w:val="00BC3C51"/>
    <w:rsid w:val="00C96046"/>
    <w:rsid w:val="00CB0CC8"/>
    <w:rsid w:val="00CF0E6C"/>
    <w:rsid w:val="00D16DC6"/>
    <w:rsid w:val="00D270DE"/>
    <w:rsid w:val="00E367A5"/>
    <w:rsid w:val="00F43293"/>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80F7E"/>
  <w15:docId w15:val="{CA860A9B-B8DA-4F39-8C14-66DFCB10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53A"/>
    <w:pPr>
      <w:spacing w:after="0" w:line="360" w:lineRule="auto"/>
      <w:jc w:val="both"/>
    </w:pPr>
    <w:rPr>
      <w:rFonts w:ascii="Times New Roman" w:hAnsi="Times New Roman"/>
      <w:sz w:val="24"/>
      <w:lang w:val="es-ES"/>
    </w:rPr>
  </w:style>
  <w:style w:type="paragraph" w:styleId="Ttulo1">
    <w:name w:val="heading 1"/>
    <w:basedOn w:val="Normal"/>
    <w:next w:val="Normal"/>
    <w:link w:val="Ttulo1Car"/>
    <w:uiPriority w:val="9"/>
    <w:qFormat/>
    <w:rsid w:val="007E453A"/>
    <w:pPr>
      <w:keepNext/>
      <w:keepLines/>
      <w:jc w:val="center"/>
      <w:outlineLvl w:val="0"/>
    </w:pPr>
    <w:rPr>
      <w:rFonts w:eastAsiaTheme="majorEastAsia" w:cstheme="majorBidi"/>
      <w:b/>
      <w:caps/>
      <w:sz w:val="28"/>
      <w:szCs w:val="32"/>
    </w:rPr>
  </w:style>
  <w:style w:type="paragraph" w:styleId="Ttulo2">
    <w:name w:val="heading 2"/>
    <w:basedOn w:val="Normal"/>
    <w:next w:val="Normal"/>
    <w:link w:val="Ttulo2Car"/>
    <w:uiPriority w:val="9"/>
    <w:semiHidden/>
    <w:unhideWhenUsed/>
    <w:qFormat/>
    <w:rsid w:val="007E7515"/>
    <w:pPr>
      <w:keepNext/>
      <w:keepLines/>
      <w:outlineLvl w:val="1"/>
    </w:pPr>
    <w:rPr>
      <w:rFonts w:eastAsiaTheme="majorEastAsia" w:cstheme="majorBidi"/>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styleId="Ttulo">
    <w:name w:val="Title"/>
    <w:basedOn w:val="Normal"/>
    <w:next w:val="Normal"/>
    <w:link w:val="TtuloCar"/>
    <w:autoRedefine/>
    <w:uiPriority w:val="10"/>
    <w:qFormat/>
    <w:rsid w:val="00944AF4"/>
    <w:pPr>
      <w:spacing w:after="360" w:line="240" w:lineRule="auto"/>
      <w:jc w:val="center"/>
    </w:pPr>
    <w:rPr>
      <w:rFonts w:eastAsia="Arial MT" w:cstheme="majorBidi"/>
      <w:b/>
      <w:spacing w:val="-10"/>
      <w:kern w:val="28"/>
      <w:sz w:val="28"/>
      <w:szCs w:val="56"/>
      <w:lang w:val="en-US"/>
    </w:rPr>
  </w:style>
  <w:style w:type="character" w:customStyle="1" w:styleId="TtuloCar">
    <w:name w:val="Título Car"/>
    <w:basedOn w:val="Fuentedeprrafopredeter"/>
    <w:link w:val="Ttulo"/>
    <w:uiPriority w:val="10"/>
    <w:rsid w:val="00944AF4"/>
    <w:rPr>
      <w:rFonts w:ascii="Times New Roman" w:eastAsia="Arial MT" w:hAnsi="Times New Roman" w:cstheme="majorBidi"/>
      <w:b/>
      <w:spacing w:val="-10"/>
      <w:kern w:val="28"/>
      <w:sz w:val="28"/>
      <w:szCs w:val="56"/>
    </w:rPr>
  </w:style>
  <w:style w:type="character" w:customStyle="1" w:styleId="Ttulo1Car">
    <w:name w:val="Título 1 Car"/>
    <w:basedOn w:val="Fuentedeprrafopredeter"/>
    <w:link w:val="Ttulo1"/>
    <w:uiPriority w:val="9"/>
    <w:rsid w:val="007E453A"/>
    <w:rPr>
      <w:rFonts w:ascii="Times New Roman" w:eastAsiaTheme="majorEastAsia" w:hAnsi="Times New Roman" w:cstheme="majorBidi"/>
      <w:b/>
      <w:caps/>
      <w:sz w:val="28"/>
      <w:szCs w:val="32"/>
      <w:lang w:val="es-ES"/>
    </w:rPr>
  </w:style>
  <w:style w:type="character" w:customStyle="1" w:styleId="Ttulo2Car">
    <w:name w:val="Título 2 Car"/>
    <w:basedOn w:val="Fuentedeprrafopredeter"/>
    <w:link w:val="Ttulo2"/>
    <w:uiPriority w:val="9"/>
    <w:semiHidden/>
    <w:rsid w:val="007E7515"/>
    <w:rPr>
      <w:rFonts w:ascii="Times New Roman" w:eastAsiaTheme="majorEastAsia" w:hAnsi="Times New Roman" w:cstheme="majorBidi"/>
      <w:sz w:val="28"/>
      <w:szCs w:val="26"/>
      <w:lang w:val="es-ES"/>
    </w:rPr>
  </w:style>
  <w:style w:type="paragraph" w:styleId="Cita">
    <w:name w:val="Quote"/>
    <w:basedOn w:val="Normal"/>
    <w:next w:val="Normal"/>
    <w:link w:val="CitaCar"/>
    <w:uiPriority w:val="29"/>
    <w:qFormat/>
    <w:rsid w:val="007E7515"/>
    <w:pPr>
      <w:ind w:left="862"/>
      <w:jc w:val="center"/>
    </w:pPr>
    <w:rPr>
      <w:i/>
      <w:iCs/>
    </w:rPr>
  </w:style>
  <w:style w:type="character" w:customStyle="1" w:styleId="CitaCar">
    <w:name w:val="Cita Car"/>
    <w:basedOn w:val="Fuentedeprrafopredeter"/>
    <w:link w:val="Cita"/>
    <w:uiPriority w:val="29"/>
    <w:rsid w:val="007E7515"/>
    <w:rPr>
      <w:rFonts w:ascii="Times New Roman" w:hAnsi="Times New Roman"/>
      <w:i/>
      <w:iCs/>
      <w:lang w:val="es-ES"/>
    </w:rPr>
  </w:style>
  <w:style w:type="paragraph" w:styleId="Subttulo">
    <w:name w:val="Subtitle"/>
    <w:aliases w:val="Datos autores"/>
    <w:basedOn w:val="Normal"/>
    <w:next w:val="Normal"/>
    <w:link w:val="SubttuloCar"/>
    <w:autoRedefine/>
    <w:uiPriority w:val="11"/>
    <w:qFormat/>
    <w:rsid w:val="007A2553"/>
    <w:pPr>
      <w:numPr>
        <w:ilvl w:val="1"/>
      </w:numPr>
      <w:spacing w:line="240" w:lineRule="auto"/>
      <w:jc w:val="left"/>
    </w:pPr>
    <w:rPr>
      <w:rFonts w:eastAsiaTheme="minorEastAsia"/>
      <w:iCs/>
    </w:rPr>
  </w:style>
  <w:style w:type="character" w:customStyle="1" w:styleId="SubttuloCar">
    <w:name w:val="Subtítulo Car"/>
    <w:aliases w:val="Datos autores Car"/>
    <w:basedOn w:val="Fuentedeprrafopredeter"/>
    <w:link w:val="Subttulo"/>
    <w:uiPriority w:val="11"/>
    <w:rsid w:val="007A2553"/>
    <w:rPr>
      <w:rFonts w:ascii="Times New Roman" w:eastAsiaTheme="minorEastAsia" w:hAnsi="Times New Roman"/>
      <w:iCs/>
      <w:sz w:val="24"/>
      <w:lang w:val="es-ES"/>
    </w:rPr>
  </w:style>
  <w:style w:type="character" w:styleId="Referenciasutil">
    <w:name w:val="Subtle Reference"/>
    <w:basedOn w:val="Fuentedeprrafopredeter"/>
    <w:uiPriority w:val="31"/>
    <w:rsid w:val="001A4C3B"/>
    <w:rPr>
      <w:smallCaps/>
      <w:color w:val="5A5A5A" w:themeColor="text1" w:themeTint="A5"/>
    </w:rPr>
  </w:style>
  <w:style w:type="paragraph" w:customStyle="1" w:styleId="Referenciasbibliogrficas">
    <w:name w:val="Referencias bibliográficas"/>
    <w:basedOn w:val="Normal"/>
    <w:link w:val="ReferenciasbibliogrficasCar"/>
    <w:autoRedefine/>
    <w:qFormat/>
    <w:rsid w:val="001A4C3B"/>
    <w:pPr>
      <w:ind w:left="567" w:hanging="567"/>
      <w:jc w:val="left"/>
    </w:pPr>
  </w:style>
  <w:style w:type="character" w:customStyle="1" w:styleId="ReferenciasbibliogrficasCar">
    <w:name w:val="Referencias bibliográficas Car"/>
    <w:basedOn w:val="Fuentedeprrafopredeter"/>
    <w:link w:val="Referenciasbibliogrficas"/>
    <w:rsid w:val="001A4C3B"/>
    <w:rPr>
      <w:rFonts w:ascii="Times New Roman" w:hAnsi="Times New Roman"/>
      <w:sz w:val="24"/>
      <w:lang w:val="es-ES"/>
    </w:rPr>
  </w:style>
  <w:style w:type="paragraph" w:styleId="NormalWeb">
    <w:name w:val="Normal (Web)"/>
    <w:basedOn w:val="Normal"/>
    <w:uiPriority w:val="99"/>
    <w:unhideWhenUsed/>
    <w:rsid w:val="00944AF4"/>
    <w:pPr>
      <w:spacing w:before="100" w:beforeAutospacing="1" w:line="240" w:lineRule="auto"/>
    </w:pPr>
    <w:rPr>
      <w:rFonts w:eastAsia="Times New Roman" w:cs="Times New Roman"/>
      <w:szCs w:val="24"/>
      <w:lang w:val="es-ES_tradnl" w:eastAsia="es-ES_tradnl"/>
    </w:rPr>
  </w:style>
  <w:style w:type="paragraph" w:styleId="Textonotapie">
    <w:name w:val="footnote text"/>
    <w:basedOn w:val="Normal"/>
    <w:link w:val="TextonotapieCar"/>
    <w:uiPriority w:val="99"/>
    <w:semiHidden/>
    <w:unhideWhenUsed/>
    <w:rsid w:val="00944AF4"/>
    <w:pPr>
      <w:spacing w:line="240" w:lineRule="auto"/>
    </w:pPr>
    <w:rPr>
      <w:rFonts w:ascii="Arial" w:hAnsi="Arial"/>
      <w:sz w:val="20"/>
      <w:szCs w:val="20"/>
      <w:lang w:val="en-US"/>
    </w:rPr>
  </w:style>
  <w:style w:type="character" w:customStyle="1" w:styleId="TextonotapieCar">
    <w:name w:val="Texto nota pie Car"/>
    <w:basedOn w:val="Fuentedeprrafopredeter"/>
    <w:link w:val="Textonotapie"/>
    <w:uiPriority w:val="99"/>
    <w:semiHidden/>
    <w:rsid w:val="00944AF4"/>
    <w:rPr>
      <w:rFonts w:ascii="Arial" w:hAnsi="Arial"/>
      <w:sz w:val="20"/>
      <w:szCs w:val="20"/>
    </w:rPr>
  </w:style>
  <w:style w:type="character" w:styleId="Refdenotaalpie">
    <w:name w:val="footnote reference"/>
    <w:basedOn w:val="Fuentedeprrafopredeter"/>
    <w:uiPriority w:val="99"/>
    <w:semiHidden/>
    <w:unhideWhenUsed/>
    <w:rsid w:val="00944AF4"/>
    <w:rPr>
      <w:vertAlign w:val="superscript"/>
    </w:rPr>
  </w:style>
  <w:style w:type="table" w:customStyle="1" w:styleId="TableGrid1">
    <w:name w:val="Table Grid1"/>
    <w:basedOn w:val="Tablanormal"/>
    <w:next w:val="Tablaconcuadrcula"/>
    <w:uiPriority w:val="39"/>
    <w:rsid w:val="0094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944AF4"/>
    <w:rPr>
      <w:b/>
      <w:bCs/>
    </w:rPr>
  </w:style>
  <w:style w:type="character" w:styleId="Refdecomentario">
    <w:name w:val="annotation reference"/>
    <w:basedOn w:val="Fuentedeprrafopredeter"/>
    <w:uiPriority w:val="99"/>
    <w:semiHidden/>
    <w:unhideWhenUsed/>
    <w:rsid w:val="007C732C"/>
    <w:rPr>
      <w:sz w:val="16"/>
      <w:szCs w:val="16"/>
    </w:rPr>
  </w:style>
  <w:style w:type="paragraph" w:styleId="Textocomentario">
    <w:name w:val="annotation text"/>
    <w:basedOn w:val="Normal"/>
    <w:link w:val="TextocomentarioCar"/>
    <w:uiPriority w:val="99"/>
    <w:unhideWhenUsed/>
    <w:rsid w:val="007C732C"/>
    <w:pPr>
      <w:spacing w:after="120" w:line="240" w:lineRule="auto"/>
    </w:pPr>
    <w:rPr>
      <w:sz w:val="20"/>
      <w:szCs w:val="20"/>
      <w:lang w:val="es-ES_tradnl"/>
    </w:rPr>
  </w:style>
  <w:style w:type="character" w:customStyle="1" w:styleId="TextocomentarioCar">
    <w:name w:val="Texto comentario Car"/>
    <w:basedOn w:val="Fuentedeprrafopredeter"/>
    <w:link w:val="Textocomentario"/>
    <w:uiPriority w:val="99"/>
    <w:rsid w:val="007C732C"/>
    <w:rPr>
      <w:rFonts w:ascii="Times New Roman" w:hAnsi="Times New Roman"/>
      <w:sz w:val="20"/>
      <w:szCs w:val="20"/>
      <w:lang w:val="es-ES_tradnl"/>
    </w:rPr>
  </w:style>
  <w:style w:type="paragraph" w:customStyle="1" w:styleId="Default">
    <w:name w:val="Default"/>
    <w:rsid w:val="005E182C"/>
    <w:pPr>
      <w:widowControl w:val="0"/>
      <w:suppressAutoHyphens/>
      <w:autoSpaceDE w:val="0"/>
      <w:autoSpaceDN w:val="0"/>
      <w:spacing w:after="0" w:line="240" w:lineRule="auto"/>
      <w:textAlignment w:val="baseline"/>
    </w:pPr>
    <w:rPr>
      <w:rFonts w:ascii="CWAAAA+F1" w:eastAsia="Times New Roman" w:hAnsi="CWAAAA+F1" w:cs="CWAAAA+F1"/>
      <w:color w:val="000000"/>
      <w:sz w:val="24"/>
      <w:szCs w:val="24"/>
      <w:lang w:val="es-CO" w:eastAsia="es-ES"/>
    </w:rPr>
  </w:style>
  <w:style w:type="paragraph" w:styleId="HTMLconformatoprevio">
    <w:name w:val="HTML Preformatted"/>
    <w:basedOn w:val="Normal"/>
    <w:link w:val="HTMLconformatoprevioCar"/>
    <w:uiPriority w:val="99"/>
    <w:semiHidden/>
    <w:unhideWhenUsed/>
    <w:rsid w:val="00667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667753"/>
    <w:rPr>
      <w:rFonts w:ascii="Courier New" w:eastAsia="Times New Roman" w:hAnsi="Courier New" w:cs="Courier New"/>
      <w:sz w:val="20"/>
      <w:szCs w:val="20"/>
      <w:lang w:val="es-ES" w:eastAsia="es-ES"/>
    </w:rPr>
  </w:style>
  <w:style w:type="character" w:customStyle="1" w:styleId="y2iqfc">
    <w:name w:val="y2iqfc"/>
    <w:basedOn w:val="Fuentedeprrafopredeter"/>
    <w:rsid w:val="00667753"/>
  </w:style>
  <w:style w:type="paragraph" w:styleId="Asuntodelcomentario">
    <w:name w:val="annotation subject"/>
    <w:basedOn w:val="Textocomentario"/>
    <w:next w:val="Textocomentario"/>
    <w:link w:val="AsuntodelcomentarioCar"/>
    <w:uiPriority w:val="99"/>
    <w:semiHidden/>
    <w:unhideWhenUsed/>
    <w:rsid w:val="0058110C"/>
    <w:pPr>
      <w:spacing w:after="100" w:afterAutospacing="1"/>
    </w:pPr>
    <w:rPr>
      <w:b/>
      <w:bCs/>
      <w:lang w:val="es-ES"/>
    </w:rPr>
  </w:style>
  <w:style w:type="character" w:customStyle="1" w:styleId="AsuntodelcomentarioCar">
    <w:name w:val="Asunto del comentario Car"/>
    <w:basedOn w:val="TextocomentarioCar"/>
    <w:link w:val="Asuntodelcomentario"/>
    <w:uiPriority w:val="99"/>
    <w:semiHidden/>
    <w:rsid w:val="0058110C"/>
    <w:rPr>
      <w:rFonts w:ascii="Times New Roman" w:hAnsi="Times New Roman"/>
      <w:b/>
      <w:bCs/>
      <w:sz w:val="20"/>
      <w:szCs w:val="20"/>
      <w:lang w:val="es-ES"/>
    </w:rPr>
  </w:style>
  <w:style w:type="paragraph" w:styleId="Textodeglobo">
    <w:name w:val="Balloon Text"/>
    <w:basedOn w:val="Normal"/>
    <w:link w:val="TextodegloboCar"/>
    <w:uiPriority w:val="99"/>
    <w:semiHidden/>
    <w:unhideWhenUsed/>
    <w:rsid w:val="0036184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1848"/>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63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uanfundora@infomed.sld.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3429</Words>
  <Characters>19550</Characters>
  <Application>Microsoft Office Word</Application>
  <DocSecurity>0</DocSecurity>
  <Lines>162</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49</cp:revision>
  <cp:lastPrinted>2024-03-12T11:53:00Z</cp:lastPrinted>
  <dcterms:created xsi:type="dcterms:W3CDTF">2023-06-23T13:19:00Z</dcterms:created>
  <dcterms:modified xsi:type="dcterms:W3CDTF">2024-03-12T11:53:00Z</dcterms:modified>
</cp:coreProperties>
</file>